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5D" w:rsidRDefault="00FD6A5D" w:rsidP="00FD6A5D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-482600</wp:posOffset>
            </wp:positionV>
            <wp:extent cx="607695" cy="781050"/>
            <wp:effectExtent l="19050" t="0" r="1905" b="0"/>
            <wp:wrapTopAndBottom/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6708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ВЕТ ДЕПУТАТОВ МУНИЦИПАЛЬНОГО ОБРАЗОВАНИЯ</w:t>
      </w:r>
    </w:p>
    <w:p w:rsidR="00FD6A5D" w:rsidRDefault="00FD6A5D" w:rsidP="00FD6A5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СОСНОВОБОРСКИЙ ГОРОДСКОЙ ОКРУГ ЛЕНИНГРАДСКОЙ ОБЛАСТИ</w:t>
      </w:r>
    </w:p>
    <w:p w:rsidR="00FD6A5D" w:rsidRDefault="00FD6A5D" w:rsidP="00FD6A5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(ТРЕТИЙ СОЗЫВ)</w:t>
      </w:r>
    </w:p>
    <w:p w:rsidR="00FD6A5D" w:rsidRDefault="00FD6A5D" w:rsidP="00FD6A5D">
      <w:pPr>
        <w:jc w:val="center"/>
        <w:rPr>
          <w:b/>
          <w:bCs/>
          <w:sz w:val="22"/>
          <w:szCs w:val="22"/>
        </w:rPr>
      </w:pPr>
    </w:p>
    <w:p w:rsidR="00FD6A5D" w:rsidRDefault="00837E07" w:rsidP="00FD6A5D">
      <w:pPr>
        <w:jc w:val="center"/>
        <w:rPr>
          <w:b/>
          <w:bCs/>
        </w:rPr>
      </w:pPr>
      <w:r w:rsidRPr="00837E07">
        <w:pict>
          <v:line id="_x0000_s1027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FD6A5D" w:rsidRDefault="00FD6A5D" w:rsidP="00FD6A5D">
      <w:pPr>
        <w:jc w:val="center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Р Е Ш Е Н И Е</w:t>
      </w:r>
    </w:p>
    <w:p w:rsidR="00141958" w:rsidRDefault="00141958" w:rsidP="00A5645D">
      <w:pPr>
        <w:jc w:val="center"/>
        <w:rPr>
          <w:b/>
          <w:bCs/>
          <w:sz w:val="28"/>
          <w:szCs w:val="28"/>
        </w:rPr>
      </w:pPr>
    </w:p>
    <w:p w:rsidR="00A5645D" w:rsidRPr="00444D3F" w:rsidRDefault="00A5645D" w:rsidP="00A5645D">
      <w:pPr>
        <w:jc w:val="center"/>
        <w:rPr>
          <w:b/>
          <w:bCs/>
          <w:sz w:val="28"/>
          <w:szCs w:val="28"/>
        </w:rPr>
      </w:pPr>
      <w:r w:rsidRPr="00444D3F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</w:t>
      </w:r>
      <w:r w:rsidR="00DC3297">
        <w:rPr>
          <w:b/>
          <w:bCs/>
          <w:sz w:val="28"/>
          <w:szCs w:val="28"/>
        </w:rPr>
        <w:t>8</w:t>
      </w:r>
      <w:r w:rsidRPr="00444D3F">
        <w:rPr>
          <w:b/>
          <w:bCs/>
          <w:sz w:val="28"/>
          <w:szCs w:val="28"/>
        </w:rPr>
        <w:t>.</w:t>
      </w:r>
      <w:r w:rsidR="001A56E8">
        <w:rPr>
          <w:b/>
          <w:bCs/>
          <w:sz w:val="28"/>
          <w:szCs w:val="28"/>
        </w:rPr>
        <w:t>11</w:t>
      </w:r>
      <w:r w:rsidRPr="00444D3F">
        <w:rPr>
          <w:b/>
          <w:bCs/>
          <w:sz w:val="28"/>
          <w:szCs w:val="28"/>
        </w:rPr>
        <w:t xml:space="preserve">.2018 г.  № </w:t>
      </w:r>
      <w:r w:rsidR="00141958">
        <w:rPr>
          <w:b/>
          <w:bCs/>
          <w:sz w:val="28"/>
          <w:szCs w:val="28"/>
        </w:rPr>
        <w:t>205</w:t>
      </w:r>
    </w:p>
    <w:p w:rsidR="00FD6A5D" w:rsidRDefault="00FD6A5D" w:rsidP="00FD6A5D"/>
    <w:tbl>
      <w:tblPr>
        <w:tblW w:w="0" w:type="auto"/>
        <w:tblLayout w:type="fixed"/>
        <w:tblLook w:val="04A0"/>
      </w:tblPr>
      <w:tblGrid>
        <w:gridCol w:w="7196"/>
      </w:tblGrid>
      <w:tr w:rsidR="00FD6A5D" w:rsidTr="00CE70B4">
        <w:tc>
          <w:tcPr>
            <w:tcW w:w="7196" w:type="dxa"/>
            <w:hideMark/>
          </w:tcPr>
          <w:p w:rsidR="00FD6A5D" w:rsidRDefault="00A5626F" w:rsidP="00CE70B4">
            <w:pPr>
              <w:pStyle w:val="1"/>
              <w:rPr>
                <w:b/>
                <w:sz w:val="28"/>
              </w:rPr>
            </w:pPr>
            <w:r w:rsidRPr="001A56E8">
              <w:rPr>
                <w:b/>
                <w:sz w:val="28"/>
              </w:rPr>
              <w:t>«</w:t>
            </w:r>
            <w:r w:rsidR="001A56E8" w:rsidRPr="001A56E8">
              <w:rPr>
                <w:b/>
                <w:sz w:val="28"/>
                <w:szCs w:val="28"/>
              </w:rPr>
              <w:t>Об утверждении ликвидационного баланса</w:t>
            </w:r>
            <w:r w:rsidR="00CE70B4">
              <w:rPr>
                <w:b/>
                <w:sz w:val="28"/>
                <w:szCs w:val="28"/>
              </w:rPr>
              <w:t xml:space="preserve"> </w:t>
            </w:r>
            <w:r w:rsidR="00FD6A5D">
              <w:rPr>
                <w:b/>
                <w:sz w:val="28"/>
              </w:rPr>
              <w:t>Комитета социальной защиты населения администра</w:t>
            </w:r>
            <w:r w:rsidR="00CE70B4">
              <w:rPr>
                <w:b/>
                <w:sz w:val="28"/>
              </w:rPr>
              <w:t>ц</w:t>
            </w:r>
            <w:r w:rsidR="00FD6A5D">
              <w:rPr>
                <w:b/>
                <w:sz w:val="28"/>
              </w:rPr>
              <w:t>и</w:t>
            </w:r>
            <w:r w:rsidR="00CE70B4">
              <w:rPr>
                <w:b/>
                <w:sz w:val="28"/>
              </w:rPr>
              <w:t>и</w:t>
            </w:r>
            <w:r w:rsidR="00FD6A5D">
              <w:rPr>
                <w:b/>
                <w:sz w:val="28"/>
              </w:rPr>
              <w:t xml:space="preserve"> мун</w:t>
            </w:r>
            <w:r w:rsidR="00FD6A5D">
              <w:rPr>
                <w:b/>
                <w:sz w:val="28"/>
              </w:rPr>
              <w:t>и</w:t>
            </w:r>
            <w:r w:rsidR="00FD6A5D">
              <w:rPr>
                <w:b/>
                <w:sz w:val="28"/>
              </w:rPr>
              <w:t>ципального образования Сосновоборский</w:t>
            </w:r>
            <w:r w:rsidR="00CE70B4">
              <w:rPr>
                <w:b/>
                <w:sz w:val="28"/>
              </w:rPr>
              <w:t xml:space="preserve"> </w:t>
            </w:r>
            <w:r w:rsidR="00FD6A5D">
              <w:rPr>
                <w:b/>
                <w:sz w:val="28"/>
              </w:rPr>
              <w:t>городской округ Ленинградской области</w:t>
            </w:r>
            <w:r>
              <w:rPr>
                <w:b/>
                <w:sz w:val="28"/>
              </w:rPr>
              <w:t>»</w:t>
            </w:r>
          </w:p>
        </w:tc>
      </w:tr>
    </w:tbl>
    <w:p w:rsidR="00FD6A5D" w:rsidRDefault="00FD6A5D" w:rsidP="00FD6A5D">
      <w:pPr>
        <w:pStyle w:val="a3"/>
      </w:pPr>
    </w:p>
    <w:p w:rsidR="00FD6A5D" w:rsidRDefault="00FD6A5D" w:rsidP="00FD6A5D">
      <w:pPr>
        <w:pStyle w:val="a3"/>
      </w:pPr>
      <w:r>
        <w:t>В связи с принятием областного закона Ленинградской области от 09.04.2018 N 28-оз «О прекращении осуществления органами местного самоуправления мун</w:t>
      </w:r>
      <w:r>
        <w:t>и</w:t>
      </w:r>
      <w:r>
        <w:t>ципальных образований Ленинградской области отдельных государственных полн</w:t>
      </w:r>
      <w:r>
        <w:t>о</w:t>
      </w:r>
      <w:r>
        <w:t>мочий Российской Федерации, переданных органам государственной власти Лени</w:t>
      </w:r>
      <w:r>
        <w:t>н</w:t>
      </w:r>
      <w:r>
        <w:t>градской области в сфере социальной защиты населения и признании утратившими силу некоторых областных законов и отдельных положений областных законов», в соответствии со статьями 61-64 Гражданского кодекса Российской Федерации, статьей 18 Федерального закона от 12.01.1996 N 7-ФЗ «О некоммерческих организ</w:t>
      </w:r>
      <w:r>
        <w:t>а</w:t>
      </w:r>
      <w:r>
        <w:t xml:space="preserve">циях», </w:t>
      </w:r>
      <w:r w:rsidRPr="001A56E8">
        <w:t>Федеральным законом от 08.08.2001 N 129-ФЗ «О государственной регистр</w:t>
      </w:r>
      <w:r w:rsidRPr="001A56E8">
        <w:t>а</w:t>
      </w:r>
      <w:r w:rsidRPr="001A56E8">
        <w:t>ции юридических лиц и индивидуальных предпринимателей», Федеральным законом от 06.10.2003 N 131-ФЗ «Об общих принципах организации местного самоуправл</w:t>
      </w:r>
      <w:r w:rsidRPr="001A56E8">
        <w:t>е</w:t>
      </w:r>
      <w:r w:rsidRPr="001A56E8">
        <w:t>ния в Российской Федерации</w:t>
      </w:r>
      <w:r w:rsidR="00DC3297">
        <w:t>» и</w:t>
      </w:r>
      <w:r>
        <w:t xml:space="preserve"> </w:t>
      </w:r>
      <w:r w:rsidR="001A56E8">
        <w:t>Решением совет</w:t>
      </w:r>
      <w:r w:rsidR="00DC3297">
        <w:t>а</w:t>
      </w:r>
      <w:r w:rsidR="001A56E8">
        <w:t xml:space="preserve"> депутатов Сосновоборского г</w:t>
      </w:r>
      <w:r w:rsidR="001A56E8">
        <w:t>о</w:t>
      </w:r>
      <w:r w:rsidR="001A56E8">
        <w:t>родского округа муниципального образования Сосновоборский городской округ Л</w:t>
      </w:r>
      <w:r w:rsidR="001A56E8">
        <w:t>е</w:t>
      </w:r>
      <w:r w:rsidR="001A56E8">
        <w:t>нинградской области №78 от 25.04.2018 «О ликвидации Комитета</w:t>
      </w:r>
      <w:r w:rsidR="001A56E8" w:rsidRPr="001A56E8">
        <w:t xml:space="preserve"> </w:t>
      </w:r>
      <w:r w:rsidR="001A56E8">
        <w:t>социальной защ</w:t>
      </w:r>
      <w:r w:rsidR="001A56E8">
        <w:t>и</w:t>
      </w:r>
      <w:r w:rsidR="001A56E8">
        <w:t>ты населения администрации муниципального образования Сосновоборский горо</w:t>
      </w:r>
      <w:r w:rsidR="001A56E8">
        <w:t>д</w:t>
      </w:r>
      <w:r w:rsidR="001A56E8">
        <w:t>ской округ Ленинградской области»</w:t>
      </w:r>
      <w:r>
        <w:t xml:space="preserve">, </w:t>
      </w:r>
      <w:r w:rsidR="00EB4720">
        <w:t xml:space="preserve">совет депутатов Сосновоборского городского округа </w:t>
      </w:r>
    </w:p>
    <w:p w:rsidR="00FD6A5D" w:rsidRDefault="00FD6A5D" w:rsidP="00FD6A5D">
      <w:pPr>
        <w:pStyle w:val="a3"/>
      </w:pPr>
    </w:p>
    <w:p w:rsidR="00FD6A5D" w:rsidRDefault="00FD6A5D" w:rsidP="00FD6A5D">
      <w:pPr>
        <w:pStyle w:val="a3"/>
        <w:jc w:val="center"/>
      </w:pPr>
      <w:r>
        <w:t>Р Е Ш И Л:</w:t>
      </w:r>
    </w:p>
    <w:p w:rsidR="00FD6A5D" w:rsidRDefault="00FD6A5D" w:rsidP="00FD6A5D">
      <w:pPr>
        <w:pStyle w:val="a3"/>
      </w:pPr>
    </w:p>
    <w:p w:rsidR="00FD6A5D" w:rsidRPr="001A56E8" w:rsidRDefault="00FD6A5D" w:rsidP="001A56E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56E8">
        <w:rPr>
          <w:rFonts w:ascii="Arial" w:hAnsi="Arial" w:cs="Arial"/>
          <w:sz w:val="24"/>
          <w:szCs w:val="24"/>
        </w:rPr>
        <w:t xml:space="preserve">1. </w:t>
      </w:r>
      <w:r w:rsidR="001A56E8" w:rsidRPr="001A56E8">
        <w:rPr>
          <w:rFonts w:ascii="Arial" w:hAnsi="Arial" w:cs="Arial"/>
          <w:sz w:val="24"/>
          <w:szCs w:val="24"/>
        </w:rPr>
        <w:t>Утвердить ликвидационный баланс Комитета социальной защиты насел</w:t>
      </w:r>
      <w:r w:rsidR="001A56E8" w:rsidRPr="001A56E8">
        <w:rPr>
          <w:rFonts w:ascii="Arial" w:hAnsi="Arial" w:cs="Arial"/>
          <w:sz w:val="24"/>
          <w:szCs w:val="24"/>
        </w:rPr>
        <w:t>е</w:t>
      </w:r>
      <w:r w:rsidR="001A56E8" w:rsidRPr="001A56E8">
        <w:rPr>
          <w:rFonts w:ascii="Arial" w:hAnsi="Arial" w:cs="Arial"/>
          <w:sz w:val="24"/>
          <w:szCs w:val="24"/>
        </w:rPr>
        <w:t>ния администрации  муниципального образования Сосновоборский городской округ Ленинградской области (баланс прилагается).</w:t>
      </w:r>
    </w:p>
    <w:p w:rsidR="00FD6A5D" w:rsidRDefault="00FD6A5D" w:rsidP="00FD6A5D">
      <w:pPr>
        <w:pStyle w:val="a3"/>
      </w:pPr>
      <w:r>
        <w:t xml:space="preserve">2. Председателю </w:t>
      </w:r>
      <w:r w:rsidR="001A56E8">
        <w:t xml:space="preserve">ликвидационной комиссии </w:t>
      </w:r>
      <w:r>
        <w:t>(Наумова И.А.) представить в И</w:t>
      </w:r>
      <w:r>
        <w:t>н</w:t>
      </w:r>
      <w:r>
        <w:t>спекцию Федеральной налоговой службы России по Выборгскому району Ленингра</w:t>
      </w:r>
      <w:r>
        <w:t>д</w:t>
      </w:r>
      <w:r>
        <w:t>ской области для государственной регистрации ликвидаци</w:t>
      </w:r>
      <w:r w:rsidR="00DC3297">
        <w:t>и</w:t>
      </w:r>
      <w:r>
        <w:t xml:space="preserve"> КСЗН Сосновоборского городского округа заявление по установленной форме, ликвидационный баланс, иные документы, установленные действующим законодательством Российской Ф</w:t>
      </w:r>
      <w:r>
        <w:t>е</w:t>
      </w:r>
      <w:r>
        <w:t>дерации</w:t>
      </w:r>
      <w:r w:rsidR="000A07CA">
        <w:t>.</w:t>
      </w:r>
    </w:p>
    <w:p w:rsidR="00FD6A5D" w:rsidRDefault="001A56E8" w:rsidP="00FD6A5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D6A5D">
        <w:rPr>
          <w:rFonts w:ascii="Arial" w:hAnsi="Arial" w:cs="Arial"/>
          <w:sz w:val="24"/>
          <w:szCs w:val="24"/>
        </w:rPr>
        <w:t>. Настоящее решение официально обнародовать на сайте городской газеты «Маяк».</w:t>
      </w:r>
    </w:p>
    <w:p w:rsidR="00FD6A5D" w:rsidRDefault="001A56E8" w:rsidP="00FD6A5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D6A5D">
        <w:rPr>
          <w:rFonts w:ascii="Arial" w:hAnsi="Arial" w:cs="Arial"/>
          <w:sz w:val="24"/>
          <w:szCs w:val="24"/>
        </w:rPr>
        <w:t xml:space="preserve">. Настоящее решение вступает в силу со дня </w:t>
      </w:r>
      <w:r w:rsidR="00E119B2">
        <w:rPr>
          <w:rFonts w:ascii="Arial" w:hAnsi="Arial" w:cs="Arial"/>
          <w:sz w:val="24"/>
          <w:szCs w:val="24"/>
        </w:rPr>
        <w:t>принятия</w:t>
      </w:r>
      <w:r w:rsidR="00FD6A5D">
        <w:rPr>
          <w:rFonts w:ascii="Arial" w:hAnsi="Arial" w:cs="Arial"/>
          <w:sz w:val="24"/>
          <w:szCs w:val="24"/>
        </w:rPr>
        <w:t>.</w:t>
      </w:r>
    </w:p>
    <w:p w:rsidR="001A56E8" w:rsidRDefault="001A56E8" w:rsidP="00FD6A5D">
      <w:pPr>
        <w:ind w:firstLine="709"/>
        <w:rPr>
          <w:b/>
          <w:sz w:val="28"/>
          <w:szCs w:val="28"/>
        </w:rPr>
      </w:pPr>
    </w:p>
    <w:p w:rsidR="00141958" w:rsidRDefault="001A56E8" w:rsidP="0099446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A07CA" w:rsidRPr="000A07CA" w:rsidRDefault="000A07CA" w:rsidP="000A07C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A07CA">
        <w:rPr>
          <w:b/>
          <w:sz w:val="28"/>
          <w:szCs w:val="28"/>
        </w:rPr>
        <w:t>Заместитель председателя                                              Н.П. Сорокин</w:t>
      </w:r>
    </w:p>
    <w:p w:rsidR="000A07CA" w:rsidRDefault="000A07CA" w:rsidP="000A07CA">
      <w:pPr>
        <w:rPr>
          <w:b/>
          <w:bCs/>
          <w:sz w:val="28"/>
          <w:szCs w:val="28"/>
        </w:rPr>
      </w:pPr>
      <w:r w:rsidRPr="000A07CA">
        <w:rPr>
          <w:b/>
          <w:bCs/>
          <w:sz w:val="28"/>
          <w:szCs w:val="28"/>
        </w:rPr>
        <w:t xml:space="preserve">          совета депутатов </w:t>
      </w:r>
    </w:p>
    <w:p w:rsidR="00D539E9" w:rsidRDefault="00CC4A08" w:rsidP="00CC4A08">
      <w:pPr>
        <w:tabs>
          <w:tab w:val="left" w:pos="352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</w:p>
    <w:p w:rsidR="00CC4A08" w:rsidRPr="000A07CA" w:rsidRDefault="00CC4A08" w:rsidP="00CC4A08">
      <w:pPr>
        <w:tabs>
          <w:tab w:val="left" w:pos="3525"/>
        </w:tabs>
        <w:rPr>
          <w:b/>
          <w:bCs/>
          <w:sz w:val="28"/>
          <w:szCs w:val="28"/>
        </w:rPr>
      </w:pPr>
    </w:p>
    <w:tbl>
      <w:tblPr>
        <w:tblW w:w="9266" w:type="dxa"/>
        <w:tblInd w:w="93" w:type="dxa"/>
        <w:tblLook w:val="04A0"/>
      </w:tblPr>
      <w:tblGrid>
        <w:gridCol w:w="1836"/>
        <w:gridCol w:w="550"/>
        <w:gridCol w:w="1515"/>
        <w:gridCol w:w="357"/>
        <w:gridCol w:w="292"/>
        <w:gridCol w:w="222"/>
        <w:gridCol w:w="1780"/>
        <w:gridCol w:w="1360"/>
        <w:gridCol w:w="1354"/>
      </w:tblGrid>
      <w:tr w:rsidR="007E2CA8" w:rsidRPr="007E2CA8" w:rsidTr="00D539E9">
        <w:trPr>
          <w:trHeight w:val="222"/>
        </w:trPr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center"/>
            <w:hideMark/>
          </w:tcPr>
          <w:p w:rsidR="000A07CA" w:rsidRDefault="000A07CA" w:rsidP="007E2CA8">
            <w:pPr>
              <w:rPr>
                <w:rFonts w:ascii="Arial" w:hAnsi="Arial" w:cs="Arial"/>
                <w:sz w:val="14"/>
                <w:szCs w:val="14"/>
              </w:rPr>
            </w:pPr>
          </w:p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КСЗН Сосновоборского городского округа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336E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 xml:space="preserve">Форма 0503230, </w:t>
            </w:r>
            <w:r w:rsidR="00336ECA">
              <w:rPr>
                <w:rFonts w:ascii="Arial" w:hAnsi="Arial" w:cs="Arial"/>
                <w:sz w:val="14"/>
                <w:szCs w:val="14"/>
              </w:rPr>
              <w:t>с.</w:t>
            </w:r>
            <w:r w:rsidRPr="007E2CA8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7E2CA8" w:rsidRPr="007E2CA8" w:rsidTr="00D539E9">
        <w:trPr>
          <w:trHeight w:val="222"/>
        </w:trPr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center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на «26» ноября 2018 г.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9E9" w:rsidRPr="007E2CA8" w:rsidTr="00D539E9">
        <w:trPr>
          <w:trHeight w:val="222"/>
        </w:trPr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center"/>
            <w:hideMark/>
          </w:tcPr>
          <w:p w:rsidR="00D539E9" w:rsidRPr="007E2CA8" w:rsidRDefault="00D539E9" w:rsidP="008015D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9E9" w:rsidRPr="007E2CA8" w:rsidRDefault="00D539E9" w:rsidP="008015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9E9" w:rsidRPr="007E2CA8" w:rsidRDefault="00D539E9" w:rsidP="008015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9E9" w:rsidRPr="007E2CA8" w:rsidRDefault="00D539E9" w:rsidP="008015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9E9" w:rsidRPr="007E2CA8" w:rsidRDefault="00D539E9" w:rsidP="008015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9E9" w:rsidRPr="007E2CA8" w:rsidRDefault="00D539E9" w:rsidP="008015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9E9" w:rsidRPr="007E2CA8" w:rsidRDefault="00D539E9" w:rsidP="008015D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E2CA8" w:rsidRPr="007E2CA8" w:rsidTr="00D539E9">
        <w:trPr>
          <w:trHeight w:val="522"/>
        </w:trPr>
        <w:tc>
          <w:tcPr>
            <w:tcW w:w="9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b/>
                <w:bCs/>
              </w:rPr>
            </w:pPr>
            <w:r w:rsidRPr="007E2CA8">
              <w:rPr>
                <w:rFonts w:ascii="Arial" w:hAnsi="Arial" w:cs="Arial"/>
                <w:b/>
                <w:bCs/>
              </w:rPr>
              <w:t>СПРАВКА</w:t>
            </w:r>
            <w:r w:rsidRPr="007E2CA8">
              <w:rPr>
                <w:rFonts w:ascii="Arial" w:hAnsi="Arial" w:cs="Arial"/>
                <w:b/>
                <w:bCs/>
              </w:rPr>
              <w:br/>
              <w:t>О НАЛИЧИИ ИМУЩЕСТВА И ОБЯЗАТЕЛЬСТВ НА ЗАБАЛАНСОВЫХ СЧЕТАХ</w:t>
            </w:r>
          </w:p>
        </w:tc>
      </w:tr>
      <w:tr w:rsidR="007E2CA8" w:rsidRPr="007E2CA8" w:rsidTr="00D539E9">
        <w:trPr>
          <w:trHeight w:val="222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CA8" w:rsidRPr="007E2CA8" w:rsidTr="00D539E9">
        <w:trPr>
          <w:trHeight w:val="720"/>
        </w:trPr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Номер забаланс-</w:t>
            </w:r>
            <w:r w:rsidRPr="007E2CA8">
              <w:rPr>
                <w:rFonts w:ascii="Arial" w:hAnsi="Arial" w:cs="Arial"/>
                <w:sz w:val="16"/>
                <w:szCs w:val="16"/>
              </w:rPr>
              <w:br/>
              <w:t>ового счета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Наименование заб</w:t>
            </w:r>
            <w:r w:rsidRPr="007E2CA8">
              <w:rPr>
                <w:rFonts w:ascii="Arial" w:hAnsi="Arial" w:cs="Arial"/>
                <w:sz w:val="18"/>
                <w:szCs w:val="18"/>
              </w:rPr>
              <w:t>а</w:t>
            </w:r>
            <w:r w:rsidRPr="007E2CA8">
              <w:rPr>
                <w:rFonts w:ascii="Arial" w:hAnsi="Arial" w:cs="Arial"/>
                <w:sz w:val="18"/>
                <w:szCs w:val="18"/>
              </w:rPr>
              <w:t>лансового счета, п</w:t>
            </w:r>
            <w:r w:rsidRPr="007E2CA8">
              <w:rPr>
                <w:rFonts w:ascii="Arial" w:hAnsi="Arial" w:cs="Arial"/>
                <w:sz w:val="18"/>
                <w:szCs w:val="18"/>
              </w:rPr>
              <w:t>о</w:t>
            </w:r>
            <w:r w:rsidRPr="007E2CA8">
              <w:rPr>
                <w:rFonts w:ascii="Arial" w:hAnsi="Arial" w:cs="Arial"/>
                <w:sz w:val="18"/>
                <w:szCs w:val="18"/>
              </w:rPr>
              <w:t>казателя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Код стро-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>ки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На конец отчетного периода</w:t>
            </w:r>
          </w:p>
        </w:tc>
      </w:tr>
      <w:tr w:rsidR="007E2CA8" w:rsidRPr="007E2CA8" w:rsidTr="00D539E9">
        <w:trPr>
          <w:trHeight w:val="180"/>
        </w:trPr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49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14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7E2CA8" w:rsidRPr="007E2CA8" w:rsidTr="00D539E9">
        <w:trPr>
          <w:trHeight w:val="72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Имущество получе</w:t>
            </w:r>
            <w:r w:rsidRPr="007E2CA8">
              <w:rPr>
                <w:rFonts w:ascii="Arial" w:hAnsi="Arial" w:cs="Arial"/>
                <w:sz w:val="18"/>
                <w:szCs w:val="18"/>
              </w:rPr>
              <w:t>н</w:t>
            </w:r>
            <w:r w:rsidRPr="007E2CA8">
              <w:rPr>
                <w:rFonts w:ascii="Arial" w:hAnsi="Arial" w:cs="Arial"/>
                <w:sz w:val="18"/>
                <w:szCs w:val="18"/>
              </w:rPr>
              <w:t>ное в пользование, всего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в том числе:</w:t>
            </w:r>
          </w:p>
        </w:tc>
        <w:tc>
          <w:tcPr>
            <w:tcW w:w="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0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439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недвижимое</w:t>
            </w:r>
            <w:r w:rsidRPr="007E2CA8">
              <w:rPr>
                <w:rFonts w:ascii="Arial" w:hAnsi="Arial" w:cs="Arial"/>
                <w:sz w:val="16"/>
                <w:szCs w:val="16"/>
              </w:rPr>
              <w:br/>
              <w:t xml:space="preserve">  из них: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011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имущество казны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439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движимое</w:t>
            </w:r>
            <w:r w:rsidRPr="007E2CA8">
              <w:rPr>
                <w:rFonts w:ascii="Arial" w:hAnsi="Arial" w:cs="Arial"/>
                <w:sz w:val="16"/>
                <w:szCs w:val="16"/>
              </w:rPr>
              <w:br/>
              <w:t xml:space="preserve">  из них: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015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имущество казны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016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72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Материальные це</w:t>
            </w:r>
            <w:r w:rsidRPr="007E2CA8">
              <w:rPr>
                <w:rFonts w:ascii="Arial" w:hAnsi="Arial" w:cs="Arial"/>
                <w:sz w:val="18"/>
                <w:szCs w:val="18"/>
              </w:rPr>
              <w:t>н</w:t>
            </w:r>
            <w:r w:rsidRPr="007E2CA8">
              <w:rPr>
                <w:rFonts w:ascii="Arial" w:hAnsi="Arial" w:cs="Arial"/>
                <w:sz w:val="18"/>
                <w:szCs w:val="18"/>
              </w:rPr>
              <w:t>ности, принятые на хранение, всего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в том числе: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022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48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Бланки строгой о</w:t>
            </w:r>
            <w:r w:rsidRPr="007E2CA8">
              <w:rPr>
                <w:rFonts w:ascii="Arial" w:hAnsi="Arial" w:cs="Arial"/>
                <w:sz w:val="18"/>
                <w:szCs w:val="18"/>
              </w:rPr>
              <w:t>т</w:t>
            </w:r>
            <w:r w:rsidRPr="007E2CA8">
              <w:rPr>
                <w:rFonts w:ascii="Arial" w:hAnsi="Arial" w:cs="Arial"/>
                <w:sz w:val="18"/>
                <w:szCs w:val="18"/>
              </w:rPr>
              <w:t>четности, всего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в том числе: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751,00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031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751,00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032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72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Задолженность н</w:t>
            </w:r>
            <w:r w:rsidRPr="007E2CA8">
              <w:rPr>
                <w:rFonts w:ascii="Arial" w:hAnsi="Arial" w:cs="Arial"/>
                <w:sz w:val="18"/>
                <w:szCs w:val="18"/>
              </w:rPr>
              <w:t>е</w:t>
            </w:r>
            <w:r w:rsidRPr="007E2CA8">
              <w:rPr>
                <w:rFonts w:ascii="Arial" w:hAnsi="Arial" w:cs="Arial"/>
                <w:sz w:val="18"/>
                <w:szCs w:val="18"/>
              </w:rPr>
              <w:t>платежеспособных дебиторов, всего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в том числе: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041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042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96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Материальные це</w:t>
            </w:r>
            <w:r w:rsidRPr="007E2CA8">
              <w:rPr>
                <w:rFonts w:ascii="Arial" w:hAnsi="Arial" w:cs="Arial"/>
                <w:sz w:val="18"/>
                <w:szCs w:val="18"/>
              </w:rPr>
              <w:t>н</w:t>
            </w:r>
            <w:r w:rsidRPr="007E2CA8">
              <w:rPr>
                <w:rFonts w:ascii="Arial" w:hAnsi="Arial" w:cs="Arial"/>
                <w:sz w:val="18"/>
                <w:szCs w:val="18"/>
              </w:rPr>
              <w:t>ности, оплаченные по централизованному снабжению, всего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в том числе: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050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основные средства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051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материальные запасы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054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720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Задолженность уч</w:t>
            </w:r>
            <w:r w:rsidRPr="007E2CA8">
              <w:rPr>
                <w:rFonts w:ascii="Arial" w:hAnsi="Arial" w:cs="Arial"/>
                <w:sz w:val="18"/>
                <w:szCs w:val="18"/>
              </w:rPr>
              <w:t>а</w:t>
            </w:r>
            <w:r w:rsidRPr="007E2CA8">
              <w:rPr>
                <w:rFonts w:ascii="Arial" w:hAnsi="Arial" w:cs="Arial"/>
                <w:sz w:val="18"/>
                <w:szCs w:val="18"/>
              </w:rPr>
              <w:t>щихся и студентов за невозвращенные материальные це</w:t>
            </w:r>
            <w:r w:rsidRPr="007E2CA8">
              <w:rPr>
                <w:rFonts w:ascii="Arial" w:hAnsi="Arial" w:cs="Arial"/>
                <w:sz w:val="18"/>
                <w:szCs w:val="18"/>
              </w:rPr>
              <w:t>н</w:t>
            </w:r>
            <w:r w:rsidRPr="007E2CA8">
              <w:rPr>
                <w:rFonts w:ascii="Arial" w:hAnsi="Arial" w:cs="Arial"/>
                <w:sz w:val="18"/>
                <w:szCs w:val="18"/>
              </w:rPr>
              <w:t>ности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060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72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206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Награды, призы, ку</w:t>
            </w:r>
            <w:r w:rsidRPr="007E2CA8">
              <w:rPr>
                <w:rFonts w:ascii="Arial" w:hAnsi="Arial" w:cs="Arial"/>
                <w:sz w:val="18"/>
                <w:szCs w:val="18"/>
              </w:rPr>
              <w:t>б</w:t>
            </w:r>
            <w:r w:rsidRPr="007E2CA8">
              <w:rPr>
                <w:rFonts w:ascii="Arial" w:hAnsi="Arial" w:cs="Arial"/>
                <w:sz w:val="18"/>
                <w:szCs w:val="18"/>
              </w:rPr>
              <w:t>ки и ценные подарки, сувениры, всего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в том числе:</w:t>
            </w:r>
          </w:p>
        </w:tc>
        <w:tc>
          <w:tcPr>
            <w:tcW w:w="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070</w:t>
            </w:r>
          </w:p>
        </w:tc>
        <w:tc>
          <w:tcPr>
            <w:tcW w:w="200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в условной оценке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071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по стоимости прио</w:t>
            </w:r>
            <w:r w:rsidRPr="007E2CA8">
              <w:rPr>
                <w:rFonts w:ascii="Arial" w:hAnsi="Arial" w:cs="Arial"/>
                <w:sz w:val="16"/>
                <w:szCs w:val="16"/>
              </w:rPr>
              <w:t>б</w:t>
            </w:r>
            <w:r w:rsidRPr="007E2CA8">
              <w:rPr>
                <w:rFonts w:ascii="Arial" w:hAnsi="Arial" w:cs="Arial"/>
                <w:sz w:val="16"/>
                <w:szCs w:val="16"/>
              </w:rPr>
              <w:t>ретения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072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Путевки неоплаче</w:t>
            </w:r>
            <w:r w:rsidRPr="007E2CA8">
              <w:rPr>
                <w:rFonts w:ascii="Arial" w:hAnsi="Arial" w:cs="Arial"/>
                <w:sz w:val="18"/>
                <w:szCs w:val="18"/>
              </w:rPr>
              <w:t>н</w:t>
            </w:r>
            <w:r w:rsidRPr="007E2CA8">
              <w:rPr>
                <w:rFonts w:ascii="Arial" w:hAnsi="Arial" w:cs="Arial"/>
                <w:sz w:val="18"/>
                <w:szCs w:val="18"/>
              </w:rPr>
              <w:t>ные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080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720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Запасные части к транспортным сре</w:t>
            </w:r>
            <w:r w:rsidRPr="007E2CA8">
              <w:rPr>
                <w:rFonts w:ascii="Arial" w:hAnsi="Arial" w:cs="Arial"/>
                <w:sz w:val="18"/>
                <w:szCs w:val="18"/>
              </w:rPr>
              <w:t>д</w:t>
            </w:r>
            <w:r w:rsidRPr="007E2CA8">
              <w:rPr>
                <w:rFonts w:ascii="Arial" w:hAnsi="Arial" w:cs="Arial"/>
                <w:sz w:val="18"/>
                <w:szCs w:val="18"/>
              </w:rPr>
              <w:t xml:space="preserve">ствам, выданные </w:t>
            </w:r>
            <w:r w:rsidRPr="007E2CA8">
              <w:rPr>
                <w:rFonts w:ascii="Arial" w:hAnsi="Arial" w:cs="Arial"/>
                <w:sz w:val="18"/>
                <w:szCs w:val="18"/>
              </w:rPr>
              <w:lastRenderedPageBreak/>
              <w:t>взамен изношенных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lastRenderedPageBreak/>
              <w:t>090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72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Обеспечение испо</w:t>
            </w:r>
            <w:r w:rsidRPr="007E2CA8">
              <w:rPr>
                <w:rFonts w:ascii="Arial" w:hAnsi="Arial" w:cs="Arial"/>
                <w:sz w:val="18"/>
                <w:szCs w:val="18"/>
              </w:rPr>
              <w:t>л</w:t>
            </w:r>
            <w:r w:rsidRPr="007E2CA8">
              <w:rPr>
                <w:rFonts w:ascii="Arial" w:hAnsi="Arial" w:cs="Arial"/>
                <w:sz w:val="18"/>
                <w:szCs w:val="18"/>
              </w:rPr>
              <w:t>нения обязательств, всего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в том числе: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задаток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залог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банковская гарантия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поручительство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иное обеспечение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72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Государственные и муниципальные г</w:t>
            </w:r>
            <w:r w:rsidRPr="007E2CA8">
              <w:rPr>
                <w:rFonts w:ascii="Arial" w:hAnsi="Arial" w:cs="Arial"/>
                <w:sz w:val="18"/>
                <w:szCs w:val="18"/>
              </w:rPr>
              <w:t>а</w:t>
            </w:r>
            <w:r w:rsidRPr="007E2CA8">
              <w:rPr>
                <w:rFonts w:ascii="Arial" w:hAnsi="Arial" w:cs="Arial"/>
                <w:sz w:val="18"/>
                <w:szCs w:val="18"/>
              </w:rPr>
              <w:t>рантии, всего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в том числе: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государственные г</w:t>
            </w:r>
            <w:r w:rsidRPr="007E2CA8">
              <w:rPr>
                <w:rFonts w:ascii="Arial" w:hAnsi="Arial" w:cs="Arial"/>
                <w:sz w:val="16"/>
                <w:szCs w:val="16"/>
              </w:rPr>
              <w:t>а</w:t>
            </w:r>
            <w:r w:rsidRPr="007E2CA8">
              <w:rPr>
                <w:rFonts w:ascii="Arial" w:hAnsi="Arial" w:cs="Arial"/>
                <w:sz w:val="16"/>
                <w:szCs w:val="16"/>
              </w:rPr>
              <w:t>рантии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муниципальные г</w:t>
            </w:r>
            <w:r w:rsidRPr="007E2CA8">
              <w:rPr>
                <w:rFonts w:ascii="Arial" w:hAnsi="Arial" w:cs="Arial"/>
                <w:sz w:val="16"/>
                <w:szCs w:val="16"/>
              </w:rPr>
              <w:t>а</w:t>
            </w:r>
            <w:r w:rsidRPr="007E2CA8">
              <w:rPr>
                <w:rFonts w:ascii="Arial" w:hAnsi="Arial" w:cs="Arial"/>
                <w:sz w:val="16"/>
                <w:szCs w:val="16"/>
              </w:rPr>
              <w:t>рантии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96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Спецоборудование для выполнения н</w:t>
            </w:r>
            <w:r w:rsidRPr="007E2CA8">
              <w:rPr>
                <w:rFonts w:ascii="Arial" w:hAnsi="Arial" w:cs="Arial"/>
                <w:sz w:val="18"/>
                <w:szCs w:val="18"/>
              </w:rPr>
              <w:t>а</w:t>
            </w:r>
            <w:r w:rsidRPr="007E2CA8">
              <w:rPr>
                <w:rFonts w:ascii="Arial" w:hAnsi="Arial" w:cs="Arial"/>
                <w:sz w:val="18"/>
                <w:szCs w:val="18"/>
              </w:rPr>
              <w:t>учно-исследовательских работ по договорам с заказчиками, всего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в том числе: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22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Форма 0503230, с. 7</w:t>
            </w:r>
          </w:p>
        </w:tc>
      </w:tr>
      <w:tr w:rsidR="007E2CA8" w:rsidRPr="007E2CA8" w:rsidTr="00D539E9">
        <w:trPr>
          <w:trHeight w:val="222"/>
        </w:trPr>
        <w:tc>
          <w:tcPr>
            <w:tcW w:w="183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200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480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Расчетные докуме</w:t>
            </w:r>
            <w:r w:rsidRPr="007E2CA8">
              <w:rPr>
                <w:rFonts w:ascii="Arial" w:hAnsi="Arial" w:cs="Arial"/>
                <w:sz w:val="18"/>
                <w:szCs w:val="18"/>
              </w:rPr>
              <w:t>н</w:t>
            </w:r>
            <w:r w:rsidRPr="007E2CA8">
              <w:rPr>
                <w:rFonts w:ascii="Arial" w:hAnsi="Arial" w:cs="Arial"/>
                <w:sz w:val="18"/>
                <w:szCs w:val="18"/>
              </w:rPr>
              <w:t>ты ожидающие и</w:t>
            </w:r>
            <w:r w:rsidRPr="007E2CA8">
              <w:rPr>
                <w:rFonts w:ascii="Arial" w:hAnsi="Arial" w:cs="Arial"/>
                <w:sz w:val="18"/>
                <w:szCs w:val="18"/>
              </w:rPr>
              <w:t>с</w:t>
            </w:r>
            <w:r w:rsidRPr="007E2CA8">
              <w:rPr>
                <w:rFonts w:ascii="Arial" w:hAnsi="Arial" w:cs="Arial"/>
                <w:sz w:val="18"/>
                <w:szCs w:val="18"/>
              </w:rPr>
              <w:t>полнения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960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Расчетные докуме</w:t>
            </w:r>
            <w:r w:rsidRPr="007E2CA8">
              <w:rPr>
                <w:rFonts w:ascii="Arial" w:hAnsi="Arial" w:cs="Arial"/>
                <w:sz w:val="18"/>
                <w:szCs w:val="18"/>
              </w:rPr>
              <w:t>н</w:t>
            </w:r>
            <w:r w:rsidRPr="007E2CA8">
              <w:rPr>
                <w:rFonts w:ascii="Arial" w:hAnsi="Arial" w:cs="Arial"/>
                <w:sz w:val="18"/>
                <w:szCs w:val="18"/>
              </w:rPr>
              <w:t>ты, не оплаченные в срок из-за отсутствия средств на счете г</w:t>
            </w:r>
            <w:r w:rsidRPr="007E2CA8">
              <w:rPr>
                <w:rFonts w:ascii="Arial" w:hAnsi="Arial" w:cs="Arial"/>
                <w:sz w:val="18"/>
                <w:szCs w:val="18"/>
              </w:rPr>
              <w:t>о</w:t>
            </w:r>
            <w:r w:rsidRPr="007E2CA8">
              <w:rPr>
                <w:rFonts w:ascii="Arial" w:hAnsi="Arial" w:cs="Arial"/>
                <w:sz w:val="18"/>
                <w:szCs w:val="18"/>
              </w:rPr>
              <w:t>сударственного (м</w:t>
            </w:r>
            <w:r w:rsidRPr="007E2CA8">
              <w:rPr>
                <w:rFonts w:ascii="Arial" w:hAnsi="Arial" w:cs="Arial"/>
                <w:sz w:val="18"/>
                <w:szCs w:val="18"/>
              </w:rPr>
              <w:t>у</w:t>
            </w:r>
            <w:r w:rsidRPr="007E2CA8">
              <w:rPr>
                <w:rFonts w:ascii="Arial" w:hAnsi="Arial" w:cs="Arial"/>
                <w:sz w:val="18"/>
                <w:szCs w:val="18"/>
              </w:rPr>
              <w:t>ниципального) учр</w:t>
            </w:r>
            <w:r w:rsidRPr="007E2CA8">
              <w:rPr>
                <w:rFonts w:ascii="Arial" w:hAnsi="Arial" w:cs="Arial"/>
                <w:sz w:val="18"/>
                <w:szCs w:val="18"/>
              </w:rPr>
              <w:t>е</w:t>
            </w:r>
            <w:r w:rsidRPr="007E2CA8">
              <w:rPr>
                <w:rFonts w:ascii="Arial" w:hAnsi="Arial" w:cs="Arial"/>
                <w:sz w:val="18"/>
                <w:szCs w:val="18"/>
              </w:rPr>
              <w:t>ждения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960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Переплата пенсий и пособий вследствие неправильного пр</w:t>
            </w:r>
            <w:r w:rsidRPr="007E2CA8">
              <w:rPr>
                <w:rFonts w:ascii="Arial" w:hAnsi="Arial" w:cs="Arial"/>
                <w:sz w:val="18"/>
                <w:szCs w:val="18"/>
              </w:rPr>
              <w:t>и</w:t>
            </w:r>
            <w:r w:rsidRPr="007E2CA8">
              <w:rPr>
                <w:rFonts w:ascii="Arial" w:hAnsi="Arial" w:cs="Arial"/>
                <w:sz w:val="18"/>
                <w:szCs w:val="18"/>
              </w:rPr>
              <w:t>менения законод</w:t>
            </w:r>
            <w:r w:rsidRPr="007E2CA8">
              <w:rPr>
                <w:rFonts w:ascii="Arial" w:hAnsi="Arial" w:cs="Arial"/>
                <w:sz w:val="18"/>
                <w:szCs w:val="18"/>
              </w:rPr>
              <w:t>а</w:t>
            </w:r>
            <w:r w:rsidRPr="007E2CA8">
              <w:rPr>
                <w:rFonts w:ascii="Arial" w:hAnsi="Arial" w:cs="Arial"/>
                <w:sz w:val="18"/>
                <w:szCs w:val="18"/>
              </w:rPr>
              <w:t>тельства пенсиях и пособиях, счетных ошибок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48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Поступления дене</w:t>
            </w:r>
            <w:r w:rsidRPr="007E2CA8">
              <w:rPr>
                <w:rFonts w:ascii="Arial" w:hAnsi="Arial" w:cs="Arial"/>
                <w:sz w:val="18"/>
                <w:szCs w:val="18"/>
              </w:rPr>
              <w:t>ж</w:t>
            </w:r>
            <w:r w:rsidRPr="007E2CA8">
              <w:rPr>
                <w:rFonts w:ascii="Arial" w:hAnsi="Arial" w:cs="Arial"/>
                <w:sz w:val="18"/>
                <w:szCs w:val="18"/>
              </w:rPr>
              <w:t>ных средств, всего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в том числе: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доходы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2CA8" w:rsidRPr="007E2CA8" w:rsidTr="00D539E9">
        <w:trPr>
          <w:trHeight w:val="439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источники финанс</w:t>
            </w:r>
            <w:r w:rsidRPr="007E2CA8">
              <w:rPr>
                <w:rFonts w:ascii="Arial" w:hAnsi="Arial" w:cs="Arial"/>
                <w:sz w:val="16"/>
                <w:szCs w:val="16"/>
              </w:rPr>
              <w:t>и</w:t>
            </w:r>
            <w:r w:rsidRPr="007E2CA8">
              <w:rPr>
                <w:rFonts w:ascii="Arial" w:hAnsi="Arial" w:cs="Arial"/>
                <w:sz w:val="16"/>
                <w:szCs w:val="16"/>
              </w:rPr>
              <w:t>рования дефицита бюджета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2CA8" w:rsidRPr="007E2CA8" w:rsidTr="00D539E9">
        <w:trPr>
          <w:trHeight w:val="48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Выбытия денежных средств, всего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в том числе: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2CA8" w:rsidRPr="007E2CA8" w:rsidTr="00D539E9">
        <w:trPr>
          <w:trHeight w:val="439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источники финанс</w:t>
            </w:r>
            <w:r w:rsidRPr="007E2CA8">
              <w:rPr>
                <w:rFonts w:ascii="Arial" w:hAnsi="Arial" w:cs="Arial"/>
                <w:sz w:val="16"/>
                <w:szCs w:val="16"/>
              </w:rPr>
              <w:t>и</w:t>
            </w:r>
            <w:r w:rsidRPr="007E2CA8">
              <w:rPr>
                <w:rFonts w:ascii="Arial" w:hAnsi="Arial" w:cs="Arial"/>
                <w:sz w:val="16"/>
                <w:szCs w:val="16"/>
              </w:rPr>
              <w:t>рования дефицита бюджета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72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Невыясненные п</w:t>
            </w:r>
            <w:r w:rsidRPr="007E2CA8">
              <w:rPr>
                <w:rFonts w:ascii="Arial" w:hAnsi="Arial" w:cs="Arial"/>
                <w:sz w:val="18"/>
                <w:szCs w:val="18"/>
              </w:rPr>
              <w:t>о</w:t>
            </w:r>
            <w:r w:rsidRPr="007E2CA8">
              <w:rPr>
                <w:rFonts w:ascii="Arial" w:hAnsi="Arial" w:cs="Arial"/>
                <w:sz w:val="18"/>
                <w:szCs w:val="18"/>
              </w:rPr>
              <w:t>ступления бюджета прошлых лет, всего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в том числе: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72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Задолженность, н</w:t>
            </w:r>
            <w:r w:rsidRPr="007E2CA8">
              <w:rPr>
                <w:rFonts w:ascii="Arial" w:hAnsi="Arial" w:cs="Arial"/>
                <w:sz w:val="18"/>
                <w:szCs w:val="18"/>
              </w:rPr>
              <w:t>е</w:t>
            </w:r>
            <w:r w:rsidRPr="007E2CA8">
              <w:rPr>
                <w:rFonts w:ascii="Arial" w:hAnsi="Arial" w:cs="Arial"/>
                <w:sz w:val="18"/>
                <w:szCs w:val="18"/>
              </w:rPr>
              <w:t>востребованная кр</w:t>
            </w:r>
            <w:r w:rsidRPr="007E2CA8">
              <w:rPr>
                <w:rFonts w:ascii="Arial" w:hAnsi="Arial" w:cs="Arial"/>
                <w:sz w:val="18"/>
                <w:szCs w:val="18"/>
              </w:rPr>
              <w:t>е</w:t>
            </w:r>
            <w:r w:rsidRPr="007E2CA8">
              <w:rPr>
                <w:rFonts w:ascii="Arial" w:hAnsi="Arial" w:cs="Arial"/>
                <w:sz w:val="18"/>
                <w:szCs w:val="18"/>
              </w:rPr>
              <w:t>диторами, всего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в том числе: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720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Основные средства стоимостью до 3000 рублей включительно в эксплуатации, всего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168 930,18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96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Материальные це</w:t>
            </w:r>
            <w:r w:rsidRPr="007E2CA8">
              <w:rPr>
                <w:rFonts w:ascii="Arial" w:hAnsi="Arial" w:cs="Arial"/>
                <w:sz w:val="18"/>
                <w:szCs w:val="18"/>
              </w:rPr>
              <w:t>н</w:t>
            </w:r>
            <w:r w:rsidRPr="007E2CA8">
              <w:rPr>
                <w:rFonts w:ascii="Arial" w:hAnsi="Arial" w:cs="Arial"/>
                <w:sz w:val="18"/>
                <w:szCs w:val="18"/>
              </w:rPr>
              <w:t>ности, полученные по централизованному снабжению, всего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в том числе: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основные средства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материальные запасы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72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Периодические изд</w:t>
            </w:r>
            <w:r w:rsidRPr="007E2CA8">
              <w:rPr>
                <w:rFonts w:ascii="Arial" w:hAnsi="Arial" w:cs="Arial"/>
                <w:sz w:val="18"/>
                <w:szCs w:val="18"/>
              </w:rPr>
              <w:t>а</w:t>
            </w:r>
            <w:r w:rsidRPr="007E2CA8">
              <w:rPr>
                <w:rFonts w:ascii="Arial" w:hAnsi="Arial" w:cs="Arial"/>
                <w:sz w:val="18"/>
                <w:szCs w:val="18"/>
              </w:rPr>
              <w:t>ния для пользования, всего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в том числе: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72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Имущество, пер</w:t>
            </w:r>
            <w:r w:rsidRPr="007E2CA8">
              <w:rPr>
                <w:rFonts w:ascii="Arial" w:hAnsi="Arial" w:cs="Arial"/>
                <w:sz w:val="18"/>
                <w:szCs w:val="18"/>
              </w:rPr>
              <w:t>е</w:t>
            </w:r>
            <w:r w:rsidRPr="007E2CA8">
              <w:rPr>
                <w:rFonts w:ascii="Arial" w:hAnsi="Arial" w:cs="Arial"/>
                <w:sz w:val="18"/>
                <w:szCs w:val="18"/>
              </w:rPr>
              <w:t>данное в довер</w:t>
            </w:r>
            <w:r w:rsidRPr="007E2CA8">
              <w:rPr>
                <w:rFonts w:ascii="Arial" w:hAnsi="Arial" w:cs="Arial"/>
                <w:sz w:val="18"/>
                <w:szCs w:val="18"/>
              </w:rPr>
              <w:t>и</w:t>
            </w:r>
            <w:r w:rsidRPr="007E2CA8">
              <w:rPr>
                <w:rFonts w:ascii="Arial" w:hAnsi="Arial" w:cs="Arial"/>
                <w:sz w:val="18"/>
                <w:szCs w:val="18"/>
              </w:rPr>
              <w:t>тельное управление, всего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из них: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439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основные средства</w:t>
            </w:r>
            <w:r w:rsidRPr="007E2CA8">
              <w:rPr>
                <w:rFonts w:ascii="Arial" w:hAnsi="Arial" w:cs="Arial"/>
                <w:sz w:val="16"/>
                <w:szCs w:val="16"/>
              </w:rPr>
              <w:br/>
              <w:t xml:space="preserve">  из них: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недвижимое им</w:t>
            </w:r>
            <w:r w:rsidRPr="007E2CA8">
              <w:rPr>
                <w:rFonts w:ascii="Arial" w:hAnsi="Arial" w:cs="Arial"/>
                <w:sz w:val="16"/>
                <w:szCs w:val="16"/>
              </w:rPr>
              <w:t>у</w:t>
            </w:r>
            <w:r w:rsidRPr="007E2CA8">
              <w:rPr>
                <w:rFonts w:ascii="Arial" w:hAnsi="Arial" w:cs="Arial"/>
                <w:sz w:val="16"/>
                <w:szCs w:val="16"/>
              </w:rPr>
              <w:t>щество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нематериальные а</w:t>
            </w:r>
            <w:r w:rsidRPr="007E2CA8">
              <w:rPr>
                <w:rFonts w:ascii="Arial" w:hAnsi="Arial" w:cs="Arial"/>
                <w:sz w:val="16"/>
                <w:szCs w:val="16"/>
              </w:rPr>
              <w:t>к</w:t>
            </w:r>
            <w:r w:rsidRPr="007E2CA8">
              <w:rPr>
                <w:rFonts w:ascii="Arial" w:hAnsi="Arial" w:cs="Arial"/>
                <w:sz w:val="16"/>
                <w:szCs w:val="16"/>
              </w:rPr>
              <w:t>тивы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материальные запасы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непроизведенные а</w:t>
            </w:r>
            <w:r w:rsidRPr="007E2CA8">
              <w:rPr>
                <w:rFonts w:ascii="Arial" w:hAnsi="Arial" w:cs="Arial"/>
                <w:sz w:val="16"/>
                <w:szCs w:val="16"/>
              </w:rPr>
              <w:t>к</w:t>
            </w:r>
            <w:r w:rsidRPr="007E2CA8">
              <w:rPr>
                <w:rFonts w:ascii="Arial" w:hAnsi="Arial" w:cs="Arial"/>
                <w:sz w:val="16"/>
                <w:szCs w:val="16"/>
              </w:rPr>
              <w:t>тивы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248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финансовые активы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249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72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Имущество, пер</w:t>
            </w:r>
            <w:r w:rsidRPr="007E2CA8">
              <w:rPr>
                <w:rFonts w:ascii="Arial" w:hAnsi="Arial" w:cs="Arial"/>
                <w:sz w:val="18"/>
                <w:szCs w:val="18"/>
              </w:rPr>
              <w:t>е</w:t>
            </w:r>
            <w:r w:rsidRPr="007E2CA8">
              <w:rPr>
                <w:rFonts w:ascii="Arial" w:hAnsi="Arial" w:cs="Arial"/>
                <w:sz w:val="18"/>
                <w:szCs w:val="18"/>
              </w:rPr>
              <w:t>данное в возмездное пользование (аренду)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из них: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439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основные средства</w:t>
            </w:r>
            <w:r w:rsidRPr="007E2CA8">
              <w:rPr>
                <w:rFonts w:ascii="Arial" w:hAnsi="Arial" w:cs="Arial"/>
                <w:sz w:val="16"/>
                <w:szCs w:val="16"/>
              </w:rPr>
              <w:br/>
              <w:t xml:space="preserve">  из них: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недвижимое им</w:t>
            </w:r>
            <w:r w:rsidRPr="007E2CA8">
              <w:rPr>
                <w:rFonts w:ascii="Arial" w:hAnsi="Arial" w:cs="Arial"/>
                <w:sz w:val="16"/>
                <w:szCs w:val="16"/>
              </w:rPr>
              <w:t>у</w:t>
            </w:r>
            <w:r w:rsidRPr="007E2CA8">
              <w:rPr>
                <w:rFonts w:ascii="Arial" w:hAnsi="Arial" w:cs="Arial"/>
                <w:sz w:val="16"/>
                <w:szCs w:val="16"/>
              </w:rPr>
              <w:t>щество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252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нематериальные а</w:t>
            </w:r>
            <w:r w:rsidRPr="007E2CA8">
              <w:rPr>
                <w:rFonts w:ascii="Arial" w:hAnsi="Arial" w:cs="Arial"/>
                <w:sz w:val="16"/>
                <w:szCs w:val="16"/>
              </w:rPr>
              <w:t>к</w:t>
            </w:r>
            <w:r w:rsidRPr="007E2CA8">
              <w:rPr>
                <w:rFonts w:ascii="Arial" w:hAnsi="Arial" w:cs="Arial"/>
                <w:sz w:val="16"/>
                <w:szCs w:val="16"/>
              </w:rPr>
              <w:t>тивы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материальные запасы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256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непроизведенные а</w:t>
            </w:r>
            <w:r w:rsidRPr="007E2CA8">
              <w:rPr>
                <w:rFonts w:ascii="Arial" w:hAnsi="Arial" w:cs="Arial"/>
                <w:sz w:val="16"/>
                <w:szCs w:val="16"/>
              </w:rPr>
              <w:t>к</w:t>
            </w:r>
            <w:r w:rsidRPr="007E2CA8">
              <w:rPr>
                <w:rFonts w:ascii="Arial" w:hAnsi="Arial" w:cs="Arial"/>
                <w:sz w:val="16"/>
                <w:szCs w:val="16"/>
              </w:rPr>
              <w:t>тивы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72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Имущество, пер</w:t>
            </w:r>
            <w:r w:rsidRPr="007E2CA8">
              <w:rPr>
                <w:rFonts w:ascii="Arial" w:hAnsi="Arial" w:cs="Arial"/>
                <w:sz w:val="18"/>
                <w:szCs w:val="18"/>
              </w:rPr>
              <w:t>е</w:t>
            </w:r>
            <w:r w:rsidRPr="007E2CA8">
              <w:rPr>
                <w:rFonts w:ascii="Arial" w:hAnsi="Arial" w:cs="Arial"/>
                <w:sz w:val="18"/>
                <w:szCs w:val="18"/>
              </w:rPr>
              <w:t>данное в безво</w:t>
            </w:r>
            <w:r w:rsidRPr="007E2CA8">
              <w:rPr>
                <w:rFonts w:ascii="Arial" w:hAnsi="Arial" w:cs="Arial"/>
                <w:sz w:val="18"/>
                <w:szCs w:val="18"/>
              </w:rPr>
              <w:t>з</w:t>
            </w:r>
            <w:r w:rsidRPr="007E2CA8">
              <w:rPr>
                <w:rFonts w:ascii="Arial" w:hAnsi="Arial" w:cs="Arial"/>
                <w:sz w:val="18"/>
                <w:szCs w:val="18"/>
              </w:rPr>
              <w:t>мездное пользование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из них: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439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основные средства</w:t>
            </w:r>
            <w:r w:rsidRPr="007E2CA8">
              <w:rPr>
                <w:rFonts w:ascii="Arial" w:hAnsi="Arial" w:cs="Arial"/>
                <w:sz w:val="16"/>
                <w:szCs w:val="16"/>
              </w:rPr>
              <w:br/>
              <w:t xml:space="preserve">  из них: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недвижимое им</w:t>
            </w:r>
            <w:r w:rsidRPr="007E2CA8">
              <w:rPr>
                <w:rFonts w:ascii="Arial" w:hAnsi="Arial" w:cs="Arial"/>
                <w:sz w:val="16"/>
                <w:szCs w:val="16"/>
              </w:rPr>
              <w:t>у</w:t>
            </w:r>
            <w:r w:rsidRPr="007E2CA8">
              <w:rPr>
                <w:rFonts w:ascii="Arial" w:hAnsi="Arial" w:cs="Arial"/>
                <w:sz w:val="16"/>
                <w:szCs w:val="16"/>
              </w:rPr>
              <w:t>щество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нематериальные а</w:t>
            </w:r>
            <w:r w:rsidRPr="007E2CA8">
              <w:rPr>
                <w:rFonts w:ascii="Arial" w:hAnsi="Arial" w:cs="Arial"/>
                <w:sz w:val="16"/>
                <w:szCs w:val="16"/>
              </w:rPr>
              <w:t>к</w:t>
            </w:r>
            <w:r w:rsidRPr="007E2CA8">
              <w:rPr>
                <w:rFonts w:ascii="Arial" w:hAnsi="Arial" w:cs="Arial"/>
                <w:sz w:val="16"/>
                <w:szCs w:val="16"/>
              </w:rPr>
              <w:lastRenderedPageBreak/>
              <w:t>тивы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lastRenderedPageBreak/>
              <w:t>264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материальные запасы</w:t>
            </w:r>
          </w:p>
        </w:tc>
        <w:tc>
          <w:tcPr>
            <w:tcW w:w="64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непроизведенные а</w:t>
            </w:r>
            <w:r w:rsidRPr="007E2CA8">
              <w:rPr>
                <w:rFonts w:ascii="Arial" w:hAnsi="Arial" w:cs="Arial"/>
                <w:sz w:val="16"/>
                <w:szCs w:val="16"/>
              </w:rPr>
              <w:t>к</w:t>
            </w:r>
            <w:r w:rsidRPr="007E2CA8">
              <w:rPr>
                <w:rFonts w:ascii="Arial" w:hAnsi="Arial" w:cs="Arial"/>
                <w:sz w:val="16"/>
                <w:szCs w:val="16"/>
              </w:rPr>
              <w:t>тивы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268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720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Материальные це</w:t>
            </w:r>
            <w:r w:rsidRPr="007E2CA8">
              <w:rPr>
                <w:rFonts w:ascii="Arial" w:hAnsi="Arial" w:cs="Arial"/>
                <w:sz w:val="18"/>
                <w:szCs w:val="18"/>
              </w:rPr>
              <w:t>н</w:t>
            </w:r>
            <w:r w:rsidRPr="007E2CA8">
              <w:rPr>
                <w:rFonts w:ascii="Arial" w:hAnsi="Arial" w:cs="Arial"/>
                <w:sz w:val="18"/>
                <w:szCs w:val="18"/>
              </w:rPr>
              <w:t>ности, выданные в личное пользование работникам (сотру</w:t>
            </w:r>
            <w:r w:rsidRPr="007E2CA8">
              <w:rPr>
                <w:rFonts w:ascii="Arial" w:hAnsi="Arial" w:cs="Arial"/>
                <w:sz w:val="18"/>
                <w:szCs w:val="18"/>
              </w:rPr>
              <w:t>д</w:t>
            </w:r>
            <w:r w:rsidRPr="007E2CA8">
              <w:rPr>
                <w:rFonts w:ascii="Arial" w:hAnsi="Arial" w:cs="Arial"/>
                <w:sz w:val="18"/>
                <w:szCs w:val="18"/>
              </w:rPr>
              <w:t>никам)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480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Расчеты по исполн</w:t>
            </w:r>
            <w:r w:rsidRPr="007E2CA8">
              <w:rPr>
                <w:rFonts w:ascii="Arial" w:hAnsi="Arial" w:cs="Arial"/>
                <w:sz w:val="18"/>
                <w:szCs w:val="18"/>
              </w:rPr>
              <w:t>е</w:t>
            </w:r>
            <w:r w:rsidRPr="007E2CA8">
              <w:rPr>
                <w:rFonts w:ascii="Arial" w:hAnsi="Arial" w:cs="Arial"/>
                <w:sz w:val="18"/>
                <w:szCs w:val="18"/>
              </w:rPr>
              <w:t>нию денежных обяз</w:t>
            </w:r>
            <w:r w:rsidRPr="007E2CA8">
              <w:rPr>
                <w:rFonts w:ascii="Arial" w:hAnsi="Arial" w:cs="Arial"/>
                <w:sz w:val="18"/>
                <w:szCs w:val="18"/>
              </w:rPr>
              <w:t>а</w:t>
            </w:r>
            <w:r w:rsidRPr="007E2CA8">
              <w:rPr>
                <w:rFonts w:ascii="Arial" w:hAnsi="Arial" w:cs="Arial"/>
                <w:sz w:val="18"/>
                <w:szCs w:val="18"/>
              </w:rPr>
              <w:t>тельств через трет</w:t>
            </w:r>
            <w:r w:rsidRPr="007E2CA8">
              <w:rPr>
                <w:rFonts w:ascii="Arial" w:hAnsi="Arial" w:cs="Arial"/>
                <w:sz w:val="18"/>
                <w:szCs w:val="18"/>
              </w:rPr>
              <w:t>ь</w:t>
            </w:r>
            <w:r w:rsidRPr="007E2CA8">
              <w:rPr>
                <w:rFonts w:ascii="Arial" w:hAnsi="Arial" w:cs="Arial"/>
                <w:sz w:val="18"/>
                <w:szCs w:val="18"/>
              </w:rPr>
              <w:t>их лиц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Акции по номинал</w:t>
            </w:r>
            <w:r w:rsidRPr="007E2CA8">
              <w:rPr>
                <w:rFonts w:ascii="Arial" w:hAnsi="Arial" w:cs="Arial"/>
                <w:sz w:val="18"/>
                <w:szCs w:val="18"/>
              </w:rPr>
              <w:t>ь</w:t>
            </w:r>
            <w:r w:rsidRPr="007E2CA8">
              <w:rPr>
                <w:rFonts w:ascii="Arial" w:hAnsi="Arial" w:cs="Arial"/>
                <w:sz w:val="18"/>
                <w:szCs w:val="18"/>
              </w:rPr>
              <w:t>ной стоимости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40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Активы в управля</w:t>
            </w:r>
            <w:r w:rsidRPr="007E2CA8">
              <w:rPr>
                <w:rFonts w:ascii="Arial" w:hAnsi="Arial" w:cs="Arial"/>
                <w:sz w:val="18"/>
                <w:szCs w:val="18"/>
              </w:rPr>
              <w:t>ю</w:t>
            </w:r>
            <w:r w:rsidRPr="007E2CA8">
              <w:rPr>
                <w:rFonts w:ascii="Arial" w:hAnsi="Arial" w:cs="Arial"/>
                <w:sz w:val="18"/>
                <w:szCs w:val="18"/>
              </w:rPr>
              <w:t>щих компаниях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480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Бюджетные инвест</w:t>
            </w:r>
            <w:r w:rsidRPr="007E2CA8">
              <w:rPr>
                <w:rFonts w:ascii="Arial" w:hAnsi="Arial" w:cs="Arial"/>
                <w:sz w:val="18"/>
                <w:szCs w:val="18"/>
              </w:rPr>
              <w:t>и</w:t>
            </w:r>
            <w:r w:rsidRPr="007E2CA8">
              <w:rPr>
                <w:rFonts w:ascii="Arial" w:hAnsi="Arial" w:cs="Arial"/>
                <w:sz w:val="18"/>
                <w:szCs w:val="18"/>
              </w:rPr>
              <w:t>ции, реализуемые организациями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E2CA8" w:rsidRPr="007E2CA8" w:rsidTr="00D539E9">
        <w:trPr>
          <w:trHeight w:val="222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CA8" w:rsidRPr="007E2CA8" w:rsidTr="00D539E9">
        <w:trPr>
          <w:trHeight w:val="222"/>
        </w:trPr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Председатель ликвидац</w:t>
            </w:r>
            <w:r w:rsidRPr="007E2CA8">
              <w:rPr>
                <w:rFonts w:ascii="Arial" w:hAnsi="Arial" w:cs="Arial"/>
                <w:sz w:val="16"/>
                <w:szCs w:val="16"/>
              </w:rPr>
              <w:t>и</w:t>
            </w:r>
            <w:r w:rsidRPr="007E2CA8">
              <w:rPr>
                <w:rFonts w:ascii="Arial" w:hAnsi="Arial" w:cs="Arial"/>
                <w:sz w:val="16"/>
                <w:szCs w:val="16"/>
              </w:rPr>
              <w:t xml:space="preserve">онной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И.А. Наумова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CA8" w:rsidRPr="007E2CA8" w:rsidTr="00D539E9">
        <w:trPr>
          <w:trHeight w:val="222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комиссии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CA8" w:rsidRPr="007E2CA8" w:rsidTr="00D539E9">
        <w:trPr>
          <w:trHeight w:val="222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CA8" w:rsidRPr="007E2CA8" w:rsidTr="00D539E9">
        <w:trPr>
          <w:trHeight w:val="222"/>
        </w:trPr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Член ликвидационной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И.Г. Филевская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CA8" w:rsidRPr="007E2CA8" w:rsidTr="00D539E9">
        <w:trPr>
          <w:trHeight w:val="222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комиссии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CA8" w:rsidRPr="007E2CA8" w:rsidTr="00D539E9">
        <w:trPr>
          <w:trHeight w:val="180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CA8" w:rsidRPr="007E2CA8" w:rsidTr="00D539E9">
        <w:trPr>
          <w:trHeight w:val="222"/>
        </w:trPr>
        <w:tc>
          <w:tcPr>
            <w:tcW w:w="4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26 ноября 2018 г.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994469">
      <w:pPr>
        <w:rPr>
          <w:sz w:val="24"/>
          <w:szCs w:val="24"/>
        </w:rPr>
      </w:pPr>
    </w:p>
    <w:p w:rsidR="007E2CA8" w:rsidRDefault="007E2CA8" w:rsidP="007E2CA8">
      <w:pPr>
        <w:rPr>
          <w:rFonts w:ascii="Arial" w:hAnsi="Arial" w:cs="Arial"/>
          <w:sz w:val="16"/>
          <w:szCs w:val="16"/>
        </w:rPr>
        <w:sectPr w:rsidR="007E2CA8" w:rsidSect="00941F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135" w:right="851" w:bottom="567" w:left="1418" w:header="720" w:footer="720" w:gutter="0"/>
          <w:cols w:space="720"/>
          <w:titlePg/>
          <w:docGrid w:linePitch="272"/>
        </w:sectPr>
      </w:pPr>
    </w:p>
    <w:tbl>
      <w:tblPr>
        <w:tblW w:w="15140" w:type="dxa"/>
        <w:tblInd w:w="93" w:type="dxa"/>
        <w:tblLook w:val="04A0"/>
      </w:tblPr>
      <w:tblGrid>
        <w:gridCol w:w="1840"/>
        <w:gridCol w:w="800"/>
        <w:gridCol w:w="1900"/>
        <w:gridCol w:w="649"/>
        <w:gridCol w:w="1680"/>
        <w:gridCol w:w="1680"/>
        <w:gridCol w:w="1680"/>
        <w:gridCol w:w="1680"/>
        <w:gridCol w:w="1680"/>
        <w:gridCol w:w="1680"/>
      </w:tblGrid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lastRenderedPageBreak/>
              <w:t>АКТИВ</w:t>
            </w:r>
          </w:p>
        </w:tc>
        <w:tc>
          <w:tcPr>
            <w:tcW w:w="520" w:type="dxa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680" w:type="dxa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54 023 825,17</w:t>
            </w:r>
          </w:p>
        </w:tc>
        <w:tc>
          <w:tcPr>
            <w:tcW w:w="1680" w:type="dxa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54 023 825,17</w:t>
            </w:r>
          </w:p>
        </w:tc>
        <w:tc>
          <w:tcPr>
            <w:tcW w:w="1680" w:type="dxa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ПАССИВ</w:t>
            </w:r>
          </w:p>
        </w:tc>
        <w:tc>
          <w:tcPr>
            <w:tcW w:w="520" w:type="dxa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680" w:type="dxa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54 023 825,17</w:t>
            </w:r>
          </w:p>
        </w:tc>
        <w:tc>
          <w:tcPr>
            <w:tcW w:w="1680" w:type="dxa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54 023 825,17</w:t>
            </w:r>
          </w:p>
        </w:tc>
        <w:tc>
          <w:tcPr>
            <w:tcW w:w="1680" w:type="dxa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CA8">
              <w:rPr>
                <w:rFonts w:ascii="Arial" w:hAnsi="Arial" w:cs="Arial"/>
                <w:b/>
                <w:bCs/>
                <w:sz w:val="16"/>
                <w:szCs w:val="16"/>
              </w:rPr>
              <w:t>ОТКЛОНЕНИЕ</w:t>
            </w:r>
          </w:p>
        </w:tc>
        <w:tc>
          <w:tcPr>
            <w:tcW w:w="520" w:type="dxa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CA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CA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CA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CA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CA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CA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CA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E2CA8" w:rsidRPr="007E2CA8" w:rsidTr="007E2CA8">
        <w:trPr>
          <w:trHeight w:val="10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2CA8" w:rsidRPr="007E2CA8" w:rsidTr="007E2CA8">
        <w:trPr>
          <w:trHeight w:val="1020"/>
        </w:trPr>
        <w:tc>
          <w:tcPr>
            <w:tcW w:w="151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7E2CA8">
              <w:rPr>
                <w:rFonts w:ascii="Arial" w:hAnsi="Arial" w:cs="Arial"/>
                <w:b/>
                <w:bCs/>
              </w:rPr>
              <w:t>РАЗДЕЛИТЕЛЬНЫЙ (ЛИКВИДАЦИОННЫЙ) БАЛАНС</w:t>
            </w:r>
            <w:r w:rsidRPr="007E2CA8">
              <w:rPr>
                <w:rFonts w:ascii="Arial" w:hAnsi="Arial" w:cs="Arial"/>
                <w:b/>
                <w:bCs/>
              </w:rPr>
              <w:br/>
              <w:t>ГЛАВНОГО РАСПОРЯДИТЕЛЯ, РАСПОРЯДИТЕЛЯ, ПОЛУЧАТЕЛЯ БЮДЖЕТНЫХ СРЕДСТВ,</w:t>
            </w:r>
            <w:r w:rsidRPr="007E2CA8">
              <w:rPr>
                <w:rFonts w:ascii="Arial" w:hAnsi="Arial" w:cs="Arial"/>
                <w:b/>
                <w:bCs/>
              </w:rPr>
              <w:br/>
              <w:t>ГЛАВНОГО АДМИНИСТРАТОРА, АДМИНИСТРАТОРА ИСТОЧНИКОВ ФИНАНСИРОВАНИЯ ДЕФИЦИТА БЮДЖЕТА,</w:t>
            </w:r>
            <w:r w:rsidRPr="007E2CA8">
              <w:rPr>
                <w:rFonts w:ascii="Arial" w:hAnsi="Arial" w:cs="Arial"/>
                <w:b/>
                <w:bCs/>
              </w:rPr>
              <w:br/>
              <w:t>ГЛАВНОГО АДМИНИСТРАТОРА, АДМИНИСТРАТОРА ДОХОДОВ БЮДЖЕТА</w:t>
            </w:r>
          </w:p>
        </w:tc>
      </w:tr>
      <w:tr w:rsidR="007E2CA8" w:rsidRPr="007E2CA8" w:rsidTr="007E2CA8">
        <w:trPr>
          <w:trHeight w:val="22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КОДЫ</w:t>
            </w:r>
          </w:p>
        </w:tc>
      </w:tr>
      <w:tr w:rsidR="007E2CA8" w:rsidRPr="007E2CA8" w:rsidTr="007E2CA8">
        <w:trPr>
          <w:trHeight w:val="24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Форма по ОКУД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0503230</w:t>
            </w:r>
          </w:p>
        </w:tc>
      </w:tr>
      <w:tr w:rsidR="007E2CA8" w:rsidRPr="007E2CA8" w:rsidTr="007E2CA8">
        <w:trPr>
          <w:trHeight w:val="22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«26» ноября 2018 г.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26.11.2018</w:t>
            </w:r>
          </w:p>
        </w:tc>
      </w:tr>
      <w:tr w:rsidR="007E2CA8" w:rsidRPr="007E2CA8" w:rsidTr="007E2CA8">
        <w:trPr>
          <w:trHeight w:val="282"/>
        </w:trPr>
        <w:tc>
          <w:tcPr>
            <w:tcW w:w="4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Главный распорядитель, распорядитель, получатель бюджетных средств, главный администратор, админис</w:t>
            </w:r>
            <w:r w:rsidRPr="007E2CA8">
              <w:rPr>
                <w:rFonts w:ascii="Arial" w:hAnsi="Arial" w:cs="Arial"/>
                <w:sz w:val="16"/>
                <w:szCs w:val="16"/>
              </w:rPr>
              <w:t>т</w:t>
            </w:r>
            <w:r w:rsidRPr="007E2CA8">
              <w:rPr>
                <w:rFonts w:ascii="Arial" w:hAnsi="Arial" w:cs="Arial"/>
                <w:sz w:val="16"/>
                <w:szCs w:val="16"/>
              </w:rPr>
              <w:t>ратор доходов бюджета, главный администратор, адм</w:t>
            </w:r>
            <w:r w:rsidRPr="007E2CA8">
              <w:rPr>
                <w:rFonts w:ascii="Arial" w:hAnsi="Arial" w:cs="Arial"/>
                <w:sz w:val="16"/>
                <w:szCs w:val="16"/>
              </w:rPr>
              <w:t>и</w:t>
            </w:r>
            <w:r w:rsidRPr="007E2CA8">
              <w:rPr>
                <w:rFonts w:ascii="Arial" w:hAnsi="Arial" w:cs="Arial"/>
                <w:sz w:val="16"/>
                <w:szCs w:val="16"/>
              </w:rPr>
              <w:t>нистратор источников финансирования дефицита бю</w:t>
            </w:r>
            <w:r w:rsidRPr="007E2CA8">
              <w:rPr>
                <w:rFonts w:ascii="Arial" w:hAnsi="Arial" w:cs="Arial"/>
                <w:sz w:val="16"/>
                <w:szCs w:val="16"/>
              </w:rPr>
              <w:t>д</w:t>
            </w:r>
            <w:r w:rsidRPr="007E2CA8">
              <w:rPr>
                <w:rFonts w:ascii="Arial" w:hAnsi="Arial" w:cs="Arial"/>
                <w:sz w:val="16"/>
                <w:szCs w:val="16"/>
              </w:rPr>
              <w:t>жета</w:t>
            </w:r>
          </w:p>
        </w:tc>
        <w:tc>
          <w:tcPr>
            <w:tcW w:w="724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7E2CA8">
              <w:rPr>
                <w:rFonts w:ascii="Arial" w:hAnsi="Arial" w:cs="Arial"/>
                <w:b/>
                <w:bCs/>
              </w:rPr>
              <w:t>КСЗН Сосновоборского городского округа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2CA8" w:rsidRPr="007E2CA8" w:rsidTr="007E2CA8">
        <w:trPr>
          <w:trHeight w:val="259"/>
        </w:trPr>
        <w:tc>
          <w:tcPr>
            <w:tcW w:w="4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4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по ОКПО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03171328</w:t>
            </w:r>
          </w:p>
        </w:tc>
      </w:tr>
      <w:tr w:rsidR="007E2CA8" w:rsidRPr="007E2CA8" w:rsidTr="007E2CA8">
        <w:trPr>
          <w:trHeight w:val="259"/>
        </w:trPr>
        <w:tc>
          <w:tcPr>
            <w:tcW w:w="4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4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ИНН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4714014550</w:t>
            </w:r>
          </w:p>
        </w:tc>
      </w:tr>
      <w:tr w:rsidR="007E2CA8" w:rsidRPr="007E2CA8" w:rsidTr="007E2CA8">
        <w:trPr>
          <w:trHeight w:val="259"/>
        </w:trPr>
        <w:tc>
          <w:tcPr>
            <w:tcW w:w="4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4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Глава по БК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Вид баланса</w:t>
            </w:r>
          </w:p>
        </w:tc>
        <w:tc>
          <w:tcPr>
            <w:tcW w:w="72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2CA8" w:rsidRPr="007E2CA8" w:rsidTr="007E2CA8">
        <w:trPr>
          <w:trHeight w:val="22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(разделительный, ликвидационный)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72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по ОКТМО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41754000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Периодичность: годовая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2CA8" w:rsidRPr="007E2CA8" w:rsidTr="007E2CA8">
        <w:trPr>
          <w:trHeight w:val="22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Единица измерения: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ind w:firstLineChars="100" w:firstLine="1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по ОКЕИ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</w:tr>
      <w:tr w:rsidR="007E2CA8" w:rsidRPr="007E2CA8" w:rsidTr="007E2CA8">
        <w:trPr>
          <w:trHeight w:val="22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2CA8" w:rsidRPr="007E2CA8" w:rsidTr="007E2CA8">
        <w:trPr>
          <w:trHeight w:val="240"/>
        </w:trPr>
        <w:tc>
          <w:tcPr>
            <w:tcW w:w="454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А К Т И В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Код стро-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>ки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На дату реорганизации (ликвидации)</w:t>
            </w:r>
          </w:p>
        </w:tc>
      </w:tr>
      <w:tr w:rsidR="007E2CA8" w:rsidRPr="007E2CA8" w:rsidTr="007E2CA8">
        <w:trPr>
          <w:trHeight w:val="660"/>
        </w:trPr>
        <w:tc>
          <w:tcPr>
            <w:tcW w:w="4540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бюджетная де</w:t>
            </w:r>
            <w:r w:rsidRPr="007E2CA8">
              <w:rPr>
                <w:rFonts w:ascii="Arial" w:hAnsi="Arial" w:cs="Arial"/>
                <w:sz w:val="16"/>
                <w:szCs w:val="16"/>
              </w:rPr>
              <w:t>я</w:t>
            </w:r>
            <w:r w:rsidRPr="007E2CA8">
              <w:rPr>
                <w:rFonts w:ascii="Arial" w:hAnsi="Arial" w:cs="Arial"/>
                <w:sz w:val="16"/>
                <w:szCs w:val="16"/>
              </w:rPr>
              <w:t>тельность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средства во вр</w:t>
            </w:r>
            <w:r w:rsidRPr="007E2CA8">
              <w:rPr>
                <w:rFonts w:ascii="Arial" w:hAnsi="Arial" w:cs="Arial"/>
                <w:sz w:val="16"/>
                <w:szCs w:val="16"/>
              </w:rPr>
              <w:t>е</w:t>
            </w:r>
            <w:r w:rsidRPr="007E2CA8">
              <w:rPr>
                <w:rFonts w:ascii="Arial" w:hAnsi="Arial" w:cs="Arial"/>
                <w:sz w:val="16"/>
                <w:szCs w:val="16"/>
              </w:rPr>
              <w:t>менном распор</w:t>
            </w:r>
            <w:r w:rsidRPr="007E2CA8">
              <w:rPr>
                <w:rFonts w:ascii="Arial" w:hAnsi="Arial" w:cs="Arial"/>
                <w:sz w:val="16"/>
                <w:szCs w:val="16"/>
              </w:rPr>
              <w:t>я</w:t>
            </w:r>
            <w:r w:rsidRPr="007E2CA8">
              <w:rPr>
                <w:rFonts w:ascii="Arial" w:hAnsi="Arial" w:cs="Arial"/>
                <w:sz w:val="16"/>
                <w:szCs w:val="16"/>
              </w:rPr>
              <w:t>жении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бюджетная де</w:t>
            </w:r>
            <w:r w:rsidRPr="007E2CA8">
              <w:rPr>
                <w:rFonts w:ascii="Arial" w:hAnsi="Arial" w:cs="Arial"/>
                <w:sz w:val="16"/>
                <w:szCs w:val="16"/>
              </w:rPr>
              <w:t>я</w:t>
            </w:r>
            <w:r w:rsidRPr="007E2CA8">
              <w:rPr>
                <w:rFonts w:ascii="Arial" w:hAnsi="Arial" w:cs="Arial"/>
                <w:sz w:val="16"/>
                <w:szCs w:val="16"/>
              </w:rPr>
              <w:t>тельность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средства во вр</w:t>
            </w:r>
            <w:r w:rsidRPr="007E2CA8">
              <w:rPr>
                <w:rFonts w:ascii="Arial" w:hAnsi="Arial" w:cs="Arial"/>
                <w:sz w:val="16"/>
                <w:szCs w:val="16"/>
              </w:rPr>
              <w:t>е</w:t>
            </w:r>
            <w:r w:rsidRPr="007E2CA8">
              <w:rPr>
                <w:rFonts w:ascii="Arial" w:hAnsi="Arial" w:cs="Arial"/>
                <w:sz w:val="16"/>
                <w:szCs w:val="16"/>
              </w:rPr>
              <w:t>менном распор</w:t>
            </w:r>
            <w:r w:rsidRPr="007E2CA8">
              <w:rPr>
                <w:rFonts w:ascii="Arial" w:hAnsi="Arial" w:cs="Arial"/>
                <w:sz w:val="16"/>
                <w:szCs w:val="16"/>
              </w:rPr>
              <w:t>я</w:t>
            </w:r>
            <w:r w:rsidRPr="007E2CA8">
              <w:rPr>
                <w:rFonts w:ascii="Arial" w:hAnsi="Arial" w:cs="Arial"/>
                <w:sz w:val="16"/>
                <w:szCs w:val="16"/>
              </w:rPr>
              <w:t>жении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7E2CA8" w:rsidRPr="007E2CA8" w:rsidTr="007E2CA8">
        <w:trPr>
          <w:trHeight w:val="18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7E2CA8" w:rsidRPr="007E2CA8" w:rsidTr="007E2CA8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I. Нефинансовые активы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E2CA8" w:rsidRPr="007E2CA8" w:rsidTr="007E2CA8">
        <w:trPr>
          <w:trHeight w:val="72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 xml:space="preserve">Основные средства 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>(балансовая стоимость, 010100000)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в том числе: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3 412 597,12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3 412 597,12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недвижимое имущество учреждения (010110000)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011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иное движимое имущество учреждения (010130000)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013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3 412 597,12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3 412 597,12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предметы лизинга (010140000)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014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8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Амортизация основных средств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в том числе: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3 358 983,47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3 358 983,47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амортизация недвижимого имущества учреждения (010410000)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амортизация иного движимого имущества учрежд</w:t>
            </w:r>
            <w:r w:rsidRPr="007E2CA8">
              <w:rPr>
                <w:rFonts w:ascii="Arial" w:hAnsi="Arial" w:cs="Arial"/>
                <w:sz w:val="16"/>
                <w:szCs w:val="16"/>
              </w:rPr>
              <w:t>е</w:t>
            </w:r>
            <w:r w:rsidRPr="007E2CA8">
              <w:rPr>
                <w:rFonts w:ascii="Arial" w:hAnsi="Arial" w:cs="Arial"/>
                <w:sz w:val="16"/>
                <w:szCs w:val="16"/>
              </w:rPr>
              <w:t>ния (010430000)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023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3 358 983,47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3 358 983,47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lastRenderedPageBreak/>
              <w:t>амортизация предметов лизинга (010440000)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72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 xml:space="preserve">Основные средства 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>(остаточная стоимость, стр. 010 − стр. 020)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из них: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53 613,65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53 613,65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 xml:space="preserve">недвижимое имущество учреждения </w:t>
            </w:r>
            <w:r w:rsidRPr="007E2CA8">
              <w:rPr>
                <w:rFonts w:ascii="Arial" w:hAnsi="Arial" w:cs="Arial"/>
                <w:sz w:val="16"/>
                <w:szCs w:val="16"/>
              </w:rPr>
              <w:br/>
              <w:t>(остаточная стоимость, стр.011 -  стр.021)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031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 xml:space="preserve">иное движимое имущество учреждения </w:t>
            </w:r>
            <w:r w:rsidRPr="007E2CA8">
              <w:rPr>
                <w:rFonts w:ascii="Arial" w:hAnsi="Arial" w:cs="Arial"/>
                <w:sz w:val="16"/>
                <w:szCs w:val="16"/>
              </w:rPr>
              <w:br/>
              <w:t>(остаточная стоимость, стр.013 -  стр.023)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53 613,65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53 613,65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 xml:space="preserve">предметы лизинга </w:t>
            </w:r>
            <w:r w:rsidRPr="007E2CA8">
              <w:rPr>
                <w:rFonts w:ascii="Arial" w:hAnsi="Arial" w:cs="Arial"/>
                <w:sz w:val="16"/>
                <w:szCs w:val="16"/>
              </w:rPr>
              <w:br/>
              <w:t>(остаточная стоимость, стр.014 -  стр.024)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034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10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7E2CA8" w:rsidRPr="007E2CA8" w:rsidTr="007E2CA8">
        <w:trPr>
          <w:trHeight w:val="199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Форма 0503230, с. 2</w:t>
            </w:r>
          </w:p>
        </w:tc>
      </w:tr>
      <w:tr w:rsidR="007E2CA8" w:rsidRPr="007E2CA8" w:rsidTr="007E2CA8">
        <w:trPr>
          <w:trHeight w:val="240"/>
        </w:trPr>
        <w:tc>
          <w:tcPr>
            <w:tcW w:w="454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А К Т И В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Код стро-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>ки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На дату реорганизации (ликвидации)</w:t>
            </w:r>
          </w:p>
        </w:tc>
      </w:tr>
      <w:tr w:rsidR="007E2CA8" w:rsidRPr="007E2CA8" w:rsidTr="007E2CA8">
        <w:trPr>
          <w:trHeight w:val="660"/>
        </w:trPr>
        <w:tc>
          <w:tcPr>
            <w:tcW w:w="4540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бюджетная де</w:t>
            </w:r>
            <w:r w:rsidRPr="007E2CA8">
              <w:rPr>
                <w:rFonts w:ascii="Arial" w:hAnsi="Arial" w:cs="Arial"/>
                <w:sz w:val="16"/>
                <w:szCs w:val="16"/>
              </w:rPr>
              <w:t>я</w:t>
            </w:r>
            <w:r w:rsidRPr="007E2CA8">
              <w:rPr>
                <w:rFonts w:ascii="Arial" w:hAnsi="Arial" w:cs="Arial"/>
                <w:sz w:val="16"/>
                <w:szCs w:val="16"/>
              </w:rPr>
              <w:t>тельность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средства во вр</w:t>
            </w:r>
            <w:r w:rsidRPr="007E2CA8">
              <w:rPr>
                <w:rFonts w:ascii="Arial" w:hAnsi="Arial" w:cs="Arial"/>
                <w:sz w:val="16"/>
                <w:szCs w:val="16"/>
              </w:rPr>
              <w:t>е</w:t>
            </w:r>
            <w:r w:rsidRPr="007E2CA8">
              <w:rPr>
                <w:rFonts w:ascii="Arial" w:hAnsi="Arial" w:cs="Arial"/>
                <w:sz w:val="16"/>
                <w:szCs w:val="16"/>
              </w:rPr>
              <w:t>менном распор</w:t>
            </w:r>
            <w:r w:rsidRPr="007E2CA8">
              <w:rPr>
                <w:rFonts w:ascii="Arial" w:hAnsi="Arial" w:cs="Arial"/>
                <w:sz w:val="16"/>
                <w:szCs w:val="16"/>
              </w:rPr>
              <w:t>я</w:t>
            </w:r>
            <w:r w:rsidRPr="007E2CA8">
              <w:rPr>
                <w:rFonts w:ascii="Arial" w:hAnsi="Arial" w:cs="Arial"/>
                <w:sz w:val="16"/>
                <w:szCs w:val="16"/>
              </w:rPr>
              <w:t>жении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бюджетная де</w:t>
            </w:r>
            <w:r w:rsidRPr="007E2CA8">
              <w:rPr>
                <w:rFonts w:ascii="Arial" w:hAnsi="Arial" w:cs="Arial"/>
                <w:sz w:val="16"/>
                <w:szCs w:val="16"/>
              </w:rPr>
              <w:t>я</w:t>
            </w:r>
            <w:r w:rsidRPr="007E2CA8">
              <w:rPr>
                <w:rFonts w:ascii="Arial" w:hAnsi="Arial" w:cs="Arial"/>
                <w:sz w:val="16"/>
                <w:szCs w:val="16"/>
              </w:rPr>
              <w:t>тельность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средства во вр</w:t>
            </w:r>
            <w:r w:rsidRPr="007E2CA8">
              <w:rPr>
                <w:rFonts w:ascii="Arial" w:hAnsi="Arial" w:cs="Arial"/>
                <w:sz w:val="16"/>
                <w:szCs w:val="16"/>
              </w:rPr>
              <w:t>е</w:t>
            </w:r>
            <w:r w:rsidRPr="007E2CA8">
              <w:rPr>
                <w:rFonts w:ascii="Arial" w:hAnsi="Arial" w:cs="Arial"/>
                <w:sz w:val="16"/>
                <w:szCs w:val="16"/>
              </w:rPr>
              <w:t>менном распор</w:t>
            </w:r>
            <w:r w:rsidRPr="007E2CA8">
              <w:rPr>
                <w:rFonts w:ascii="Arial" w:hAnsi="Arial" w:cs="Arial"/>
                <w:sz w:val="16"/>
                <w:szCs w:val="16"/>
              </w:rPr>
              <w:t>я</w:t>
            </w:r>
            <w:r w:rsidRPr="007E2CA8">
              <w:rPr>
                <w:rFonts w:ascii="Arial" w:hAnsi="Arial" w:cs="Arial"/>
                <w:sz w:val="16"/>
                <w:szCs w:val="16"/>
              </w:rPr>
              <w:t>жении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7E2CA8" w:rsidRPr="007E2CA8" w:rsidTr="007E2CA8">
        <w:trPr>
          <w:trHeight w:val="72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 xml:space="preserve">Нематериальные активы 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>(балансовая стоимость, 010200000)*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из них: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иное движимое имущество учреждения (010230000) *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042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предметы лизинга  (010240000) *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043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8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Амортизация нематериальных активов *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из них: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050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 xml:space="preserve">иного движимого имущества учреждения </w:t>
            </w:r>
            <w:r w:rsidRPr="007E2CA8">
              <w:rPr>
                <w:rFonts w:ascii="Arial" w:hAnsi="Arial" w:cs="Arial"/>
                <w:sz w:val="16"/>
                <w:szCs w:val="16"/>
              </w:rPr>
              <w:br/>
              <w:t>(010439000) *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предметов лизинга  (010449000) *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72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Нематериальные активы (остаточная стоимость, стр. 040 -  стр.050)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из них: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060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 xml:space="preserve">иное движимое имущество учреждения </w:t>
            </w:r>
            <w:r w:rsidRPr="007E2CA8">
              <w:rPr>
                <w:rFonts w:ascii="Arial" w:hAnsi="Arial" w:cs="Arial"/>
                <w:sz w:val="16"/>
                <w:szCs w:val="16"/>
              </w:rPr>
              <w:br/>
              <w:t>(остаточная стоимость, стр. 042 -  стр.052)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062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 xml:space="preserve">предметы лизинга </w:t>
            </w:r>
            <w:r w:rsidRPr="007E2CA8">
              <w:rPr>
                <w:rFonts w:ascii="Arial" w:hAnsi="Arial" w:cs="Arial"/>
                <w:sz w:val="16"/>
                <w:szCs w:val="16"/>
              </w:rPr>
              <w:br/>
              <w:t>(остаточная стоимость, стр. 043 -  стр.053)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063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8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 xml:space="preserve">Непроизведенные активы 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>(балансовая стоимость, 010300000)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070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Материальные запасы (010500000)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080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8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Вложения в нефинансовые активы (010600000)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из них: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в недвижимое имущество учреждения (010610000)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091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lastRenderedPageBreak/>
              <w:t>в иное движимое имущество учреждения (010630000)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093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в предметы лизинга (010640000)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094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8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Нефинансовые активы в пути (010700000)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из них: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недвижимое имущество учреждения в пути (010710000)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иное движимое имущество учреждения в пути (010730000)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предметы лизинга в пути (010740000)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8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Нефинансовые активы имущества казны (бала</w:t>
            </w:r>
            <w:r w:rsidRPr="007E2CA8">
              <w:rPr>
                <w:rFonts w:ascii="Arial" w:hAnsi="Arial" w:cs="Arial"/>
                <w:sz w:val="18"/>
                <w:szCs w:val="18"/>
              </w:rPr>
              <w:t>н</w:t>
            </w:r>
            <w:r w:rsidRPr="007E2CA8">
              <w:rPr>
                <w:rFonts w:ascii="Arial" w:hAnsi="Arial" w:cs="Arial"/>
                <w:sz w:val="18"/>
                <w:szCs w:val="18"/>
              </w:rPr>
              <w:t>совая стоимость, 010800000) *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8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Амортизация имущества, составляющего казну  (010450000) *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10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7E2CA8" w:rsidRPr="007E2CA8" w:rsidTr="007E2CA8">
        <w:trPr>
          <w:trHeight w:val="199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Форма 0503230, с. 3</w:t>
            </w:r>
          </w:p>
        </w:tc>
      </w:tr>
      <w:tr w:rsidR="007E2CA8" w:rsidRPr="007E2CA8" w:rsidTr="007E2CA8">
        <w:trPr>
          <w:trHeight w:val="240"/>
        </w:trPr>
        <w:tc>
          <w:tcPr>
            <w:tcW w:w="454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А К Т И В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Код стро-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>ки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На дату реорганизации (ликвидации)</w:t>
            </w:r>
          </w:p>
        </w:tc>
      </w:tr>
      <w:tr w:rsidR="007E2CA8" w:rsidRPr="007E2CA8" w:rsidTr="007E2CA8">
        <w:trPr>
          <w:trHeight w:val="660"/>
        </w:trPr>
        <w:tc>
          <w:tcPr>
            <w:tcW w:w="4540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бюджетная де</w:t>
            </w:r>
            <w:r w:rsidRPr="007E2CA8">
              <w:rPr>
                <w:rFonts w:ascii="Arial" w:hAnsi="Arial" w:cs="Arial"/>
                <w:sz w:val="16"/>
                <w:szCs w:val="16"/>
              </w:rPr>
              <w:t>я</w:t>
            </w:r>
            <w:r w:rsidRPr="007E2CA8">
              <w:rPr>
                <w:rFonts w:ascii="Arial" w:hAnsi="Arial" w:cs="Arial"/>
                <w:sz w:val="16"/>
                <w:szCs w:val="16"/>
              </w:rPr>
              <w:t>тельность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средства во вр</w:t>
            </w:r>
            <w:r w:rsidRPr="007E2CA8">
              <w:rPr>
                <w:rFonts w:ascii="Arial" w:hAnsi="Arial" w:cs="Arial"/>
                <w:sz w:val="16"/>
                <w:szCs w:val="16"/>
              </w:rPr>
              <w:t>е</w:t>
            </w:r>
            <w:r w:rsidRPr="007E2CA8">
              <w:rPr>
                <w:rFonts w:ascii="Arial" w:hAnsi="Arial" w:cs="Arial"/>
                <w:sz w:val="16"/>
                <w:szCs w:val="16"/>
              </w:rPr>
              <w:t>менном распор</w:t>
            </w:r>
            <w:r w:rsidRPr="007E2CA8">
              <w:rPr>
                <w:rFonts w:ascii="Arial" w:hAnsi="Arial" w:cs="Arial"/>
                <w:sz w:val="16"/>
                <w:szCs w:val="16"/>
              </w:rPr>
              <w:t>я</w:t>
            </w:r>
            <w:r w:rsidRPr="007E2CA8">
              <w:rPr>
                <w:rFonts w:ascii="Arial" w:hAnsi="Arial" w:cs="Arial"/>
                <w:sz w:val="16"/>
                <w:szCs w:val="16"/>
              </w:rPr>
              <w:t>жении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бюджетная де</w:t>
            </w:r>
            <w:r w:rsidRPr="007E2CA8">
              <w:rPr>
                <w:rFonts w:ascii="Arial" w:hAnsi="Arial" w:cs="Arial"/>
                <w:sz w:val="16"/>
                <w:szCs w:val="16"/>
              </w:rPr>
              <w:t>я</w:t>
            </w:r>
            <w:r w:rsidRPr="007E2CA8">
              <w:rPr>
                <w:rFonts w:ascii="Arial" w:hAnsi="Arial" w:cs="Arial"/>
                <w:sz w:val="16"/>
                <w:szCs w:val="16"/>
              </w:rPr>
              <w:t>тельность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средства во вр</w:t>
            </w:r>
            <w:r w:rsidRPr="007E2CA8">
              <w:rPr>
                <w:rFonts w:ascii="Arial" w:hAnsi="Arial" w:cs="Arial"/>
                <w:sz w:val="16"/>
                <w:szCs w:val="16"/>
              </w:rPr>
              <w:t>е</w:t>
            </w:r>
            <w:r w:rsidRPr="007E2CA8">
              <w:rPr>
                <w:rFonts w:ascii="Arial" w:hAnsi="Arial" w:cs="Arial"/>
                <w:sz w:val="16"/>
                <w:szCs w:val="16"/>
              </w:rPr>
              <w:t>менном распор</w:t>
            </w:r>
            <w:r w:rsidRPr="007E2CA8">
              <w:rPr>
                <w:rFonts w:ascii="Arial" w:hAnsi="Arial" w:cs="Arial"/>
                <w:sz w:val="16"/>
                <w:szCs w:val="16"/>
              </w:rPr>
              <w:t>я</w:t>
            </w:r>
            <w:r w:rsidRPr="007E2CA8">
              <w:rPr>
                <w:rFonts w:ascii="Arial" w:hAnsi="Arial" w:cs="Arial"/>
                <w:sz w:val="16"/>
                <w:szCs w:val="16"/>
              </w:rPr>
              <w:t>жении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7E2CA8" w:rsidRPr="007E2CA8" w:rsidTr="007E2CA8">
        <w:trPr>
          <w:trHeight w:val="18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7E2CA8" w:rsidRPr="007E2CA8" w:rsidTr="007E2CA8">
        <w:trPr>
          <w:trHeight w:val="48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Нефинансовые активы имущества казны (остато</w:t>
            </w:r>
            <w:r w:rsidRPr="007E2CA8">
              <w:rPr>
                <w:rFonts w:ascii="Arial" w:hAnsi="Arial" w:cs="Arial"/>
                <w:sz w:val="18"/>
                <w:szCs w:val="18"/>
              </w:rPr>
              <w:t>ч</w:t>
            </w:r>
            <w:r w:rsidRPr="007E2CA8">
              <w:rPr>
                <w:rFonts w:ascii="Arial" w:hAnsi="Arial" w:cs="Arial"/>
                <w:sz w:val="18"/>
                <w:szCs w:val="18"/>
              </w:rPr>
              <w:t>ная стоимость, стр. 110 - стр. 120)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8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Затраты на изготовление готовой продукции, в</w:t>
            </w:r>
            <w:r w:rsidRPr="007E2CA8">
              <w:rPr>
                <w:rFonts w:ascii="Arial" w:hAnsi="Arial" w:cs="Arial"/>
                <w:sz w:val="18"/>
                <w:szCs w:val="18"/>
              </w:rPr>
              <w:t>ы</w:t>
            </w:r>
            <w:r w:rsidRPr="007E2CA8">
              <w:rPr>
                <w:rFonts w:ascii="Arial" w:hAnsi="Arial" w:cs="Arial"/>
                <w:sz w:val="18"/>
                <w:szCs w:val="18"/>
              </w:rPr>
              <w:t>полнение работ, услуг (010900000)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40"/>
        </w:trPr>
        <w:tc>
          <w:tcPr>
            <w:tcW w:w="454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Итого по разделу I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(стр.030 + стр.060 + стр.070 + стр.080 + стр.090 + стр.100 + стр.130 + стр. 140)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53 613,65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53 613,65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II. Финансовые активы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E2CA8" w:rsidRPr="007E2CA8" w:rsidTr="007E2CA8">
        <w:trPr>
          <w:trHeight w:val="48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Денежные средства учреждения (020100000)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в том числе: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денежные средства учреждения на лицевых счетах в органе казначейства (020111000)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денежные средства учреждения в пути в органе к</w:t>
            </w:r>
            <w:r w:rsidRPr="007E2CA8">
              <w:rPr>
                <w:rFonts w:ascii="Arial" w:hAnsi="Arial" w:cs="Arial"/>
                <w:sz w:val="16"/>
                <w:szCs w:val="16"/>
              </w:rPr>
              <w:t>а</w:t>
            </w:r>
            <w:r w:rsidRPr="007E2CA8">
              <w:rPr>
                <w:rFonts w:ascii="Arial" w:hAnsi="Arial" w:cs="Arial"/>
                <w:sz w:val="16"/>
                <w:szCs w:val="16"/>
              </w:rPr>
              <w:t>значейства (020113000)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денежные средства учреждения на счетах в креди</w:t>
            </w:r>
            <w:r w:rsidRPr="007E2CA8">
              <w:rPr>
                <w:rFonts w:ascii="Arial" w:hAnsi="Arial" w:cs="Arial"/>
                <w:sz w:val="16"/>
                <w:szCs w:val="16"/>
              </w:rPr>
              <w:t>т</w:t>
            </w:r>
            <w:r w:rsidRPr="007E2CA8">
              <w:rPr>
                <w:rFonts w:ascii="Arial" w:hAnsi="Arial" w:cs="Arial"/>
                <w:sz w:val="16"/>
                <w:szCs w:val="16"/>
              </w:rPr>
              <w:t>ной организации (020121000)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денежные средства учреждения в кредитной орган</w:t>
            </w:r>
            <w:r w:rsidRPr="007E2CA8">
              <w:rPr>
                <w:rFonts w:ascii="Arial" w:hAnsi="Arial" w:cs="Arial"/>
                <w:sz w:val="16"/>
                <w:szCs w:val="16"/>
              </w:rPr>
              <w:t>и</w:t>
            </w:r>
            <w:r w:rsidRPr="007E2CA8">
              <w:rPr>
                <w:rFonts w:ascii="Arial" w:hAnsi="Arial" w:cs="Arial"/>
                <w:sz w:val="16"/>
                <w:szCs w:val="16"/>
              </w:rPr>
              <w:t>зации в пути (020123000)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денежные средства учреждения на специальных счетах в кредитной организации (020126000)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66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lastRenderedPageBreak/>
              <w:t>денежные средства учреждения в иностранной в</w:t>
            </w:r>
            <w:r w:rsidRPr="007E2CA8">
              <w:rPr>
                <w:rFonts w:ascii="Arial" w:hAnsi="Arial" w:cs="Arial"/>
                <w:sz w:val="16"/>
                <w:szCs w:val="16"/>
              </w:rPr>
              <w:t>а</w:t>
            </w:r>
            <w:r w:rsidRPr="007E2CA8">
              <w:rPr>
                <w:rFonts w:ascii="Arial" w:hAnsi="Arial" w:cs="Arial"/>
                <w:sz w:val="16"/>
                <w:szCs w:val="16"/>
              </w:rPr>
              <w:t>люте на счетах в кредитной организации (020127000)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касса (020134000)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денежные документы (020135000)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денежные средства учреждения, размещенные на депозиты в кредитной организации (020122000)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8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Финансовые вложения (020400000)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в том числе: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53 669 076,50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53 669 076,50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ценные бумаги, кроме акций  (020420000)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акции и иные формы участия в капитале (020430000)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53 669 076,50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53 669 076,50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иные финансовые активы (020450000)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Расчеты по доходам (020500000)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Расчеты по выданным авансам (020600000)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159 266,20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159 266,20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72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Расчеты по кредитам, займам (ссудам) (020700000)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в том числе: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по представленным кредитам, займам (ссудам) (020710000)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в рамках целевых иностранных кредитов (заимств</w:t>
            </w:r>
            <w:r w:rsidRPr="007E2CA8">
              <w:rPr>
                <w:rFonts w:ascii="Arial" w:hAnsi="Arial" w:cs="Arial"/>
                <w:sz w:val="16"/>
                <w:szCs w:val="16"/>
              </w:rPr>
              <w:t>о</w:t>
            </w:r>
            <w:r w:rsidRPr="007E2CA8">
              <w:rPr>
                <w:rFonts w:ascii="Arial" w:hAnsi="Arial" w:cs="Arial"/>
                <w:sz w:val="16"/>
                <w:szCs w:val="16"/>
              </w:rPr>
              <w:t>ваний) (020720000)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с дебиторами по государственным (муниципальным) гарантиям (020730000)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10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7E2CA8" w:rsidRPr="007E2CA8" w:rsidTr="007E2CA8">
        <w:trPr>
          <w:trHeight w:val="199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Форма 0503230, с. 4</w:t>
            </w:r>
          </w:p>
        </w:tc>
      </w:tr>
      <w:tr w:rsidR="007E2CA8" w:rsidRPr="007E2CA8" w:rsidTr="007E2CA8">
        <w:trPr>
          <w:trHeight w:val="240"/>
        </w:trPr>
        <w:tc>
          <w:tcPr>
            <w:tcW w:w="454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А К Т И В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Код стро-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>ки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На дату реорганизации (ликвидации)</w:t>
            </w:r>
          </w:p>
        </w:tc>
      </w:tr>
      <w:tr w:rsidR="007E2CA8" w:rsidRPr="007E2CA8" w:rsidTr="007E2CA8">
        <w:trPr>
          <w:trHeight w:val="660"/>
        </w:trPr>
        <w:tc>
          <w:tcPr>
            <w:tcW w:w="4540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бюджетная де</w:t>
            </w:r>
            <w:r w:rsidRPr="007E2CA8">
              <w:rPr>
                <w:rFonts w:ascii="Arial" w:hAnsi="Arial" w:cs="Arial"/>
                <w:sz w:val="16"/>
                <w:szCs w:val="16"/>
              </w:rPr>
              <w:t>я</w:t>
            </w:r>
            <w:r w:rsidRPr="007E2CA8">
              <w:rPr>
                <w:rFonts w:ascii="Arial" w:hAnsi="Arial" w:cs="Arial"/>
                <w:sz w:val="16"/>
                <w:szCs w:val="16"/>
              </w:rPr>
              <w:t>тельность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средства во вр</w:t>
            </w:r>
            <w:r w:rsidRPr="007E2CA8">
              <w:rPr>
                <w:rFonts w:ascii="Arial" w:hAnsi="Arial" w:cs="Arial"/>
                <w:sz w:val="16"/>
                <w:szCs w:val="16"/>
              </w:rPr>
              <w:t>е</w:t>
            </w:r>
            <w:r w:rsidRPr="007E2CA8">
              <w:rPr>
                <w:rFonts w:ascii="Arial" w:hAnsi="Arial" w:cs="Arial"/>
                <w:sz w:val="16"/>
                <w:szCs w:val="16"/>
              </w:rPr>
              <w:t>менном распор</w:t>
            </w:r>
            <w:r w:rsidRPr="007E2CA8">
              <w:rPr>
                <w:rFonts w:ascii="Arial" w:hAnsi="Arial" w:cs="Arial"/>
                <w:sz w:val="16"/>
                <w:szCs w:val="16"/>
              </w:rPr>
              <w:t>я</w:t>
            </w:r>
            <w:r w:rsidRPr="007E2CA8">
              <w:rPr>
                <w:rFonts w:ascii="Arial" w:hAnsi="Arial" w:cs="Arial"/>
                <w:sz w:val="16"/>
                <w:szCs w:val="16"/>
              </w:rPr>
              <w:t>жении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бюджетная де</w:t>
            </w:r>
            <w:r w:rsidRPr="007E2CA8">
              <w:rPr>
                <w:rFonts w:ascii="Arial" w:hAnsi="Arial" w:cs="Arial"/>
                <w:sz w:val="16"/>
                <w:szCs w:val="16"/>
              </w:rPr>
              <w:t>я</w:t>
            </w:r>
            <w:r w:rsidRPr="007E2CA8">
              <w:rPr>
                <w:rFonts w:ascii="Arial" w:hAnsi="Arial" w:cs="Arial"/>
                <w:sz w:val="16"/>
                <w:szCs w:val="16"/>
              </w:rPr>
              <w:t>тельность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средства во вр</w:t>
            </w:r>
            <w:r w:rsidRPr="007E2CA8">
              <w:rPr>
                <w:rFonts w:ascii="Arial" w:hAnsi="Arial" w:cs="Arial"/>
                <w:sz w:val="16"/>
                <w:szCs w:val="16"/>
              </w:rPr>
              <w:t>е</w:t>
            </w:r>
            <w:r w:rsidRPr="007E2CA8">
              <w:rPr>
                <w:rFonts w:ascii="Arial" w:hAnsi="Arial" w:cs="Arial"/>
                <w:sz w:val="16"/>
                <w:szCs w:val="16"/>
              </w:rPr>
              <w:t>менном распор</w:t>
            </w:r>
            <w:r w:rsidRPr="007E2CA8">
              <w:rPr>
                <w:rFonts w:ascii="Arial" w:hAnsi="Arial" w:cs="Arial"/>
                <w:sz w:val="16"/>
                <w:szCs w:val="16"/>
              </w:rPr>
              <w:t>я</w:t>
            </w:r>
            <w:r w:rsidRPr="007E2CA8">
              <w:rPr>
                <w:rFonts w:ascii="Arial" w:hAnsi="Arial" w:cs="Arial"/>
                <w:sz w:val="16"/>
                <w:szCs w:val="16"/>
              </w:rPr>
              <w:t>жении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7E2CA8" w:rsidRPr="007E2CA8" w:rsidTr="007E2CA8">
        <w:trPr>
          <w:trHeight w:val="18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7E2CA8" w:rsidRPr="007E2CA8" w:rsidTr="007E2CA8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Расчеты с подотчетными лицами (020800000)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Расчеты по ущербу и иным доходам (020900000)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8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Прочие расчеты с дебиторами (021000000)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из них: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расчеты по налоговым вычетам по  НДС (021010000)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331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расчеты с финансовым органом по поступлениям в бюджет (021002000)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332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расчеты с финансовым органом по наличным д</w:t>
            </w:r>
            <w:r w:rsidRPr="007E2CA8">
              <w:rPr>
                <w:rFonts w:ascii="Arial" w:hAnsi="Arial" w:cs="Arial"/>
                <w:sz w:val="16"/>
                <w:szCs w:val="16"/>
              </w:rPr>
              <w:t>е</w:t>
            </w:r>
            <w:r w:rsidRPr="007E2CA8">
              <w:rPr>
                <w:rFonts w:ascii="Arial" w:hAnsi="Arial" w:cs="Arial"/>
                <w:sz w:val="16"/>
                <w:szCs w:val="16"/>
              </w:rPr>
              <w:t>нежным средствам (021003000)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333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расчеты с прочими дебиторами (021005000)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8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lastRenderedPageBreak/>
              <w:t>Вложения в финансовые активы (021500000)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в том числе: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ценные бумаги, кроме акций  (021520000)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371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акции и иные формы участия в капитале (021530000)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372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иные финансовые активы (021550000)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373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141 868,82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141 868,82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40"/>
        </w:trPr>
        <w:tc>
          <w:tcPr>
            <w:tcW w:w="454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Итого по разделу II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(стр.170  + стр.210 + стр.230 + стр.260 + стр.290 + стр.310 + стр.320 + стр. 330 + стр.370 + стр.380)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53 970 211,52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53 970 211,52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40"/>
        </w:trPr>
        <w:tc>
          <w:tcPr>
            <w:tcW w:w="454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БАЛАНС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(стр. 150 + стр. 400)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54 023 825,17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54 023 825,17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III. Обязательства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7E2CA8" w:rsidRPr="007E2CA8" w:rsidTr="007E2CA8">
        <w:trPr>
          <w:trHeight w:val="72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Расчеты с кредиторами по долговым обязательс</w:t>
            </w:r>
            <w:r w:rsidRPr="007E2CA8">
              <w:rPr>
                <w:rFonts w:ascii="Arial" w:hAnsi="Arial" w:cs="Arial"/>
                <w:sz w:val="18"/>
                <w:szCs w:val="18"/>
              </w:rPr>
              <w:t>т</w:t>
            </w:r>
            <w:r w:rsidRPr="007E2CA8">
              <w:rPr>
                <w:rFonts w:ascii="Arial" w:hAnsi="Arial" w:cs="Arial"/>
                <w:sz w:val="18"/>
                <w:szCs w:val="18"/>
              </w:rPr>
              <w:t>вам (0 301 00 000)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в том числе: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470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по долговым обязательствам в рублях (030110000)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471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66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по долговым обязательствам по целевым иностра</w:t>
            </w:r>
            <w:r w:rsidRPr="007E2CA8">
              <w:rPr>
                <w:rFonts w:ascii="Arial" w:hAnsi="Arial" w:cs="Arial"/>
                <w:sz w:val="16"/>
                <w:szCs w:val="16"/>
              </w:rPr>
              <w:t>н</w:t>
            </w:r>
            <w:r w:rsidRPr="007E2CA8">
              <w:rPr>
                <w:rFonts w:ascii="Arial" w:hAnsi="Arial" w:cs="Arial"/>
                <w:sz w:val="16"/>
                <w:szCs w:val="16"/>
              </w:rPr>
              <w:t>ныи кредитам (заимствованиям) (030120000)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472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по государственным (муниципальным) гарантиям (03013000)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473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по долговым обязательствам в иностранной валюте (030140000)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474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8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Расчеты по принятым обязательствам (030200000)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20 619,36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20 619,36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8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Расчеты по платежам в бюджеты (030300000)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из них: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расчеты по налогу на доходы физических лиц (030301000)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10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7E2CA8" w:rsidRPr="007E2CA8" w:rsidTr="007E2CA8">
        <w:trPr>
          <w:trHeight w:val="199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Форма 0503230, с. 5</w:t>
            </w:r>
          </w:p>
        </w:tc>
      </w:tr>
      <w:tr w:rsidR="007E2CA8" w:rsidRPr="007E2CA8" w:rsidTr="007E2CA8">
        <w:trPr>
          <w:trHeight w:val="240"/>
        </w:trPr>
        <w:tc>
          <w:tcPr>
            <w:tcW w:w="454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П А С С И В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Код стро-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>ки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На дату реорганизации (ликвидации)</w:t>
            </w:r>
          </w:p>
        </w:tc>
      </w:tr>
      <w:tr w:rsidR="007E2CA8" w:rsidRPr="007E2CA8" w:rsidTr="007E2CA8">
        <w:trPr>
          <w:trHeight w:val="660"/>
        </w:trPr>
        <w:tc>
          <w:tcPr>
            <w:tcW w:w="4540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бюджетная де</w:t>
            </w:r>
            <w:r w:rsidRPr="007E2CA8">
              <w:rPr>
                <w:rFonts w:ascii="Arial" w:hAnsi="Arial" w:cs="Arial"/>
                <w:sz w:val="16"/>
                <w:szCs w:val="16"/>
              </w:rPr>
              <w:t>я</w:t>
            </w:r>
            <w:r w:rsidRPr="007E2CA8">
              <w:rPr>
                <w:rFonts w:ascii="Arial" w:hAnsi="Arial" w:cs="Arial"/>
                <w:sz w:val="16"/>
                <w:szCs w:val="16"/>
              </w:rPr>
              <w:t>тельность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средства во вр</w:t>
            </w:r>
            <w:r w:rsidRPr="007E2CA8">
              <w:rPr>
                <w:rFonts w:ascii="Arial" w:hAnsi="Arial" w:cs="Arial"/>
                <w:sz w:val="16"/>
                <w:szCs w:val="16"/>
              </w:rPr>
              <w:t>е</w:t>
            </w:r>
            <w:r w:rsidRPr="007E2CA8">
              <w:rPr>
                <w:rFonts w:ascii="Arial" w:hAnsi="Arial" w:cs="Arial"/>
                <w:sz w:val="16"/>
                <w:szCs w:val="16"/>
              </w:rPr>
              <w:t>менном распор</w:t>
            </w:r>
            <w:r w:rsidRPr="007E2CA8">
              <w:rPr>
                <w:rFonts w:ascii="Arial" w:hAnsi="Arial" w:cs="Arial"/>
                <w:sz w:val="16"/>
                <w:szCs w:val="16"/>
              </w:rPr>
              <w:t>я</w:t>
            </w:r>
            <w:r w:rsidRPr="007E2CA8">
              <w:rPr>
                <w:rFonts w:ascii="Arial" w:hAnsi="Arial" w:cs="Arial"/>
                <w:sz w:val="16"/>
                <w:szCs w:val="16"/>
              </w:rPr>
              <w:t>жении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бюджетная де</w:t>
            </w:r>
            <w:r w:rsidRPr="007E2CA8">
              <w:rPr>
                <w:rFonts w:ascii="Arial" w:hAnsi="Arial" w:cs="Arial"/>
                <w:sz w:val="16"/>
                <w:szCs w:val="16"/>
              </w:rPr>
              <w:t>я</w:t>
            </w:r>
            <w:r w:rsidRPr="007E2CA8">
              <w:rPr>
                <w:rFonts w:ascii="Arial" w:hAnsi="Arial" w:cs="Arial"/>
                <w:sz w:val="16"/>
                <w:szCs w:val="16"/>
              </w:rPr>
              <w:t>тельность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средства во вр</w:t>
            </w:r>
            <w:r w:rsidRPr="007E2CA8">
              <w:rPr>
                <w:rFonts w:ascii="Arial" w:hAnsi="Arial" w:cs="Arial"/>
                <w:sz w:val="16"/>
                <w:szCs w:val="16"/>
              </w:rPr>
              <w:t>е</w:t>
            </w:r>
            <w:r w:rsidRPr="007E2CA8">
              <w:rPr>
                <w:rFonts w:ascii="Arial" w:hAnsi="Arial" w:cs="Arial"/>
                <w:sz w:val="16"/>
                <w:szCs w:val="16"/>
              </w:rPr>
              <w:t>менном распор</w:t>
            </w:r>
            <w:r w:rsidRPr="007E2CA8">
              <w:rPr>
                <w:rFonts w:ascii="Arial" w:hAnsi="Arial" w:cs="Arial"/>
                <w:sz w:val="16"/>
                <w:szCs w:val="16"/>
              </w:rPr>
              <w:t>я</w:t>
            </w:r>
            <w:r w:rsidRPr="007E2CA8">
              <w:rPr>
                <w:rFonts w:ascii="Arial" w:hAnsi="Arial" w:cs="Arial"/>
                <w:sz w:val="16"/>
                <w:szCs w:val="16"/>
              </w:rPr>
              <w:t>жении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7E2CA8" w:rsidRPr="007E2CA8" w:rsidTr="007E2CA8">
        <w:trPr>
          <w:trHeight w:val="18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7E2CA8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расчеты по страховым взносам на обязательное с</w:t>
            </w:r>
            <w:r w:rsidRPr="007E2CA8">
              <w:rPr>
                <w:rFonts w:ascii="Arial" w:hAnsi="Arial" w:cs="Arial"/>
                <w:sz w:val="16"/>
                <w:szCs w:val="16"/>
              </w:rPr>
              <w:t>о</w:t>
            </w:r>
            <w:r w:rsidRPr="007E2CA8">
              <w:rPr>
                <w:rFonts w:ascii="Arial" w:hAnsi="Arial" w:cs="Arial"/>
                <w:sz w:val="16"/>
                <w:szCs w:val="16"/>
              </w:rPr>
              <w:t>циальное страхование (030302000, 030306000)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512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расчеты по налогу на прибыль организаций (030303000)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513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lastRenderedPageBreak/>
              <w:t>расчеты по налогу на добавленную стоимость (030304000)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514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расчеты по иным платежам в бюджет (030305000, 030312000, 030313000)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515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66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расчеты по страховым взносам на медицинское и пенсионное страхование (030307000, 030308000, 030309000, 030310000, 030311000)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516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8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Прочие расчеты с кредиторами (030400000)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из них: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531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расчеты с депонентами (030402000)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532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расчеты по удержаниям из выплат по оплате труда (030403000)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533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внутриведомственные расчеты (030404000)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534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расчеты по платежам из бюджета с финансовым о</w:t>
            </w:r>
            <w:r w:rsidRPr="007E2CA8">
              <w:rPr>
                <w:rFonts w:ascii="Arial" w:hAnsi="Arial" w:cs="Arial"/>
                <w:sz w:val="16"/>
                <w:szCs w:val="16"/>
              </w:rPr>
              <w:t>р</w:t>
            </w:r>
            <w:r w:rsidRPr="007E2CA8">
              <w:rPr>
                <w:rFonts w:ascii="Arial" w:hAnsi="Arial" w:cs="Arial"/>
                <w:sz w:val="16"/>
                <w:szCs w:val="16"/>
              </w:rPr>
              <w:t>ганом (030405000)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535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Расчеты с подотчетными лицами (020800000)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Расчеты по доходам (020500000)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580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327 640,58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327 640,58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Расчеты по ущербу и иным доходам (020900000)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590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40"/>
        </w:trPr>
        <w:tc>
          <w:tcPr>
            <w:tcW w:w="454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Итого по разделу III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 xml:space="preserve">(стр.470+ стр.490 + стр. 510 + стр.530 </w:t>
            </w:r>
            <w:r w:rsidRPr="007E2CA8">
              <w:rPr>
                <w:rFonts w:ascii="Arial" w:hAnsi="Arial" w:cs="Arial"/>
                <w:sz w:val="16"/>
                <w:szCs w:val="16"/>
              </w:rPr>
              <w:br/>
              <w:t>+ стр. 570 + стр. 580 + стр. 590)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348 259,94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348 259,94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40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IV. Финансовый результат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E2CA8" w:rsidRPr="007E2CA8" w:rsidTr="007E2CA8">
        <w:trPr>
          <w:trHeight w:val="720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8"/>
                <w:szCs w:val="18"/>
              </w:rPr>
            </w:pPr>
            <w:r w:rsidRPr="007E2CA8">
              <w:rPr>
                <w:rFonts w:ascii="Arial" w:hAnsi="Arial" w:cs="Arial"/>
                <w:sz w:val="18"/>
                <w:szCs w:val="18"/>
              </w:rPr>
              <w:t>Финансовый результат экономического субъекта (040100000)</w:t>
            </w:r>
            <w:r w:rsidRPr="007E2CA8">
              <w:rPr>
                <w:rFonts w:ascii="Arial" w:hAnsi="Arial" w:cs="Arial"/>
                <w:sz w:val="18"/>
                <w:szCs w:val="18"/>
              </w:rPr>
              <w:br/>
              <w:t xml:space="preserve">  из них: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53 675 565,23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53 675 565,23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доходы текущего финансового года (040110000)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расходы текущего финансового года (040120000)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439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финансовый результат прошлых отчетных периодов (040130000)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623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52 652 469,80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52 652 469,80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доходы будущих периодов (040140000)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расходы будущих периодов (040150000)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625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резервы предстоящих расходов (040160000)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626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1 023 095,43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1 023 095,43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40"/>
        </w:trPr>
        <w:tc>
          <w:tcPr>
            <w:tcW w:w="454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БАЛАНС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2CA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E2CA8" w:rsidRPr="007E2CA8" w:rsidTr="007E2CA8">
        <w:trPr>
          <w:trHeight w:val="222"/>
        </w:trPr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(стр. 600 + стр. 620)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54 023 825,17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54 023 825,17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7E2CA8" w:rsidRPr="007E2CA8" w:rsidRDefault="007E2CA8" w:rsidP="007E2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−</w:t>
            </w:r>
          </w:p>
        </w:tc>
      </w:tr>
      <w:tr w:rsidR="007E2CA8" w:rsidRPr="007E2CA8" w:rsidTr="007E2CA8">
        <w:trPr>
          <w:trHeight w:val="22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CA8" w:rsidRPr="007E2CA8" w:rsidTr="007E2CA8">
        <w:trPr>
          <w:trHeight w:val="222"/>
        </w:trPr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  <w:r w:rsidRPr="007E2CA8">
              <w:rPr>
                <w:rFonts w:ascii="Arial" w:hAnsi="Arial" w:cs="Arial"/>
                <w:sz w:val="16"/>
                <w:szCs w:val="16"/>
              </w:rPr>
              <w:t>&lt;*&gt; Данные по этим строкам в валюту баланса не входят.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A8" w:rsidRPr="007E2CA8" w:rsidRDefault="007E2CA8" w:rsidP="007E2C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E2CA8" w:rsidRPr="0044577A" w:rsidRDefault="007E2CA8" w:rsidP="00994469">
      <w:pPr>
        <w:rPr>
          <w:sz w:val="24"/>
          <w:szCs w:val="24"/>
        </w:rPr>
      </w:pPr>
    </w:p>
    <w:sectPr w:rsidR="007E2CA8" w:rsidRPr="0044577A" w:rsidSect="007E2CA8">
      <w:pgSz w:w="16840" w:h="11907" w:orient="landscape"/>
      <w:pgMar w:top="851" w:right="567" w:bottom="1418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E05" w:rsidRDefault="006E1E05" w:rsidP="00443D9B">
      <w:r>
        <w:separator/>
      </w:r>
    </w:p>
  </w:endnote>
  <w:endnote w:type="continuationSeparator" w:id="1">
    <w:p w:rsidR="006E1E05" w:rsidRDefault="006E1E05" w:rsidP="00443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20" w:rsidRDefault="00EB472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2191"/>
      <w:docPartObj>
        <w:docPartGallery w:val="Page Numbers (Bottom of Page)"/>
        <w:docPartUnique/>
      </w:docPartObj>
    </w:sdtPr>
    <w:sdtContent>
      <w:p w:rsidR="00A5645D" w:rsidRDefault="00837E07">
        <w:pPr>
          <w:pStyle w:val="a8"/>
          <w:jc w:val="right"/>
        </w:pPr>
        <w:r>
          <w:fldChar w:fldCharType="begin"/>
        </w:r>
        <w:r w:rsidR="003F74F6">
          <w:instrText xml:space="preserve"> PAGE   \* MERGEFORMAT </w:instrText>
        </w:r>
        <w:r>
          <w:fldChar w:fldCharType="separate"/>
        </w:r>
        <w:r w:rsidR="00BB0E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3D9B" w:rsidRDefault="00443D9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20" w:rsidRDefault="00EB47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E05" w:rsidRDefault="006E1E05" w:rsidP="00443D9B">
      <w:r>
        <w:separator/>
      </w:r>
    </w:p>
  </w:footnote>
  <w:footnote w:type="continuationSeparator" w:id="1">
    <w:p w:rsidR="006E1E05" w:rsidRDefault="006E1E05" w:rsidP="00443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20" w:rsidRDefault="00EB472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A4" w:rsidRDefault="005F47A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20" w:rsidRDefault="00EB472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a9d4b535-2231-4836-85e0-025ed152bb71"/>
  </w:docVars>
  <w:rsids>
    <w:rsidRoot w:val="005E3778"/>
    <w:rsid w:val="000327C9"/>
    <w:rsid w:val="000A07CA"/>
    <w:rsid w:val="00124B36"/>
    <w:rsid w:val="00141958"/>
    <w:rsid w:val="0014338E"/>
    <w:rsid w:val="001A56E8"/>
    <w:rsid w:val="001E38B7"/>
    <w:rsid w:val="002606F3"/>
    <w:rsid w:val="00280E4D"/>
    <w:rsid w:val="00292131"/>
    <w:rsid w:val="002A71A9"/>
    <w:rsid w:val="002C08DC"/>
    <w:rsid w:val="002D55A5"/>
    <w:rsid w:val="00336ECA"/>
    <w:rsid w:val="003F74F6"/>
    <w:rsid w:val="00436708"/>
    <w:rsid w:val="00443D9B"/>
    <w:rsid w:val="00445112"/>
    <w:rsid w:val="0044577A"/>
    <w:rsid w:val="0045082D"/>
    <w:rsid w:val="00460024"/>
    <w:rsid w:val="00514377"/>
    <w:rsid w:val="00555ED8"/>
    <w:rsid w:val="005E3778"/>
    <w:rsid w:val="005E3E5A"/>
    <w:rsid w:val="005F47A4"/>
    <w:rsid w:val="00620203"/>
    <w:rsid w:val="00673F0C"/>
    <w:rsid w:val="00684766"/>
    <w:rsid w:val="006E1E05"/>
    <w:rsid w:val="007E2CA8"/>
    <w:rsid w:val="00837E07"/>
    <w:rsid w:val="009179B1"/>
    <w:rsid w:val="00940471"/>
    <w:rsid w:val="00941F16"/>
    <w:rsid w:val="009829A7"/>
    <w:rsid w:val="00994469"/>
    <w:rsid w:val="009E27DF"/>
    <w:rsid w:val="00A5626F"/>
    <w:rsid w:val="00A5645D"/>
    <w:rsid w:val="00A7702A"/>
    <w:rsid w:val="00B55A13"/>
    <w:rsid w:val="00BB0E86"/>
    <w:rsid w:val="00C07EB7"/>
    <w:rsid w:val="00C9373B"/>
    <w:rsid w:val="00C942F5"/>
    <w:rsid w:val="00CC4A08"/>
    <w:rsid w:val="00CE70B4"/>
    <w:rsid w:val="00D539E9"/>
    <w:rsid w:val="00D63BA0"/>
    <w:rsid w:val="00DC3297"/>
    <w:rsid w:val="00E119B2"/>
    <w:rsid w:val="00E16673"/>
    <w:rsid w:val="00E90946"/>
    <w:rsid w:val="00EB4720"/>
    <w:rsid w:val="00FD4559"/>
    <w:rsid w:val="00FD6A5D"/>
    <w:rsid w:val="00FF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78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56E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3778"/>
    <w:pPr>
      <w:ind w:firstLine="709"/>
      <w:jc w:val="both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5E3778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D6A5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43D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3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43D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3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5E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5E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A56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1A56E8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7E2CA8"/>
    <w:rPr>
      <w:color w:val="800080"/>
      <w:u w:val="single"/>
    </w:rPr>
  </w:style>
  <w:style w:type="paragraph" w:customStyle="1" w:styleId="xl63">
    <w:name w:val="xl63"/>
    <w:basedOn w:val="a"/>
    <w:rsid w:val="007E2CA8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7E2CA8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7E2CA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7E2CA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7E2CA8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7E2CA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7E2CA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70">
    <w:name w:val="xl70"/>
    <w:basedOn w:val="a"/>
    <w:rsid w:val="007E2CA8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7E2CA8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a"/>
    <w:rsid w:val="007E2CA8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7E2CA8"/>
    <w:pPr>
      <w:pBdr>
        <w:left w:val="single" w:sz="4" w:space="0" w:color="B3AC86"/>
        <w:bottom w:val="single" w:sz="4" w:space="0" w:color="B3AC86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7E2CA8"/>
    <w:pPr>
      <w:pBdr>
        <w:left w:val="single" w:sz="4" w:space="0" w:color="B3AC86"/>
        <w:bottom w:val="single" w:sz="4" w:space="0" w:color="B3AC86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7E2CA8"/>
    <w:pPr>
      <w:pBdr>
        <w:left w:val="single" w:sz="4" w:space="0" w:color="B3AC86"/>
        <w:bottom w:val="single" w:sz="4" w:space="0" w:color="B3AC86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7E2CA8"/>
    <w:pPr>
      <w:pBdr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7E2CA8"/>
    <w:pPr>
      <w:pBdr>
        <w:left w:val="single" w:sz="4" w:space="0" w:color="B3AC86"/>
        <w:bottom w:val="single" w:sz="4" w:space="0" w:color="B3AC86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7E2CA8"/>
    <w:pPr>
      <w:pBdr>
        <w:left w:val="single" w:sz="4" w:space="0" w:color="B3AC86"/>
        <w:bottom w:val="single" w:sz="4" w:space="0" w:color="B3AC86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7E2CA8"/>
    <w:pPr>
      <w:pBdr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7E2CA8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7E2CA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7E2C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a"/>
    <w:rsid w:val="007E2CA8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7E2CA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7E2C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7E2CA8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7E2CA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7E2CA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7E2CA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7E2CA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7E2CA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7E2CA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7E2C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7E2CA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a"/>
    <w:rsid w:val="007E2C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a"/>
    <w:rsid w:val="007E2CA8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7E2CA8"/>
    <w:pPr>
      <w:pBdr>
        <w:top w:val="single" w:sz="8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7E2CA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7E2CA8"/>
    <w:pPr>
      <w:pBdr>
        <w:left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7E2CA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7E2CA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7E2CA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7E2CA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7E2CA8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7E2CA8"/>
    <w:pPr>
      <w:pBdr>
        <w:left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7E2CA8"/>
    <w:pPr>
      <w:pBdr>
        <w:left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7E2CA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7E2CA8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09">
    <w:name w:val="xl109"/>
    <w:basedOn w:val="a"/>
    <w:rsid w:val="007E2CA8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10">
    <w:name w:val="xl110"/>
    <w:basedOn w:val="a"/>
    <w:rsid w:val="007E2CA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"/>
    <w:rsid w:val="007E2CA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7E2CA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a"/>
    <w:rsid w:val="007E2CA8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7E2CA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7E2CA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7E2C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7E2CA8"/>
    <w:pPr>
      <w:pBdr>
        <w:left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7E2CA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7E2CA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7E2C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7E2CA8"/>
    <w:pPr>
      <w:pBdr>
        <w:top w:val="single" w:sz="4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7E2CA8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7E2C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7E2CA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25">
    <w:name w:val="xl125"/>
    <w:basedOn w:val="a"/>
    <w:rsid w:val="007E2CA8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7E2CA8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7E2CA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7E2CA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7E2CA8"/>
    <w:pPr>
      <w:pBdr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7E2CA8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a"/>
    <w:rsid w:val="007E2CA8"/>
    <w:pPr>
      <w:pBdr>
        <w:top w:val="single" w:sz="8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7E2CA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7E2CA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7E2CA8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7E2C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7E2CA8"/>
    <w:pPr>
      <w:pBdr>
        <w:left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7E2CA8"/>
    <w:pPr>
      <w:pBdr>
        <w:lef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38">
    <w:name w:val="xl138"/>
    <w:basedOn w:val="a"/>
    <w:rsid w:val="007E2CA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39">
    <w:name w:val="xl139"/>
    <w:basedOn w:val="a"/>
    <w:rsid w:val="007E2CA8"/>
    <w:pPr>
      <w:pBdr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40">
    <w:name w:val="xl140"/>
    <w:basedOn w:val="a"/>
    <w:rsid w:val="007E2CA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a"/>
    <w:rsid w:val="007E2CA8"/>
    <w:pPr>
      <w:pBdr>
        <w:left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a"/>
    <w:rsid w:val="007E2CA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7E2CA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7E2CA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7E2CA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6">
    <w:name w:val="xl146"/>
    <w:basedOn w:val="a"/>
    <w:rsid w:val="007E2CA8"/>
    <w:pPr>
      <w:pBdr>
        <w:top w:val="single" w:sz="4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7">
    <w:name w:val="xl147"/>
    <w:basedOn w:val="a"/>
    <w:rsid w:val="007E2CA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a"/>
    <w:rsid w:val="007E2CA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7E2CA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7E2CA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a"/>
    <w:rsid w:val="007E2CA8"/>
    <w:pPr>
      <w:pBdr>
        <w:left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a"/>
    <w:rsid w:val="007E2C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a"/>
    <w:rsid w:val="007E2CA8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a"/>
    <w:rsid w:val="007E2CA8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7E2CA8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6">
    <w:name w:val="xl156"/>
    <w:basedOn w:val="a"/>
    <w:rsid w:val="007E2CA8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a"/>
    <w:rsid w:val="007E2CA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8">
    <w:name w:val="xl158"/>
    <w:basedOn w:val="a"/>
    <w:rsid w:val="007E2CA8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a"/>
    <w:rsid w:val="007E2CA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rsid w:val="007E2CA8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a"/>
    <w:rsid w:val="007E2CA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rsid w:val="007E2CA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3">
    <w:name w:val="xl163"/>
    <w:basedOn w:val="a"/>
    <w:rsid w:val="007E2CA8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64">
    <w:name w:val="xl164"/>
    <w:basedOn w:val="a"/>
    <w:rsid w:val="007E2CA8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65">
    <w:name w:val="xl165"/>
    <w:basedOn w:val="a"/>
    <w:rsid w:val="007E2CA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a"/>
    <w:rsid w:val="007E2C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7">
    <w:name w:val="xl167"/>
    <w:basedOn w:val="a"/>
    <w:rsid w:val="007E2CA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8">
    <w:name w:val="xl168"/>
    <w:basedOn w:val="a"/>
    <w:rsid w:val="007E2CA8"/>
    <w:pPr>
      <w:pBdr>
        <w:left w:val="single" w:sz="4" w:space="0" w:color="B3AC86"/>
        <w:bottom w:val="single" w:sz="4" w:space="0" w:color="B3AC86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9">
    <w:name w:val="xl169"/>
    <w:basedOn w:val="a"/>
    <w:rsid w:val="007E2CA8"/>
    <w:pPr>
      <w:pBdr>
        <w:left w:val="single" w:sz="4" w:space="0" w:color="B3AC86"/>
        <w:bottom w:val="single" w:sz="4" w:space="0" w:color="B3AC86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a"/>
    <w:rsid w:val="007E2CA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7E2CA8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7E2CA8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7E2CA8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F460-6BFB-4990-B76F-8C33007D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SOBR</cp:lastModifiedBy>
  <cp:revision>2</cp:revision>
  <cp:lastPrinted>2018-11-30T09:19:00Z</cp:lastPrinted>
  <dcterms:created xsi:type="dcterms:W3CDTF">2018-12-06T12:25:00Z</dcterms:created>
  <dcterms:modified xsi:type="dcterms:W3CDTF">2018-12-06T12:25:00Z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a9d4b535-2231-4836-85e0-025ed152bb71</vt:lpwstr>
  </property>
</Properties>
</file>