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D" w:rsidRDefault="00B934FD" w:rsidP="00FB64B9">
      <w:pPr>
        <w:pStyle w:val="a4"/>
        <w:widowControl w:val="0"/>
        <w:suppressAutoHyphens/>
        <w:ind w:firstLine="709"/>
        <w:jc w:val="center"/>
        <w:rPr>
          <w:rFonts w:ascii="Times New Roman" w:hAnsi="Times New Roman"/>
          <w:b/>
        </w:rPr>
      </w:pPr>
    </w:p>
    <w:p w:rsidR="002A4708" w:rsidRPr="00FB64B9" w:rsidRDefault="002A4708" w:rsidP="00FB64B9">
      <w:pPr>
        <w:pStyle w:val="a4"/>
        <w:widowControl w:val="0"/>
        <w:suppressAutoHyphens/>
        <w:ind w:firstLine="709"/>
        <w:jc w:val="center"/>
        <w:rPr>
          <w:rFonts w:ascii="Times New Roman" w:hAnsi="Times New Roman"/>
          <w:b/>
        </w:rPr>
      </w:pPr>
      <w:r w:rsidRPr="00FB64B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-416560</wp:posOffset>
            </wp:positionV>
            <wp:extent cx="672465" cy="86677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64B9">
        <w:rPr>
          <w:rFonts w:ascii="Times New Roman" w:hAnsi="Times New Roman"/>
          <w:b/>
        </w:rPr>
        <w:t>СОВЕТ ДЕПУТАТОВ МУНИЦИПАЛЬНОГО ОБРАЗОВАНИЯ</w:t>
      </w:r>
    </w:p>
    <w:p w:rsidR="002A4708" w:rsidRPr="00FB64B9" w:rsidRDefault="002A4708" w:rsidP="00C15C04">
      <w:pPr>
        <w:widowControl w:val="0"/>
        <w:suppressAutoHyphens/>
        <w:ind w:firstLine="709"/>
        <w:jc w:val="center"/>
        <w:rPr>
          <w:b/>
          <w:sz w:val="22"/>
          <w:szCs w:val="22"/>
        </w:rPr>
      </w:pPr>
      <w:r w:rsidRPr="00FB64B9">
        <w:rPr>
          <w:b/>
          <w:sz w:val="22"/>
          <w:szCs w:val="22"/>
        </w:rPr>
        <w:t>СОСНОВОБОРСКИЙ ГОРОДСКОЙ ОКРУГ ЛЕНИНГРАДСКОЙ ОБЛАСТИ</w:t>
      </w:r>
    </w:p>
    <w:p w:rsidR="002A4708" w:rsidRPr="00FB64B9" w:rsidRDefault="00FB64B9" w:rsidP="00FB64B9">
      <w:pPr>
        <w:widowControl w:val="0"/>
        <w:suppressAutoHyphens/>
        <w:ind w:firstLine="709"/>
        <w:rPr>
          <w:b/>
          <w:sz w:val="22"/>
          <w:szCs w:val="22"/>
        </w:rPr>
      </w:pPr>
      <w:r w:rsidRPr="00FB64B9">
        <w:rPr>
          <w:b/>
          <w:sz w:val="22"/>
          <w:szCs w:val="22"/>
        </w:rPr>
        <w:t xml:space="preserve">                                                         </w:t>
      </w:r>
      <w:r w:rsidR="002A4708" w:rsidRPr="00FB64B9">
        <w:rPr>
          <w:b/>
          <w:sz w:val="22"/>
          <w:szCs w:val="22"/>
        </w:rPr>
        <w:t>(</w:t>
      </w:r>
      <w:r w:rsidR="00622529" w:rsidRPr="00FB64B9">
        <w:rPr>
          <w:b/>
          <w:sz w:val="22"/>
          <w:szCs w:val="22"/>
        </w:rPr>
        <w:t>ТРЕТИЙ</w:t>
      </w:r>
      <w:r w:rsidR="002A4708" w:rsidRPr="00FB64B9">
        <w:rPr>
          <w:b/>
          <w:sz w:val="22"/>
          <w:szCs w:val="22"/>
        </w:rPr>
        <w:t xml:space="preserve">  СОЗЫВ)</w:t>
      </w:r>
    </w:p>
    <w:p w:rsidR="002A4708" w:rsidRPr="00C15C04" w:rsidRDefault="008F277A" w:rsidP="00FB64B9">
      <w:pPr>
        <w:widowControl w:val="0"/>
        <w:suppressAutoHyphens/>
        <w:ind w:firstLine="709"/>
        <w:rPr>
          <w:b/>
        </w:rPr>
      </w:pPr>
      <w:r w:rsidRPr="008F277A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2A4708" w:rsidRPr="00FB64B9" w:rsidRDefault="00FB64B9" w:rsidP="00FB64B9">
      <w:pPr>
        <w:widowControl w:val="0"/>
        <w:suppressAutoHyphens/>
        <w:ind w:firstLine="709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 xml:space="preserve">                        </w:t>
      </w:r>
      <w:r w:rsidR="002A4708" w:rsidRPr="00FB64B9">
        <w:rPr>
          <w:b/>
          <w:spacing w:val="20"/>
          <w:sz w:val="40"/>
          <w:szCs w:val="40"/>
        </w:rPr>
        <w:t>Р Е Ш Е Н И 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2A4708" w:rsidRPr="00FB64B9" w:rsidTr="00FB64B9">
        <w:tc>
          <w:tcPr>
            <w:tcW w:w="6629" w:type="dxa"/>
          </w:tcPr>
          <w:p w:rsidR="00FB64B9" w:rsidRPr="00FB64B9" w:rsidRDefault="00FB64B9" w:rsidP="00295FFE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  <w:p w:rsidR="00FB64B9" w:rsidRDefault="00FB64B9" w:rsidP="00FB6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от 29.06.2016 г.  № 93</w:t>
            </w:r>
          </w:p>
          <w:p w:rsidR="00FB64B9" w:rsidRPr="00FB64B9" w:rsidRDefault="00FB64B9" w:rsidP="00295FFE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</w:p>
          <w:p w:rsidR="002A4708" w:rsidRPr="00FB64B9" w:rsidRDefault="00FB64B9" w:rsidP="00FB64B9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FB64B9">
              <w:rPr>
                <w:b/>
                <w:bCs/>
                <w:sz w:val="28"/>
                <w:szCs w:val="28"/>
              </w:rPr>
              <w:t xml:space="preserve"> </w:t>
            </w:r>
            <w:r w:rsidR="002A4708" w:rsidRPr="00FB64B9">
              <w:rPr>
                <w:b/>
                <w:bCs/>
                <w:sz w:val="28"/>
                <w:szCs w:val="28"/>
              </w:rPr>
              <w:t>«</w:t>
            </w:r>
            <w:r w:rsidR="00E46BE7" w:rsidRPr="00FB64B9">
              <w:rPr>
                <w:b/>
                <w:bCs/>
                <w:sz w:val="28"/>
                <w:szCs w:val="28"/>
              </w:rPr>
              <w:t xml:space="preserve">О </w:t>
            </w:r>
            <w:r w:rsidR="00113695" w:rsidRPr="00FB64B9">
              <w:rPr>
                <w:b/>
                <w:bCs/>
                <w:sz w:val="28"/>
                <w:szCs w:val="28"/>
              </w:rPr>
              <w:t>внесении изменений в решение совета депутатов</w:t>
            </w:r>
            <w:r w:rsidRPr="00FB64B9">
              <w:rPr>
                <w:b/>
                <w:bCs/>
                <w:sz w:val="28"/>
                <w:szCs w:val="28"/>
              </w:rPr>
              <w:t xml:space="preserve"> </w:t>
            </w:r>
            <w:r w:rsidR="00113695" w:rsidRPr="00FB64B9">
              <w:rPr>
                <w:b/>
                <w:bCs/>
                <w:sz w:val="28"/>
                <w:szCs w:val="28"/>
              </w:rPr>
              <w:t>от 25.12.2013г. № 202 «Об установлении</w:t>
            </w:r>
            <w:r w:rsidR="003A3D0D" w:rsidRPr="00FB64B9">
              <w:rPr>
                <w:b/>
                <w:bCs/>
                <w:sz w:val="28"/>
                <w:szCs w:val="28"/>
              </w:rPr>
              <w:t xml:space="preserve"> права</w:t>
            </w:r>
            <w:r w:rsidRPr="00FB64B9">
              <w:rPr>
                <w:b/>
                <w:bCs/>
                <w:sz w:val="28"/>
                <w:szCs w:val="28"/>
              </w:rPr>
              <w:t xml:space="preserve"> </w:t>
            </w:r>
            <w:r w:rsidR="00113695" w:rsidRPr="00FB64B9">
              <w:rPr>
                <w:b/>
                <w:bCs/>
                <w:sz w:val="28"/>
                <w:szCs w:val="28"/>
              </w:rPr>
              <w:t>на осуществление отдельных государственных</w:t>
            </w:r>
            <w:r w:rsidRPr="00FB64B9">
              <w:rPr>
                <w:b/>
                <w:bCs/>
                <w:sz w:val="28"/>
                <w:szCs w:val="28"/>
              </w:rPr>
              <w:t xml:space="preserve"> </w:t>
            </w:r>
            <w:r w:rsidR="00113695" w:rsidRPr="00FB64B9">
              <w:rPr>
                <w:b/>
                <w:bCs/>
                <w:sz w:val="28"/>
                <w:szCs w:val="28"/>
              </w:rPr>
              <w:t>полномочий Сосновоборским городским округом</w:t>
            </w:r>
            <w:r w:rsidR="00B93F76" w:rsidRPr="00FB64B9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353925" w:rsidRPr="00FB64B9" w:rsidRDefault="00353925" w:rsidP="00C15C04">
      <w:pPr>
        <w:widowControl w:val="0"/>
        <w:suppressAutoHyphens/>
        <w:ind w:firstLine="709"/>
        <w:jc w:val="both"/>
        <w:rPr>
          <w:b/>
          <w:bCs/>
          <w:sz w:val="28"/>
          <w:szCs w:val="28"/>
        </w:rPr>
      </w:pPr>
    </w:p>
    <w:p w:rsidR="002A4708" w:rsidRPr="00FB64B9" w:rsidRDefault="00E46BE7" w:rsidP="00C15C0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B64B9">
        <w:rPr>
          <w:sz w:val="28"/>
          <w:szCs w:val="28"/>
        </w:rPr>
        <w:t xml:space="preserve">Руководствуясь </w:t>
      </w:r>
      <w:r w:rsidR="00B934FD">
        <w:rPr>
          <w:sz w:val="28"/>
          <w:szCs w:val="28"/>
        </w:rPr>
        <w:t>о</w:t>
      </w:r>
      <w:r w:rsidRPr="00FB64B9">
        <w:rPr>
          <w:sz w:val="28"/>
          <w:szCs w:val="28"/>
        </w:rPr>
        <w:t>бластным законом от 13.10.2014</w:t>
      </w:r>
      <w:r w:rsidR="00FB64B9">
        <w:rPr>
          <w:sz w:val="28"/>
          <w:szCs w:val="28"/>
        </w:rPr>
        <w:t xml:space="preserve"> г.</w:t>
      </w:r>
      <w:r w:rsidRPr="00FB64B9">
        <w:rPr>
          <w:sz w:val="28"/>
          <w:szCs w:val="28"/>
        </w:rPr>
        <w:t xml:space="preserve"> №</w:t>
      </w:r>
      <w:r w:rsidR="00FB64B9">
        <w:rPr>
          <w:sz w:val="28"/>
          <w:szCs w:val="28"/>
        </w:rPr>
        <w:t xml:space="preserve"> </w:t>
      </w:r>
      <w:r w:rsidRPr="00FB64B9">
        <w:rPr>
          <w:sz w:val="28"/>
          <w:szCs w:val="28"/>
        </w:rPr>
        <w:t>62- оз «О предоставлении отдельным категориям граждан единовременной денежной выплаты (далее- ЕДВ) на проведение капитального ремонта индивидуальных жилых домов»</w:t>
      </w:r>
      <w:r w:rsidR="00101D02" w:rsidRPr="00FB64B9">
        <w:rPr>
          <w:sz w:val="28"/>
          <w:szCs w:val="28"/>
        </w:rPr>
        <w:t xml:space="preserve">, </w:t>
      </w:r>
      <w:r w:rsidR="00FB64B9">
        <w:rPr>
          <w:sz w:val="28"/>
          <w:szCs w:val="28"/>
        </w:rPr>
        <w:t>п</w:t>
      </w:r>
      <w:r w:rsidR="00101D02" w:rsidRPr="00FB64B9">
        <w:rPr>
          <w:sz w:val="28"/>
          <w:szCs w:val="28"/>
        </w:rPr>
        <w:t>остановлением Правительства Ленинградской области от 11.02.2015</w:t>
      </w:r>
      <w:r w:rsidR="00FB64B9">
        <w:rPr>
          <w:sz w:val="28"/>
          <w:szCs w:val="28"/>
        </w:rPr>
        <w:t xml:space="preserve"> г.</w:t>
      </w:r>
      <w:r w:rsidR="00101D02" w:rsidRPr="00FB64B9">
        <w:rPr>
          <w:sz w:val="28"/>
          <w:szCs w:val="28"/>
        </w:rPr>
        <w:t xml:space="preserve"> 24 «Об утверждении Порядка предоставления отдельным категориям граждан ЕДВ на проведение капитального ремонта индивидуальных домов» (с изменениями от 22.09.2015г.) </w:t>
      </w:r>
      <w:r w:rsidR="002A4708" w:rsidRPr="00FB64B9">
        <w:rPr>
          <w:sz w:val="28"/>
          <w:szCs w:val="28"/>
        </w:rPr>
        <w:t>совет депутатов муниципального образования Сосновоборский городской округ Ленинградской области</w:t>
      </w:r>
    </w:p>
    <w:p w:rsidR="002A4708" w:rsidRPr="00FB64B9" w:rsidRDefault="002A4708" w:rsidP="00762B3F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FB64B9">
        <w:rPr>
          <w:sz w:val="28"/>
          <w:szCs w:val="28"/>
        </w:rPr>
        <w:t>Р Е Ш И Л:</w:t>
      </w:r>
    </w:p>
    <w:p w:rsidR="00BE7D07" w:rsidRPr="00FB64B9" w:rsidRDefault="00BE7D07" w:rsidP="00C15C0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B226E4" w:rsidRPr="00FB64B9" w:rsidRDefault="00C15C04" w:rsidP="0011369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FB64B9">
        <w:rPr>
          <w:sz w:val="28"/>
          <w:szCs w:val="28"/>
        </w:rPr>
        <w:t>1.</w:t>
      </w:r>
      <w:r w:rsidR="003A3D0D" w:rsidRPr="00FB64B9">
        <w:rPr>
          <w:sz w:val="28"/>
          <w:szCs w:val="28"/>
        </w:rPr>
        <w:t xml:space="preserve"> </w:t>
      </w:r>
      <w:r w:rsidR="00113695" w:rsidRPr="00FB64B9">
        <w:rPr>
          <w:sz w:val="28"/>
          <w:szCs w:val="28"/>
        </w:rPr>
        <w:t xml:space="preserve">Дополнить статью 1 решения совета депутатов </w:t>
      </w:r>
      <w:r w:rsidR="00113695" w:rsidRPr="00FB64B9">
        <w:rPr>
          <w:bCs/>
          <w:sz w:val="28"/>
          <w:szCs w:val="28"/>
        </w:rPr>
        <w:t>от 25.12.2013</w:t>
      </w:r>
      <w:r w:rsidR="00FB64B9">
        <w:rPr>
          <w:bCs/>
          <w:sz w:val="28"/>
          <w:szCs w:val="28"/>
        </w:rPr>
        <w:t xml:space="preserve"> </w:t>
      </w:r>
      <w:r w:rsidR="00113695" w:rsidRPr="00FB64B9">
        <w:rPr>
          <w:bCs/>
          <w:sz w:val="28"/>
          <w:szCs w:val="28"/>
        </w:rPr>
        <w:t>г. № 202 «Об установлении права на осуществление отдельных государственных полномочий Сосновоборским городским округом» пунктом 1.6 следующего содержания:</w:t>
      </w:r>
    </w:p>
    <w:p w:rsidR="00113695" w:rsidRPr="00FB64B9" w:rsidRDefault="00113695" w:rsidP="0011369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FB64B9">
        <w:rPr>
          <w:bCs/>
          <w:sz w:val="28"/>
          <w:szCs w:val="28"/>
        </w:rPr>
        <w:t>«1.6. Предоставление отдельным категориям граждан единовременной денежной выплаты на проведение капитального ремонта индивидуальных жилых домов, в том числе детям ветерана ВОВ</w:t>
      </w:r>
      <w:r w:rsidR="00FB64B9">
        <w:rPr>
          <w:bCs/>
          <w:sz w:val="28"/>
          <w:szCs w:val="28"/>
        </w:rPr>
        <w:t xml:space="preserve">, умершего после заключения договора </w:t>
      </w:r>
      <w:r w:rsidR="00820C67">
        <w:rPr>
          <w:bCs/>
          <w:sz w:val="28"/>
          <w:szCs w:val="28"/>
        </w:rPr>
        <w:t>на</w:t>
      </w:r>
      <w:r w:rsidR="00FB64B9">
        <w:rPr>
          <w:bCs/>
          <w:sz w:val="28"/>
          <w:szCs w:val="28"/>
        </w:rPr>
        <w:t xml:space="preserve"> проведени</w:t>
      </w:r>
      <w:r w:rsidR="00820C67">
        <w:rPr>
          <w:bCs/>
          <w:sz w:val="28"/>
          <w:szCs w:val="28"/>
        </w:rPr>
        <w:t>е</w:t>
      </w:r>
      <w:r w:rsidR="00FB64B9">
        <w:rPr>
          <w:bCs/>
          <w:sz w:val="28"/>
          <w:szCs w:val="28"/>
        </w:rPr>
        <w:t xml:space="preserve"> капитального ремонта</w:t>
      </w:r>
      <w:r w:rsidRPr="00FB64B9">
        <w:rPr>
          <w:bCs/>
          <w:sz w:val="28"/>
          <w:szCs w:val="28"/>
        </w:rPr>
        <w:t>».</w:t>
      </w:r>
    </w:p>
    <w:p w:rsidR="00C15C04" w:rsidRPr="00FB64B9" w:rsidRDefault="00C15C04" w:rsidP="00C15C04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FB64B9">
        <w:rPr>
          <w:sz w:val="28"/>
          <w:szCs w:val="28"/>
        </w:rPr>
        <w:t>2.</w:t>
      </w:r>
      <w:r w:rsidR="003A3D0D" w:rsidRPr="00FB64B9">
        <w:rPr>
          <w:sz w:val="28"/>
          <w:szCs w:val="28"/>
        </w:rPr>
        <w:t xml:space="preserve"> </w:t>
      </w:r>
      <w:r w:rsidR="00113695" w:rsidRPr="00FB64B9">
        <w:rPr>
          <w:sz w:val="28"/>
          <w:szCs w:val="28"/>
        </w:rPr>
        <w:t>Распространить действие пункта 1 настоящего решения совета депутатов на правоотношения, возникшие с 06.05.2015г. по 31.12.2016г.</w:t>
      </w:r>
    </w:p>
    <w:p w:rsidR="00FB64B9" w:rsidRDefault="00B226E4" w:rsidP="00C15C04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FB64B9">
        <w:rPr>
          <w:sz w:val="28"/>
          <w:szCs w:val="28"/>
        </w:rPr>
        <w:t>3</w:t>
      </w:r>
      <w:r w:rsidR="00DD5564" w:rsidRPr="00FB64B9">
        <w:rPr>
          <w:sz w:val="28"/>
          <w:szCs w:val="28"/>
        </w:rPr>
        <w:t xml:space="preserve">. </w:t>
      </w:r>
      <w:r w:rsidR="00FC71BE" w:rsidRPr="00FB64B9">
        <w:rPr>
          <w:sz w:val="28"/>
          <w:szCs w:val="28"/>
        </w:rPr>
        <w:t xml:space="preserve">Поручить администрации Сосновоборского городского округа разработать и утвердить </w:t>
      </w:r>
      <w:r w:rsidR="00113695" w:rsidRPr="00FB64B9">
        <w:rPr>
          <w:sz w:val="28"/>
          <w:szCs w:val="28"/>
        </w:rPr>
        <w:t>«П</w:t>
      </w:r>
      <w:r w:rsidR="00353925" w:rsidRPr="00FB64B9">
        <w:rPr>
          <w:sz w:val="28"/>
          <w:szCs w:val="28"/>
        </w:rPr>
        <w:t xml:space="preserve">орядок </w:t>
      </w:r>
      <w:r w:rsidR="00113695" w:rsidRPr="00FB64B9">
        <w:rPr>
          <w:bCs/>
          <w:sz w:val="28"/>
          <w:szCs w:val="28"/>
        </w:rPr>
        <w:t>предоставления отдельным категориям граждан единовременной денежной выплаты на проведение капитального ремонта индивидуальных жилых домов,</w:t>
      </w:r>
      <w:r w:rsidR="00FB64B9">
        <w:rPr>
          <w:bCs/>
          <w:sz w:val="28"/>
          <w:szCs w:val="28"/>
        </w:rPr>
        <w:t xml:space="preserve"> </w:t>
      </w:r>
      <w:r w:rsidR="00FB64B9" w:rsidRPr="00FB64B9">
        <w:rPr>
          <w:bCs/>
          <w:sz w:val="28"/>
          <w:szCs w:val="28"/>
        </w:rPr>
        <w:t>в том числе детям ветерана ВОВ</w:t>
      </w:r>
      <w:r w:rsidR="00FB64B9">
        <w:rPr>
          <w:bCs/>
          <w:sz w:val="28"/>
          <w:szCs w:val="28"/>
        </w:rPr>
        <w:t xml:space="preserve">, умершего после заключения договора </w:t>
      </w:r>
      <w:r w:rsidR="00820C67">
        <w:rPr>
          <w:bCs/>
          <w:sz w:val="28"/>
          <w:szCs w:val="28"/>
        </w:rPr>
        <w:t>на</w:t>
      </w:r>
      <w:r w:rsidR="00FB64B9">
        <w:rPr>
          <w:bCs/>
          <w:sz w:val="28"/>
          <w:szCs w:val="28"/>
        </w:rPr>
        <w:t xml:space="preserve"> проведени</w:t>
      </w:r>
      <w:r w:rsidR="00820C67">
        <w:rPr>
          <w:bCs/>
          <w:sz w:val="28"/>
          <w:szCs w:val="28"/>
        </w:rPr>
        <w:t>е</w:t>
      </w:r>
      <w:r w:rsidR="00FB64B9">
        <w:rPr>
          <w:bCs/>
          <w:sz w:val="28"/>
          <w:szCs w:val="28"/>
        </w:rPr>
        <w:t xml:space="preserve"> капитального ремонта</w:t>
      </w:r>
      <w:r w:rsidR="00FB64B9" w:rsidRPr="00FB64B9">
        <w:rPr>
          <w:bCs/>
          <w:sz w:val="28"/>
          <w:szCs w:val="28"/>
        </w:rPr>
        <w:t>».</w:t>
      </w:r>
    </w:p>
    <w:p w:rsidR="00820C67" w:rsidRDefault="00820C67" w:rsidP="00C15C0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2A4708" w:rsidRPr="00FB64B9" w:rsidRDefault="00B226E4" w:rsidP="00C15C0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B64B9">
        <w:rPr>
          <w:sz w:val="28"/>
          <w:szCs w:val="28"/>
        </w:rPr>
        <w:lastRenderedPageBreak/>
        <w:t>4</w:t>
      </w:r>
      <w:r w:rsidR="002A4708" w:rsidRPr="00FB64B9">
        <w:rPr>
          <w:sz w:val="28"/>
          <w:szCs w:val="28"/>
        </w:rPr>
        <w:t xml:space="preserve">. Настоящее решение </w:t>
      </w:r>
      <w:r w:rsidR="00BE7D07" w:rsidRPr="00FB64B9">
        <w:rPr>
          <w:sz w:val="28"/>
          <w:szCs w:val="28"/>
        </w:rPr>
        <w:t xml:space="preserve">вступает в силу </w:t>
      </w:r>
      <w:r w:rsidR="003A3D0D" w:rsidRPr="00FB64B9">
        <w:rPr>
          <w:sz w:val="28"/>
          <w:szCs w:val="28"/>
        </w:rPr>
        <w:t>с момента официального обнародования</w:t>
      </w:r>
      <w:r w:rsidR="002A4708" w:rsidRPr="00FB64B9">
        <w:rPr>
          <w:sz w:val="28"/>
          <w:szCs w:val="28"/>
        </w:rPr>
        <w:t>.</w:t>
      </w:r>
    </w:p>
    <w:p w:rsidR="00FF4DD5" w:rsidRPr="00FB64B9" w:rsidRDefault="003A3D0D" w:rsidP="00C15C0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B64B9">
        <w:rPr>
          <w:sz w:val="28"/>
          <w:szCs w:val="28"/>
        </w:rPr>
        <w:t>5. Разместить (обнародовать) настоящее решение на электронном сайте городской газеты «Маяк» в сети «Интернет» (</w:t>
      </w:r>
      <w:r w:rsidRPr="00FB64B9">
        <w:rPr>
          <w:sz w:val="28"/>
          <w:szCs w:val="28"/>
          <w:lang w:val="en-US"/>
        </w:rPr>
        <w:t>www</w:t>
      </w:r>
      <w:r w:rsidRPr="00FB64B9">
        <w:rPr>
          <w:sz w:val="28"/>
          <w:szCs w:val="28"/>
        </w:rPr>
        <w:t>.</w:t>
      </w:r>
      <w:r w:rsidRPr="00FB64B9">
        <w:rPr>
          <w:sz w:val="28"/>
          <w:szCs w:val="28"/>
          <w:lang w:val="en-US"/>
        </w:rPr>
        <w:t>mayak</w:t>
      </w:r>
      <w:r w:rsidRPr="00FB64B9">
        <w:rPr>
          <w:sz w:val="28"/>
          <w:szCs w:val="28"/>
        </w:rPr>
        <w:t>.</w:t>
      </w:r>
      <w:r w:rsidRPr="00FB64B9">
        <w:rPr>
          <w:sz w:val="28"/>
          <w:szCs w:val="28"/>
          <w:lang w:val="en-US"/>
        </w:rPr>
        <w:t>sbor</w:t>
      </w:r>
      <w:r w:rsidRPr="00FB64B9">
        <w:rPr>
          <w:sz w:val="28"/>
          <w:szCs w:val="28"/>
        </w:rPr>
        <w:t>.</w:t>
      </w:r>
      <w:r w:rsidRPr="00FB64B9">
        <w:rPr>
          <w:sz w:val="28"/>
          <w:szCs w:val="28"/>
          <w:lang w:val="en-US"/>
        </w:rPr>
        <w:t>net</w:t>
      </w:r>
      <w:r w:rsidRPr="00FB64B9">
        <w:rPr>
          <w:sz w:val="28"/>
          <w:szCs w:val="28"/>
        </w:rPr>
        <w:t>).</w:t>
      </w:r>
    </w:p>
    <w:p w:rsidR="00820C67" w:rsidRDefault="00820C67" w:rsidP="00762B3F">
      <w:pPr>
        <w:widowControl w:val="0"/>
        <w:suppressAutoHyphens/>
        <w:jc w:val="both"/>
        <w:rPr>
          <w:b/>
          <w:sz w:val="28"/>
          <w:szCs w:val="28"/>
        </w:rPr>
      </w:pPr>
    </w:p>
    <w:p w:rsidR="00820C67" w:rsidRDefault="00820C67" w:rsidP="00762B3F">
      <w:pPr>
        <w:widowControl w:val="0"/>
        <w:suppressAutoHyphens/>
        <w:jc w:val="both"/>
        <w:rPr>
          <w:b/>
          <w:sz w:val="28"/>
          <w:szCs w:val="28"/>
        </w:rPr>
      </w:pPr>
    </w:p>
    <w:p w:rsidR="00820C67" w:rsidRDefault="00820C67" w:rsidP="00762B3F">
      <w:pPr>
        <w:widowControl w:val="0"/>
        <w:suppressAutoHyphens/>
        <w:jc w:val="both"/>
        <w:rPr>
          <w:b/>
          <w:sz w:val="28"/>
          <w:szCs w:val="28"/>
        </w:rPr>
      </w:pPr>
    </w:p>
    <w:p w:rsidR="00820C67" w:rsidRDefault="00820C67" w:rsidP="00762B3F">
      <w:pPr>
        <w:widowControl w:val="0"/>
        <w:suppressAutoHyphens/>
        <w:jc w:val="both"/>
        <w:rPr>
          <w:b/>
          <w:sz w:val="28"/>
          <w:szCs w:val="28"/>
        </w:rPr>
      </w:pPr>
    </w:p>
    <w:p w:rsidR="002A4708" w:rsidRPr="00762B3F" w:rsidRDefault="00280681" w:rsidP="00762B3F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2A4708" w:rsidRPr="00762B3F" w:rsidRDefault="00280681" w:rsidP="00762B3F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353925" w:rsidRPr="00762B3F">
        <w:rPr>
          <w:b/>
          <w:sz w:val="28"/>
          <w:szCs w:val="28"/>
        </w:rPr>
        <w:tab/>
      </w:r>
      <w:r w:rsidR="00353925" w:rsidRPr="00762B3F">
        <w:rPr>
          <w:b/>
          <w:sz w:val="28"/>
          <w:szCs w:val="28"/>
        </w:rPr>
        <w:tab/>
      </w:r>
      <w:r w:rsidR="00353925" w:rsidRPr="00762B3F">
        <w:rPr>
          <w:b/>
          <w:sz w:val="28"/>
          <w:szCs w:val="28"/>
        </w:rPr>
        <w:tab/>
      </w:r>
      <w:r w:rsidR="00353925" w:rsidRPr="00762B3F">
        <w:rPr>
          <w:b/>
          <w:sz w:val="28"/>
          <w:szCs w:val="28"/>
        </w:rPr>
        <w:tab/>
      </w:r>
      <w:r w:rsidR="00353925" w:rsidRPr="00762B3F">
        <w:rPr>
          <w:b/>
          <w:sz w:val="28"/>
          <w:szCs w:val="28"/>
        </w:rPr>
        <w:tab/>
      </w:r>
      <w:r w:rsidR="00353925" w:rsidRPr="00762B3F">
        <w:rPr>
          <w:b/>
          <w:sz w:val="28"/>
          <w:szCs w:val="28"/>
        </w:rPr>
        <w:tab/>
      </w:r>
      <w:r w:rsidR="00353925" w:rsidRPr="00762B3F">
        <w:rPr>
          <w:b/>
          <w:sz w:val="28"/>
          <w:szCs w:val="28"/>
        </w:rPr>
        <w:tab/>
      </w:r>
      <w:r w:rsidR="002A4708" w:rsidRPr="00762B3F">
        <w:rPr>
          <w:b/>
          <w:sz w:val="28"/>
          <w:szCs w:val="28"/>
        </w:rPr>
        <w:t>Д.В. Пуляевский</w:t>
      </w:r>
    </w:p>
    <w:p w:rsidR="005B22D7" w:rsidRDefault="005B22D7" w:rsidP="00EE3152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</w:rPr>
      </w:pPr>
    </w:p>
    <w:p w:rsidR="005B22D7" w:rsidRDefault="005B22D7" w:rsidP="00EE3152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</w:rPr>
      </w:pPr>
    </w:p>
    <w:p w:rsidR="005B22D7" w:rsidRDefault="005B22D7" w:rsidP="00EE3152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</w:rPr>
      </w:pPr>
    </w:p>
    <w:p w:rsidR="005B22D7" w:rsidRDefault="005B22D7" w:rsidP="00EE3152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</w:rPr>
      </w:pPr>
    </w:p>
    <w:p w:rsidR="005B22D7" w:rsidRDefault="005B22D7" w:rsidP="00EE3152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</w:rPr>
      </w:pPr>
    </w:p>
    <w:p w:rsidR="005B22D7" w:rsidRDefault="005B22D7" w:rsidP="00EE3152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</w:rPr>
      </w:pPr>
    </w:p>
    <w:sectPr w:rsidR="005B22D7" w:rsidSect="00B934FD">
      <w:headerReference w:type="default" r:id="rId9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309" w:rsidRDefault="00D95309" w:rsidP="00AA0FE0">
      <w:r>
        <w:separator/>
      </w:r>
    </w:p>
  </w:endnote>
  <w:endnote w:type="continuationSeparator" w:id="1">
    <w:p w:rsidR="00D95309" w:rsidRDefault="00D95309" w:rsidP="00AA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309" w:rsidRDefault="00D95309" w:rsidP="00AA0FE0">
      <w:r>
        <w:separator/>
      </w:r>
    </w:p>
  </w:footnote>
  <w:footnote w:type="continuationSeparator" w:id="1">
    <w:p w:rsidR="00D95309" w:rsidRDefault="00D95309" w:rsidP="00AA0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A3" w:rsidRDefault="001953A0" w:rsidP="001953A0">
    <w:pPr>
      <w:pStyle w:val="a7"/>
      <w:tabs>
        <w:tab w:val="clear" w:pos="4677"/>
        <w:tab w:val="clear" w:pos="9355"/>
        <w:tab w:val="left" w:pos="8130"/>
      </w:tabs>
    </w:pPr>
    <w:r>
      <w:rPr>
        <w:noProof/>
        <w:lang w:eastAsia="ru-RU"/>
      </w:rPr>
      <w:pict>
        <v:rect id="AryanRegN" o:spid="_x0000_s17411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1953A0" w:rsidRPr="001953A0" w:rsidRDefault="001953A0" w:rsidP="001953A0"/>
            </w:txbxContent>
          </v:textbox>
          <w10:wrap anchorx="page" anchory="pag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6B1"/>
    <w:multiLevelType w:val="hybridMultilevel"/>
    <w:tmpl w:val="B2BEA572"/>
    <w:lvl w:ilvl="0" w:tplc="1C28867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7E122F"/>
    <w:multiLevelType w:val="hybridMultilevel"/>
    <w:tmpl w:val="BE30EF6C"/>
    <w:lvl w:ilvl="0" w:tplc="636450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5a0069b-4361-4428-9794-ced995a9f257"/>
  </w:docVars>
  <w:rsids>
    <w:rsidRoot w:val="002A4708"/>
    <w:rsid w:val="000766CE"/>
    <w:rsid w:val="000A24FD"/>
    <w:rsid w:val="000B27F2"/>
    <w:rsid w:val="00101D02"/>
    <w:rsid w:val="00113695"/>
    <w:rsid w:val="0015171A"/>
    <w:rsid w:val="001953A0"/>
    <w:rsid w:val="001A244C"/>
    <w:rsid w:val="00223258"/>
    <w:rsid w:val="0025299F"/>
    <w:rsid w:val="0026619E"/>
    <w:rsid w:val="00272985"/>
    <w:rsid w:val="00280681"/>
    <w:rsid w:val="00290B0C"/>
    <w:rsid w:val="00295FFE"/>
    <w:rsid w:val="002A4708"/>
    <w:rsid w:val="002A5AFD"/>
    <w:rsid w:val="002A71A9"/>
    <w:rsid w:val="00306494"/>
    <w:rsid w:val="003356B0"/>
    <w:rsid w:val="00353925"/>
    <w:rsid w:val="003936D3"/>
    <w:rsid w:val="003A3D0D"/>
    <w:rsid w:val="003F37A3"/>
    <w:rsid w:val="00444540"/>
    <w:rsid w:val="00483CEA"/>
    <w:rsid w:val="00483D1E"/>
    <w:rsid w:val="004D1D07"/>
    <w:rsid w:val="0057417F"/>
    <w:rsid w:val="005B22D7"/>
    <w:rsid w:val="005B29ED"/>
    <w:rsid w:val="00615856"/>
    <w:rsid w:val="00622529"/>
    <w:rsid w:val="00630274"/>
    <w:rsid w:val="006F2A77"/>
    <w:rsid w:val="00762B3F"/>
    <w:rsid w:val="0077755A"/>
    <w:rsid w:val="00820C67"/>
    <w:rsid w:val="00875AE8"/>
    <w:rsid w:val="008B7DF9"/>
    <w:rsid w:val="008F142B"/>
    <w:rsid w:val="008F277A"/>
    <w:rsid w:val="00902A6F"/>
    <w:rsid w:val="0091675C"/>
    <w:rsid w:val="00920296"/>
    <w:rsid w:val="00945647"/>
    <w:rsid w:val="009709EA"/>
    <w:rsid w:val="009C4F35"/>
    <w:rsid w:val="009E24D8"/>
    <w:rsid w:val="009E3144"/>
    <w:rsid w:val="009F2EFA"/>
    <w:rsid w:val="00A81E86"/>
    <w:rsid w:val="00AA0FE0"/>
    <w:rsid w:val="00AD3265"/>
    <w:rsid w:val="00B226E4"/>
    <w:rsid w:val="00B2736B"/>
    <w:rsid w:val="00B934FD"/>
    <w:rsid w:val="00B93F76"/>
    <w:rsid w:val="00BC5A75"/>
    <w:rsid w:val="00BE1771"/>
    <w:rsid w:val="00BE7D07"/>
    <w:rsid w:val="00C010DC"/>
    <w:rsid w:val="00C15C04"/>
    <w:rsid w:val="00C72E53"/>
    <w:rsid w:val="00D032EE"/>
    <w:rsid w:val="00D26FE4"/>
    <w:rsid w:val="00D335D5"/>
    <w:rsid w:val="00D80946"/>
    <w:rsid w:val="00D95309"/>
    <w:rsid w:val="00DD5564"/>
    <w:rsid w:val="00DD650B"/>
    <w:rsid w:val="00E06791"/>
    <w:rsid w:val="00E46BE7"/>
    <w:rsid w:val="00E726EE"/>
    <w:rsid w:val="00E73EF1"/>
    <w:rsid w:val="00EE3152"/>
    <w:rsid w:val="00F018F1"/>
    <w:rsid w:val="00F61637"/>
    <w:rsid w:val="00F83E22"/>
    <w:rsid w:val="00FB64B9"/>
    <w:rsid w:val="00FC71BE"/>
    <w:rsid w:val="00FF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708"/>
    <w:pPr>
      <w:keepNext/>
      <w:spacing w:before="240" w:after="60"/>
      <w:jc w:val="both"/>
      <w:outlineLvl w:val="0"/>
    </w:pPr>
    <w:rPr>
      <w:rFonts w:ascii="Cambria" w:hAnsi="Cambria"/>
      <w:b/>
      <w:bCs/>
      <w:color w:val="FF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708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color w:val="FF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4708"/>
    <w:pPr>
      <w:keepNext/>
      <w:spacing w:before="240" w:after="60"/>
      <w:jc w:val="both"/>
      <w:outlineLvl w:val="2"/>
    </w:pPr>
    <w:rPr>
      <w:rFonts w:ascii="Cambria" w:hAnsi="Cambria"/>
      <w:b/>
      <w:bCs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708"/>
    <w:rPr>
      <w:rFonts w:ascii="Cambria" w:eastAsia="Times New Roman" w:hAnsi="Cambria" w:cs="Times New Roman"/>
      <w:b/>
      <w:bCs/>
      <w:color w:val="FF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4708"/>
    <w:rPr>
      <w:rFonts w:ascii="Cambria" w:eastAsia="Times New Roman" w:hAnsi="Cambria" w:cs="Times New Roman"/>
      <w:b/>
      <w:bCs/>
      <w:i/>
      <w:iCs/>
      <w:color w:val="FF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4708"/>
    <w:rPr>
      <w:rFonts w:ascii="Cambria" w:eastAsia="Times New Roman" w:hAnsi="Cambria" w:cs="Times New Roman"/>
      <w:b/>
      <w:bCs/>
      <w:color w:val="FF0000"/>
      <w:sz w:val="26"/>
      <w:szCs w:val="26"/>
    </w:rPr>
  </w:style>
  <w:style w:type="paragraph" w:customStyle="1" w:styleId="ConsPlusTitle">
    <w:name w:val="ConsPlusTitle"/>
    <w:uiPriority w:val="99"/>
    <w:rsid w:val="002A4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A47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A4708"/>
  </w:style>
  <w:style w:type="character" w:customStyle="1" w:styleId="match">
    <w:name w:val="match"/>
    <w:basedOn w:val="a0"/>
    <w:rsid w:val="002A4708"/>
  </w:style>
  <w:style w:type="paragraph" w:styleId="31">
    <w:name w:val="Body Text Indent 3"/>
    <w:basedOn w:val="a"/>
    <w:link w:val="32"/>
    <w:rsid w:val="002A4708"/>
    <w:pPr>
      <w:ind w:firstLine="720"/>
      <w:jc w:val="both"/>
    </w:pPr>
    <w:rPr>
      <w:rFonts w:ascii="Arial" w:hAnsi="Arial" w:cs="Arial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708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rsid w:val="002A4708"/>
    <w:rPr>
      <w:color w:val="0000FF"/>
      <w:u w:val="single"/>
    </w:rPr>
  </w:style>
  <w:style w:type="paragraph" w:styleId="a4">
    <w:name w:val="No Spacing"/>
    <w:uiPriority w:val="1"/>
    <w:qFormat/>
    <w:rsid w:val="002A470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2A4708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2A4708"/>
    <w:pPr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2A47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470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A47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470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7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70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2A47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A470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A4708"/>
    <w:rPr>
      <w:b/>
      <w:bCs/>
    </w:rPr>
  </w:style>
  <w:style w:type="character" w:styleId="ae">
    <w:name w:val="Intense Emphasis"/>
    <w:basedOn w:val="a0"/>
    <w:uiPriority w:val="21"/>
    <w:qFormat/>
    <w:rsid w:val="002A4708"/>
    <w:rPr>
      <w:b/>
      <w:bCs/>
      <w:i/>
      <w:iCs/>
      <w:color w:val="4F81BD"/>
    </w:rPr>
  </w:style>
  <w:style w:type="character" w:styleId="af">
    <w:name w:val="Emphasis"/>
    <w:basedOn w:val="a0"/>
    <w:uiPriority w:val="20"/>
    <w:qFormat/>
    <w:rsid w:val="002A4708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5B22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2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AD5F-5FCF-4680-AE6A-F09D1B6D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Ремнева</cp:lastModifiedBy>
  <cp:revision>2</cp:revision>
  <cp:lastPrinted>2016-06-21T12:29:00Z</cp:lastPrinted>
  <dcterms:created xsi:type="dcterms:W3CDTF">2016-07-12T11:57:00Z</dcterms:created>
  <dcterms:modified xsi:type="dcterms:W3CDTF">2016-07-12T11:57:00Z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85a0069b-4361-4428-9794-ced995a9f257</vt:lpwstr>
  </property>
</Properties>
</file>