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D" w:rsidRDefault="001E55FD" w:rsidP="001C728B">
      <w:pPr>
        <w:jc w:val="center"/>
        <w:rPr>
          <w:b/>
          <w:szCs w:val="22"/>
        </w:rPr>
      </w:pPr>
    </w:p>
    <w:p w:rsidR="001C728B" w:rsidRDefault="001C728B" w:rsidP="001C728B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2833370</wp:posOffset>
            </wp:positionH>
            <wp:positionV relativeFrom="paragraph">
              <wp:posOffset>-358140</wp:posOffset>
            </wp:positionV>
            <wp:extent cx="571500" cy="65722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1C728B" w:rsidRDefault="001C728B" w:rsidP="001C728B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1C728B" w:rsidRDefault="001C728B" w:rsidP="001C728B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1C728B" w:rsidRDefault="00154A66" w:rsidP="001C728B">
      <w:pPr>
        <w:jc w:val="center"/>
        <w:rPr>
          <w:b/>
        </w:rPr>
      </w:pPr>
      <w:r w:rsidRPr="00154A66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C728B" w:rsidRDefault="001C728B" w:rsidP="001C728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1C728B" w:rsidRDefault="001C728B" w:rsidP="001C728B">
      <w:pPr>
        <w:jc w:val="center"/>
        <w:rPr>
          <w:b/>
          <w:sz w:val="28"/>
          <w:szCs w:val="28"/>
        </w:rPr>
      </w:pPr>
    </w:p>
    <w:p w:rsidR="001C728B" w:rsidRPr="001C728B" w:rsidRDefault="001C728B" w:rsidP="001C728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 Р О Е К Т</w:t>
      </w:r>
    </w:p>
    <w:p w:rsidR="001C728B" w:rsidRPr="001C728B" w:rsidRDefault="001C728B" w:rsidP="001C728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1C728B" w:rsidRPr="005B68E7" w:rsidTr="007366DC">
        <w:tc>
          <w:tcPr>
            <w:tcW w:w="6408" w:type="dxa"/>
            <w:hideMark/>
          </w:tcPr>
          <w:p w:rsidR="001C728B" w:rsidRPr="005B68E7" w:rsidRDefault="001C728B" w:rsidP="00D560AD">
            <w:pPr>
              <w:jc w:val="both"/>
              <w:rPr>
                <w:b/>
                <w:bCs/>
                <w:sz w:val="28"/>
                <w:szCs w:val="28"/>
              </w:rPr>
            </w:pPr>
            <w:r w:rsidRPr="005B68E7">
              <w:rPr>
                <w:b/>
                <w:bCs/>
                <w:sz w:val="28"/>
                <w:szCs w:val="28"/>
              </w:rPr>
              <w:t xml:space="preserve">«О </w:t>
            </w:r>
            <w:r w:rsidR="00D560AD">
              <w:rPr>
                <w:b/>
                <w:bCs/>
                <w:sz w:val="28"/>
                <w:szCs w:val="28"/>
              </w:rPr>
              <w:t>внесении изменений в статью 16.2 «Полож</w:t>
            </w:r>
            <w:r w:rsidR="00D560AD">
              <w:rPr>
                <w:b/>
                <w:bCs/>
                <w:sz w:val="28"/>
                <w:szCs w:val="28"/>
              </w:rPr>
              <w:t>е</w:t>
            </w:r>
            <w:r w:rsidR="00D560AD">
              <w:rPr>
                <w:b/>
                <w:bCs/>
                <w:sz w:val="28"/>
                <w:szCs w:val="28"/>
              </w:rPr>
              <w:t xml:space="preserve">ния </w:t>
            </w:r>
            <w:r w:rsidR="00D560AD" w:rsidRPr="003F4428">
              <w:rPr>
                <w:b/>
                <w:sz w:val="28"/>
                <w:szCs w:val="28"/>
              </w:rPr>
              <w:t>о порядке управления и распоряжения м</w:t>
            </w:r>
            <w:r w:rsidR="00D560AD" w:rsidRPr="003F4428">
              <w:rPr>
                <w:b/>
                <w:sz w:val="28"/>
                <w:szCs w:val="28"/>
              </w:rPr>
              <w:t>у</w:t>
            </w:r>
            <w:r w:rsidR="00D560AD" w:rsidRPr="003F4428">
              <w:rPr>
                <w:b/>
                <w:sz w:val="28"/>
                <w:szCs w:val="28"/>
              </w:rPr>
              <w:t>ниципальной собственностью муниципального образования Сосновоборский городской округ</w:t>
            </w:r>
            <w:r w:rsidR="00D560AD">
              <w:rPr>
                <w:b/>
                <w:sz w:val="28"/>
                <w:szCs w:val="28"/>
              </w:rPr>
              <w:t>»</w:t>
            </w:r>
          </w:p>
        </w:tc>
      </w:tr>
    </w:tbl>
    <w:p w:rsidR="001C728B" w:rsidRPr="00B132DD" w:rsidRDefault="001C728B" w:rsidP="00B132D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C728B" w:rsidRPr="00B132DD" w:rsidRDefault="001C728B" w:rsidP="00B132D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C728B" w:rsidRPr="00B132DD" w:rsidRDefault="001C728B" w:rsidP="00B132D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33CFB" w:rsidRPr="00B132DD" w:rsidRDefault="005E785F" w:rsidP="00233C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132DD">
        <w:rPr>
          <w:rFonts w:ascii="Arial" w:hAnsi="Arial" w:cs="Arial"/>
          <w:sz w:val="24"/>
          <w:szCs w:val="24"/>
        </w:rPr>
        <w:t xml:space="preserve">Руководствуясь пунктом </w:t>
      </w:r>
      <w:r w:rsidR="0004123C" w:rsidRPr="00B132DD">
        <w:rPr>
          <w:rFonts w:ascii="Arial" w:hAnsi="Arial" w:cs="Arial"/>
          <w:sz w:val="24"/>
          <w:szCs w:val="24"/>
        </w:rPr>
        <w:t xml:space="preserve">5 части 10 статьи 35 Федерального закона от 06.10.2003 N131-ФЗ «Об общих принципах организации местного самоуправления в Российской Федерации» (в редакции на 19 августа 2018 года), </w:t>
      </w:r>
      <w:r w:rsidR="00233CFB" w:rsidRPr="00B132DD">
        <w:rPr>
          <w:rFonts w:ascii="Arial" w:hAnsi="Arial" w:cs="Arial"/>
          <w:sz w:val="24"/>
          <w:szCs w:val="24"/>
        </w:rPr>
        <w:t>пункта 5 части 1 статьи 27 Устава муниципального образования Сосновоборский городской округ (в редакции, действу</w:t>
      </w:r>
      <w:r w:rsidR="00233CFB" w:rsidRPr="00B132DD">
        <w:rPr>
          <w:rFonts w:ascii="Arial" w:hAnsi="Arial" w:cs="Arial"/>
          <w:sz w:val="24"/>
          <w:szCs w:val="24"/>
        </w:rPr>
        <w:t>ю</w:t>
      </w:r>
      <w:r w:rsidR="00233CFB" w:rsidRPr="00B132DD">
        <w:rPr>
          <w:rFonts w:ascii="Arial" w:hAnsi="Arial" w:cs="Arial"/>
          <w:sz w:val="24"/>
          <w:szCs w:val="24"/>
        </w:rPr>
        <w:t>щей с 20 июня 2018 года)</w:t>
      </w:r>
      <w:r w:rsidR="006D7414" w:rsidRPr="00B132DD">
        <w:rPr>
          <w:rFonts w:ascii="Arial" w:hAnsi="Arial" w:cs="Arial"/>
          <w:sz w:val="24"/>
          <w:szCs w:val="24"/>
        </w:rPr>
        <w:t xml:space="preserve"> и принимая во внимание Постановление Конституционного Суда от 30 марта 2012 года N 9-П «По делу о проверке конституционности части вт</w:t>
      </w:r>
      <w:r w:rsidR="006D7414" w:rsidRPr="00B132DD">
        <w:rPr>
          <w:rFonts w:ascii="Arial" w:hAnsi="Arial" w:cs="Arial"/>
          <w:sz w:val="24"/>
          <w:szCs w:val="24"/>
        </w:rPr>
        <w:t>о</w:t>
      </w:r>
      <w:r w:rsidR="006D7414" w:rsidRPr="00B132DD">
        <w:rPr>
          <w:rFonts w:ascii="Arial" w:hAnsi="Arial" w:cs="Arial"/>
          <w:sz w:val="24"/>
          <w:szCs w:val="24"/>
        </w:rPr>
        <w:t>рой статьи 4 Закона Российской Федерации «О приватизации жилищного фонда в Ро</w:t>
      </w:r>
      <w:r w:rsidR="006D7414" w:rsidRPr="00B132DD">
        <w:rPr>
          <w:rFonts w:ascii="Arial" w:hAnsi="Arial" w:cs="Arial"/>
          <w:sz w:val="24"/>
          <w:szCs w:val="24"/>
        </w:rPr>
        <w:t>с</w:t>
      </w:r>
      <w:r w:rsidR="006D7414" w:rsidRPr="00B132DD">
        <w:rPr>
          <w:rFonts w:ascii="Arial" w:hAnsi="Arial" w:cs="Arial"/>
          <w:sz w:val="24"/>
          <w:szCs w:val="24"/>
        </w:rPr>
        <w:t>сийской Федерации» в связи с жалобой администрации муниципального образования «Звениговский муниципальный район» республики Марий Эл», совет депутатов Сосн</w:t>
      </w:r>
      <w:r w:rsidR="006D7414" w:rsidRPr="00B132DD">
        <w:rPr>
          <w:rFonts w:ascii="Arial" w:hAnsi="Arial" w:cs="Arial"/>
          <w:sz w:val="24"/>
          <w:szCs w:val="24"/>
        </w:rPr>
        <w:t>о</w:t>
      </w:r>
      <w:r w:rsidR="006D7414" w:rsidRPr="00B132DD">
        <w:rPr>
          <w:rFonts w:ascii="Arial" w:hAnsi="Arial" w:cs="Arial"/>
          <w:sz w:val="24"/>
          <w:szCs w:val="24"/>
        </w:rPr>
        <w:t>воборского городского округа</w:t>
      </w:r>
    </w:p>
    <w:p w:rsidR="006D7414" w:rsidRPr="00B132DD" w:rsidRDefault="006D7414" w:rsidP="00233C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D7414" w:rsidRPr="00B132DD" w:rsidRDefault="006D7414" w:rsidP="00B132D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B132DD">
        <w:rPr>
          <w:rFonts w:ascii="Arial" w:hAnsi="Arial" w:cs="Arial"/>
          <w:sz w:val="24"/>
          <w:szCs w:val="24"/>
        </w:rPr>
        <w:t>Р Е Ш И Л:</w:t>
      </w:r>
    </w:p>
    <w:p w:rsidR="00233CFB" w:rsidRPr="00B132DD" w:rsidRDefault="00233CFB" w:rsidP="00233C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D08AE" w:rsidRPr="00B132DD" w:rsidRDefault="006D7414" w:rsidP="00DD08A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132DD">
        <w:rPr>
          <w:rFonts w:ascii="Arial" w:hAnsi="Arial" w:cs="Arial"/>
          <w:sz w:val="24"/>
          <w:szCs w:val="24"/>
        </w:rPr>
        <w:t>1. Внести изменени</w:t>
      </w:r>
      <w:r w:rsidR="00C30A56">
        <w:rPr>
          <w:rFonts w:ascii="Arial" w:hAnsi="Arial" w:cs="Arial"/>
          <w:sz w:val="24"/>
          <w:szCs w:val="24"/>
        </w:rPr>
        <w:t>я</w:t>
      </w:r>
      <w:r w:rsidRPr="00B132DD">
        <w:rPr>
          <w:rFonts w:ascii="Arial" w:hAnsi="Arial" w:cs="Arial"/>
          <w:sz w:val="24"/>
          <w:szCs w:val="24"/>
        </w:rPr>
        <w:t xml:space="preserve"> в статью 16.2 «Положения о порядке управления и распор</w:t>
      </w:r>
      <w:r w:rsidRPr="00B132DD">
        <w:rPr>
          <w:rFonts w:ascii="Arial" w:hAnsi="Arial" w:cs="Arial"/>
          <w:sz w:val="24"/>
          <w:szCs w:val="24"/>
        </w:rPr>
        <w:t>я</w:t>
      </w:r>
      <w:r w:rsidRPr="00B132DD">
        <w:rPr>
          <w:rFonts w:ascii="Arial" w:hAnsi="Arial" w:cs="Arial"/>
          <w:sz w:val="24"/>
          <w:szCs w:val="24"/>
        </w:rPr>
        <w:t xml:space="preserve">жения муниципальной собственностью муниципального образования Сосновоборский городской округ», утвержденное решением совета депутатов </w:t>
      </w:r>
      <w:r w:rsidR="00DD08AE" w:rsidRPr="00B132DD">
        <w:rPr>
          <w:rFonts w:ascii="Arial" w:hAnsi="Arial" w:cs="Arial"/>
          <w:sz w:val="24"/>
          <w:szCs w:val="24"/>
        </w:rPr>
        <w:t>от 18.09.2001 № 96 (в р</w:t>
      </w:r>
      <w:r w:rsidR="00DD08AE" w:rsidRPr="00B132DD">
        <w:rPr>
          <w:rFonts w:ascii="Arial" w:hAnsi="Arial" w:cs="Arial"/>
          <w:sz w:val="24"/>
          <w:szCs w:val="24"/>
        </w:rPr>
        <w:t>е</w:t>
      </w:r>
      <w:r w:rsidR="00DD08AE" w:rsidRPr="00B132DD">
        <w:rPr>
          <w:rFonts w:ascii="Arial" w:hAnsi="Arial" w:cs="Arial"/>
          <w:sz w:val="24"/>
          <w:szCs w:val="24"/>
        </w:rPr>
        <w:t xml:space="preserve">дакции на 25 апреля 2018 года), </w:t>
      </w:r>
      <w:r w:rsidR="00B132DD" w:rsidRPr="00B132DD">
        <w:rPr>
          <w:rFonts w:ascii="Arial" w:hAnsi="Arial" w:cs="Arial"/>
          <w:sz w:val="24"/>
          <w:szCs w:val="24"/>
        </w:rPr>
        <w:t>изложив девятнадцатый и двадцатый абзацы статьи в новой редакции:</w:t>
      </w: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B132DD" w:rsidRPr="00B132DD" w:rsidTr="00B132DD">
        <w:tc>
          <w:tcPr>
            <w:tcW w:w="5068" w:type="dxa"/>
          </w:tcPr>
          <w:p w:rsidR="00B132DD" w:rsidRPr="00B132DD" w:rsidRDefault="00B132DD" w:rsidP="00B132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132DD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069" w:type="dxa"/>
          </w:tcPr>
          <w:p w:rsidR="00B132DD" w:rsidRPr="00B132DD" w:rsidRDefault="00B132DD" w:rsidP="00B132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132DD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B132DD" w:rsidRPr="00B132DD" w:rsidTr="00B132DD">
        <w:tc>
          <w:tcPr>
            <w:tcW w:w="5068" w:type="dxa"/>
          </w:tcPr>
          <w:p w:rsidR="00B132DD" w:rsidRPr="00B132DD" w:rsidRDefault="00B132DD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2DD">
              <w:rPr>
                <w:rFonts w:ascii="Arial" w:hAnsi="Arial" w:cs="Arial"/>
                <w:sz w:val="24"/>
                <w:szCs w:val="24"/>
              </w:rPr>
              <w:t>Договор найма служебного жилого помещения заключается на период труд</w:t>
            </w:r>
            <w:r w:rsidRPr="00B132DD">
              <w:rPr>
                <w:rFonts w:ascii="Arial" w:hAnsi="Arial" w:cs="Arial"/>
                <w:sz w:val="24"/>
                <w:szCs w:val="24"/>
              </w:rPr>
              <w:t>о</w:t>
            </w:r>
            <w:r w:rsidRPr="00B132DD">
              <w:rPr>
                <w:rFonts w:ascii="Arial" w:hAnsi="Arial" w:cs="Arial"/>
                <w:sz w:val="24"/>
                <w:szCs w:val="24"/>
              </w:rPr>
              <w:t>вых отношений, прохождения службы л</w:t>
            </w:r>
            <w:r w:rsidRPr="00B132DD">
              <w:rPr>
                <w:rFonts w:ascii="Arial" w:hAnsi="Arial" w:cs="Arial"/>
                <w:sz w:val="24"/>
                <w:szCs w:val="24"/>
              </w:rPr>
              <w:t>и</w:t>
            </w:r>
            <w:r w:rsidRPr="00B132DD">
              <w:rPr>
                <w:rFonts w:ascii="Arial" w:hAnsi="Arial" w:cs="Arial"/>
                <w:sz w:val="24"/>
                <w:szCs w:val="24"/>
              </w:rPr>
              <w:t>бо нахождения на выборной должности. Прекращение трудовых отношений либо пребывания на выборной должности, а также увольнение со службы является о</w:t>
            </w:r>
            <w:r w:rsidRPr="00B132DD">
              <w:rPr>
                <w:rFonts w:ascii="Arial" w:hAnsi="Arial" w:cs="Arial"/>
                <w:sz w:val="24"/>
                <w:szCs w:val="24"/>
              </w:rPr>
              <w:t>с</w:t>
            </w:r>
            <w:r w:rsidRPr="00B132DD">
              <w:rPr>
                <w:rFonts w:ascii="Arial" w:hAnsi="Arial" w:cs="Arial"/>
                <w:sz w:val="24"/>
                <w:szCs w:val="24"/>
              </w:rPr>
              <w:t>нованием прекращения договора найма служебного жилого помещения.</w:t>
            </w: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0A56" w:rsidRDefault="00C30A56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2DD" w:rsidRPr="00B132DD" w:rsidRDefault="00B132DD" w:rsidP="00B132DD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2DD">
              <w:rPr>
                <w:rFonts w:ascii="Arial" w:hAnsi="Arial" w:cs="Arial"/>
                <w:sz w:val="24"/>
                <w:szCs w:val="24"/>
              </w:rPr>
              <w:t>Договор найма жилого помещения в общежитии заключается на период труд</w:t>
            </w:r>
            <w:r w:rsidRPr="00B132DD">
              <w:rPr>
                <w:rFonts w:ascii="Arial" w:hAnsi="Arial" w:cs="Arial"/>
                <w:sz w:val="24"/>
                <w:szCs w:val="24"/>
              </w:rPr>
              <w:t>о</w:t>
            </w:r>
            <w:r w:rsidRPr="00B132DD">
              <w:rPr>
                <w:rFonts w:ascii="Arial" w:hAnsi="Arial" w:cs="Arial"/>
                <w:sz w:val="24"/>
                <w:szCs w:val="24"/>
              </w:rPr>
              <w:t>вых отношений, прохождения службы или обучения. Прекращение трудовых отн</w:t>
            </w:r>
            <w:r w:rsidRPr="00B132DD">
              <w:rPr>
                <w:rFonts w:ascii="Arial" w:hAnsi="Arial" w:cs="Arial"/>
                <w:sz w:val="24"/>
                <w:szCs w:val="24"/>
              </w:rPr>
              <w:t>о</w:t>
            </w:r>
            <w:r w:rsidRPr="00B132DD">
              <w:rPr>
                <w:rFonts w:ascii="Arial" w:hAnsi="Arial" w:cs="Arial"/>
                <w:sz w:val="24"/>
                <w:szCs w:val="24"/>
              </w:rPr>
              <w:t>шений, учебы, а также увольнение со службы является основанием прекращ</w:t>
            </w:r>
            <w:r w:rsidRPr="00B132DD">
              <w:rPr>
                <w:rFonts w:ascii="Arial" w:hAnsi="Arial" w:cs="Arial"/>
                <w:sz w:val="24"/>
                <w:szCs w:val="24"/>
              </w:rPr>
              <w:t>е</w:t>
            </w:r>
            <w:r w:rsidRPr="00B132DD">
              <w:rPr>
                <w:rFonts w:ascii="Arial" w:hAnsi="Arial" w:cs="Arial"/>
                <w:sz w:val="24"/>
                <w:szCs w:val="24"/>
              </w:rPr>
              <w:t>ния договора найма жилого помещения в общежитии.</w:t>
            </w:r>
          </w:p>
        </w:tc>
        <w:tc>
          <w:tcPr>
            <w:tcW w:w="5069" w:type="dxa"/>
          </w:tcPr>
          <w:p w:rsidR="0001471A" w:rsidRDefault="0001471A" w:rsidP="0001471A">
            <w:pPr>
              <w:pStyle w:val="ab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2DD">
              <w:rPr>
                <w:rFonts w:ascii="Arial" w:hAnsi="Arial" w:cs="Arial"/>
                <w:sz w:val="24"/>
                <w:szCs w:val="24"/>
              </w:rPr>
              <w:lastRenderedPageBreak/>
              <w:t>Договор найма служебного жилого помещения заключается на период труд</w:t>
            </w:r>
            <w:r w:rsidRPr="00B132DD">
              <w:rPr>
                <w:rFonts w:ascii="Arial" w:hAnsi="Arial" w:cs="Arial"/>
                <w:sz w:val="24"/>
                <w:szCs w:val="24"/>
              </w:rPr>
              <w:t>о</w:t>
            </w:r>
            <w:r w:rsidRPr="00B132DD">
              <w:rPr>
                <w:rFonts w:ascii="Arial" w:hAnsi="Arial" w:cs="Arial"/>
                <w:sz w:val="24"/>
                <w:szCs w:val="24"/>
              </w:rPr>
              <w:t>вых отношений, прохождения службы л</w:t>
            </w:r>
            <w:r w:rsidRPr="00B132DD">
              <w:rPr>
                <w:rFonts w:ascii="Arial" w:hAnsi="Arial" w:cs="Arial"/>
                <w:sz w:val="24"/>
                <w:szCs w:val="24"/>
              </w:rPr>
              <w:t>и</w:t>
            </w:r>
            <w:r w:rsidRPr="00B132DD">
              <w:rPr>
                <w:rFonts w:ascii="Arial" w:hAnsi="Arial" w:cs="Arial"/>
                <w:sz w:val="24"/>
                <w:szCs w:val="24"/>
              </w:rPr>
              <w:t>бо нахождения на выборной должности. Прекращение трудовых отношений либо пребывания на выборной должности, а также увольнение со службы является о</w:t>
            </w:r>
            <w:r w:rsidRPr="00B132DD">
              <w:rPr>
                <w:rFonts w:ascii="Arial" w:hAnsi="Arial" w:cs="Arial"/>
                <w:sz w:val="24"/>
                <w:szCs w:val="24"/>
              </w:rPr>
              <w:t>с</w:t>
            </w:r>
            <w:r w:rsidRPr="00B132DD">
              <w:rPr>
                <w:rFonts w:ascii="Arial" w:hAnsi="Arial" w:cs="Arial"/>
                <w:sz w:val="24"/>
                <w:szCs w:val="24"/>
              </w:rPr>
              <w:t>нованием прекращения договора найма служебного жилого помещения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пального жилого фонда за исключен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ем случаев, предусмотренных 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>стать</w:t>
            </w:r>
            <w:r w:rsidR="00142D8B">
              <w:rPr>
                <w:rFonts w:ascii="Arial" w:hAnsi="Arial" w:cs="Arial"/>
                <w:b/>
                <w:sz w:val="24"/>
                <w:szCs w:val="24"/>
              </w:rPr>
              <w:t xml:space="preserve">ей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42D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Жилищного кодекса Российской Федерации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 xml:space="preserve">, а также за исключением 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случаев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471A" w:rsidRDefault="0001471A" w:rsidP="0001471A">
            <w:pPr>
              <w:pStyle w:val="ab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наличия в семье нанимателя </w:t>
            </w:r>
            <w:r w:rsidRPr="0001471A">
              <w:rPr>
                <w:rFonts w:ascii="Arial" w:hAnsi="Arial" w:cs="Arial"/>
                <w:b/>
                <w:sz w:val="24"/>
                <w:szCs w:val="24"/>
              </w:rPr>
              <w:t>служебного жилого помещения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члена (членов) семьи, являющихся инвал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(инвалидами);</w:t>
            </w:r>
          </w:p>
          <w:p w:rsidR="0001471A" w:rsidRPr="00B132DD" w:rsidRDefault="0001471A" w:rsidP="0001471A">
            <w:pPr>
              <w:pStyle w:val="a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 xml:space="preserve">если нанимателем </w:t>
            </w:r>
            <w:r w:rsidR="00C30A56" w:rsidRPr="0001471A">
              <w:rPr>
                <w:rFonts w:ascii="Arial" w:hAnsi="Arial" w:cs="Arial"/>
                <w:b/>
                <w:sz w:val="24"/>
                <w:szCs w:val="24"/>
              </w:rPr>
              <w:t>служебного жилого помещения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 xml:space="preserve"> являются мать-одиночка либо член многодетной с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>мьи.</w:t>
            </w:r>
          </w:p>
          <w:p w:rsidR="00B132DD" w:rsidRDefault="0001471A" w:rsidP="0001471A">
            <w:pPr>
              <w:pStyle w:val="ab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2DD">
              <w:rPr>
                <w:rFonts w:ascii="Arial" w:hAnsi="Arial" w:cs="Arial"/>
                <w:sz w:val="24"/>
                <w:szCs w:val="24"/>
              </w:rPr>
              <w:t>Договор найма жилого помещения в общежитии заключается на период труд</w:t>
            </w:r>
            <w:r w:rsidRPr="00B132DD">
              <w:rPr>
                <w:rFonts w:ascii="Arial" w:hAnsi="Arial" w:cs="Arial"/>
                <w:sz w:val="24"/>
                <w:szCs w:val="24"/>
              </w:rPr>
              <w:t>о</w:t>
            </w:r>
            <w:r w:rsidRPr="00B132DD">
              <w:rPr>
                <w:rFonts w:ascii="Arial" w:hAnsi="Arial" w:cs="Arial"/>
                <w:sz w:val="24"/>
                <w:szCs w:val="24"/>
              </w:rPr>
              <w:t>вых отношений, прохождения службы или обучения. Прекращение трудовых отн</w:t>
            </w:r>
            <w:r w:rsidRPr="00B132DD">
              <w:rPr>
                <w:rFonts w:ascii="Arial" w:hAnsi="Arial" w:cs="Arial"/>
                <w:sz w:val="24"/>
                <w:szCs w:val="24"/>
              </w:rPr>
              <w:t>о</w:t>
            </w:r>
            <w:r w:rsidRPr="00B132DD">
              <w:rPr>
                <w:rFonts w:ascii="Arial" w:hAnsi="Arial" w:cs="Arial"/>
                <w:sz w:val="24"/>
                <w:szCs w:val="24"/>
              </w:rPr>
              <w:t>шений, учебы, а также увольнение со службы является основанием прекращ</w:t>
            </w:r>
            <w:r w:rsidRPr="00B132DD">
              <w:rPr>
                <w:rFonts w:ascii="Arial" w:hAnsi="Arial" w:cs="Arial"/>
                <w:sz w:val="24"/>
                <w:szCs w:val="24"/>
              </w:rPr>
              <w:t>е</w:t>
            </w:r>
            <w:r w:rsidRPr="00B132DD">
              <w:rPr>
                <w:rFonts w:ascii="Arial" w:hAnsi="Arial" w:cs="Arial"/>
                <w:sz w:val="24"/>
                <w:szCs w:val="24"/>
              </w:rPr>
              <w:t>ния договора найма жилого помещения в общежитии</w:t>
            </w:r>
            <w:r w:rsidR="00C30A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A56">
              <w:rPr>
                <w:rFonts w:ascii="Arial" w:hAnsi="Arial" w:cs="Arial"/>
                <w:b/>
                <w:sz w:val="24"/>
                <w:szCs w:val="24"/>
              </w:rPr>
              <w:t>за исключением случаев, предусмотренных законодательством, а также за исключением случаев:</w:t>
            </w:r>
          </w:p>
          <w:p w:rsidR="00C30A56" w:rsidRDefault="00C30A56" w:rsidP="00C30A56">
            <w:pPr>
              <w:pStyle w:val="ab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наличия в семье нанимателя </w:t>
            </w:r>
            <w:r w:rsidRPr="0001471A">
              <w:rPr>
                <w:rFonts w:ascii="Arial" w:hAnsi="Arial" w:cs="Arial"/>
                <w:b/>
                <w:sz w:val="24"/>
                <w:szCs w:val="24"/>
              </w:rPr>
              <w:t>служебного жилого помещения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члена (членов) семьи, являющихся инвал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(инвалидами);</w:t>
            </w:r>
          </w:p>
          <w:p w:rsidR="00C30A56" w:rsidRPr="00C30A56" w:rsidRDefault="00C30A56" w:rsidP="00C30A56">
            <w:pPr>
              <w:pStyle w:val="ab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если нанимателем </w:t>
            </w:r>
            <w:r w:rsidRPr="0001471A">
              <w:rPr>
                <w:rFonts w:ascii="Arial" w:hAnsi="Arial" w:cs="Arial"/>
                <w:b/>
                <w:sz w:val="24"/>
                <w:szCs w:val="24"/>
              </w:rPr>
              <w:t>служебного жилого помещения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являются мать-одиночка либо член многодетной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мьи.</w:t>
            </w:r>
          </w:p>
        </w:tc>
      </w:tr>
    </w:tbl>
    <w:p w:rsidR="00B132DD" w:rsidRPr="00C30A56" w:rsidRDefault="00B132DD" w:rsidP="00C30A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42D8B" w:rsidRDefault="00C30A56" w:rsidP="00142D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728B" w:rsidRPr="005B68E7">
        <w:rPr>
          <w:sz w:val="28"/>
          <w:szCs w:val="28"/>
        </w:rPr>
        <w:t xml:space="preserve">Настоящее решение вступает в силу со </w:t>
      </w:r>
      <w:r w:rsidR="00142D8B">
        <w:rPr>
          <w:sz w:val="28"/>
          <w:szCs w:val="28"/>
        </w:rPr>
        <w:t>дня официального опубликования в городской газете «Маяк».</w:t>
      </w:r>
    </w:p>
    <w:p w:rsidR="00142D8B" w:rsidRDefault="00142D8B" w:rsidP="00142D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городской газете «Маяк».</w:t>
      </w:r>
    </w:p>
    <w:p w:rsidR="00142D8B" w:rsidRDefault="00142D8B" w:rsidP="001C728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C728B" w:rsidRDefault="001C728B" w:rsidP="001C728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00C8">
        <w:rPr>
          <w:rFonts w:ascii="Times New Roman" w:hAnsi="Times New Roman" w:cs="Times New Roman"/>
          <w:b/>
          <w:sz w:val="28"/>
          <w:szCs w:val="28"/>
        </w:rPr>
        <w:t>Сосновоборского</w:t>
      </w:r>
    </w:p>
    <w:p w:rsidR="001C728B" w:rsidRPr="005B68E7" w:rsidRDefault="001C728B" w:rsidP="001C728B">
      <w:pPr>
        <w:rPr>
          <w:sz w:val="28"/>
          <w:szCs w:val="28"/>
        </w:rPr>
      </w:pPr>
      <w:r w:rsidRPr="00B900C8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</w:t>
      </w:r>
      <w:r w:rsidRPr="00B900C8">
        <w:rPr>
          <w:b/>
          <w:sz w:val="28"/>
          <w:szCs w:val="28"/>
        </w:rPr>
        <w:t xml:space="preserve">   </w:t>
      </w:r>
      <w:r w:rsidRPr="00D975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Pr="00D975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Pr="00D9755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А.В. Иванов</w:t>
      </w:r>
    </w:p>
    <w:p w:rsidR="002A71A9" w:rsidRDefault="002A71A9"/>
    <w:p w:rsidR="005E785F" w:rsidRDefault="00142D8B">
      <w:r>
        <w:t>Проект вносит: Алмазов Г.В.</w:t>
      </w:r>
    </w:p>
    <w:p w:rsidR="00142D8B" w:rsidRDefault="00142D8B">
      <w:r>
        <w:t>Автор проекта: Алмазов Г.В.</w:t>
      </w:r>
    </w:p>
    <w:p w:rsidR="00142D8B" w:rsidRDefault="00142D8B">
      <w:r>
        <w:t>Дата внесения проекта в аппарат совета депутатов: ____________ 2018 года.</w:t>
      </w:r>
    </w:p>
    <w:p w:rsidR="005E785F" w:rsidRDefault="005E785F"/>
    <w:p w:rsidR="00E124A8" w:rsidRDefault="005E785F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Федеральный закон от 06.10.2003 N 131-ФЗ (ред. от 03.08.2018) «Об общих принц</w:t>
      </w:r>
      <w:r w:rsidRPr="00E124A8">
        <w:rPr>
          <w:rFonts w:ascii="Arial" w:hAnsi="Arial" w:cs="Arial"/>
          <w:b/>
        </w:rPr>
        <w:t>и</w:t>
      </w:r>
      <w:r w:rsidRPr="00E124A8">
        <w:rPr>
          <w:rFonts w:ascii="Arial" w:hAnsi="Arial" w:cs="Arial"/>
          <w:b/>
        </w:rPr>
        <w:t>пах организации местного самоуправления в Российской Федерации</w:t>
      </w:r>
      <w:r w:rsidR="00E124A8">
        <w:rPr>
          <w:rFonts w:ascii="Arial" w:hAnsi="Arial" w:cs="Arial"/>
          <w:b/>
        </w:rPr>
        <w:t>»</w:t>
      </w:r>
    </w:p>
    <w:p w:rsidR="005E785F" w:rsidRPr="00E124A8" w:rsidRDefault="005E785F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(с изм. и доп., вступ. в силу с 19.08.2018)</w:t>
      </w:r>
    </w:p>
    <w:p w:rsidR="005E785F" w:rsidRDefault="005E785F" w:rsidP="005E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E785F" w:rsidRPr="00E124A8" w:rsidRDefault="005E785F" w:rsidP="00E124A8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E124A8">
        <w:rPr>
          <w:rFonts w:ascii="Arial" w:hAnsi="Arial" w:cs="Arial"/>
          <w:b/>
          <w:bCs/>
        </w:rPr>
        <w:t>Статья 35. Представительный орган муниципального образования</w:t>
      </w:r>
    </w:p>
    <w:p w:rsidR="005E785F" w:rsidRPr="00E124A8" w:rsidRDefault="005E785F" w:rsidP="00E124A8">
      <w:pPr>
        <w:pStyle w:val="a8"/>
        <w:ind w:firstLine="709"/>
        <w:jc w:val="both"/>
        <w:rPr>
          <w:rFonts w:ascii="Arial" w:hAnsi="Arial" w:cs="Arial"/>
        </w:rPr>
      </w:pPr>
    </w:p>
    <w:p w:rsidR="005E785F" w:rsidRPr="00E124A8" w:rsidRDefault="005E785F" w:rsidP="00E124A8">
      <w:pPr>
        <w:pStyle w:val="a8"/>
        <w:ind w:firstLine="709"/>
        <w:jc w:val="both"/>
        <w:rPr>
          <w:rFonts w:ascii="Arial" w:hAnsi="Arial" w:cs="Arial"/>
        </w:rPr>
      </w:pPr>
      <w:r w:rsidRPr="00E124A8">
        <w:rPr>
          <w:rFonts w:ascii="Arial" w:hAnsi="Arial" w:cs="Arial"/>
        </w:rPr>
        <w:t>10. В исключительной компетенции представительного органа муниципального образ</w:t>
      </w:r>
      <w:r w:rsidRPr="00E124A8">
        <w:rPr>
          <w:rFonts w:ascii="Arial" w:hAnsi="Arial" w:cs="Arial"/>
        </w:rPr>
        <w:t>о</w:t>
      </w:r>
      <w:r w:rsidRPr="00E124A8">
        <w:rPr>
          <w:rFonts w:ascii="Arial" w:hAnsi="Arial" w:cs="Arial"/>
        </w:rPr>
        <w:t>вания находятся:</w:t>
      </w:r>
    </w:p>
    <w:p w:rsidR="005E785F" w:rsidRPr="00E124A8" w:rsidRDefault="005E785F" w:rsidP="00E124A8">
      <w:pPr>
        <w:pStyle w:val="a8"/>
        <w:ind w:firstLine="709"/>
        <w:jc w:val="both"/>
        <w:rPr>
          <w:rFonts w:ascii="Arial" w:hAnsi="Arial" w:cs="Arial"/>
        </w:rPr>
      </w:pPr>
      <w:r w:rsidRPr="00E124A8">
        <w:rPr>
          <w:rFonts w:ascii="Arial" w:hAnsi="Arial" w:cs="Arial"/>
        </w:rPr>
        <w:t>5) определение порядка управления и распоряжения имуществом, находящимся в м</w:t>
      </w:r>
      <w:r w:rsidRPr="00E124A8">
        <w:rPr>
          <w:rFonts w:ascii="Arial" w:hAnsi="Arial" w:cs="Arial"/>
        </w:rPr>
        <w:t>у</w:t>
      </w:r>
      <w:r w:rsidRPr="00E124A8">
        <w:rPr>
          <w:rFonts w:ascii="Arial" w:hAnsi="Arial" w:cs="Arial"/>
        </w:rPr>
        <w:t>ниципальной собственности;</w:t>
      </w:r>
    </w:p>
    <w:p w:rsidR="005E785F" w:rsidRPr="00E124A8" w:rsidRDefault="005E785F" w:rsidP="00E124A8">
      <w:pPr>
        <w:pStyle w:val="a8"/>
        <w:ind w:firstLine="709"/>
        <w:jc w:val="both"/>
        <w:rPr>
          <w:rFonts w:ascii="Arial" w:hAnsi="Arial" w:cs="Arial"/>
        </w:rPr>
      </w:pPr>
      <w:r w:rsidRPr="00E124A8">
        <w:rPr>
          <w:rFonts w:ascii="Arial" w:hAnsi="Arial" w:cs="Arial"/>
        </w:rPr>
        <w:t>11. Иные полномочия представительных органов муниципальных образований опред</w:t>
      </w:r>
      <w:r w:rsidRPr="00E124A8">
        <w:rPr>
          <w:rFonts w:ascii="Arial" w:hAnsi="Arial" w:cs="Arial"/>
        </w:rPr>
        <w:t>е</w:t>
      </w:r>
      <w:r w:rsidRPr="00E124A8">
        <w:rPr>
          <w:rFonts w:ascii="Arial" w:hAnsi="Arial" w:cs="Arial"/>
        </w:rPr>
        <w:t>ляются федеральными законами и принимаемыми в соответствии с ними конституциями (уст</w:t>
      </w:r>
      <w:r w:rsidRPr="00E124A8">
        <w:rPr>
          <w:rFonts w:ascii="Arial" w:hAnsi="Arial" w:cs="Arial"/>
        </w:rPr>
        <w:t>а</w:t>
      </w:r>
      <w:r w:rsidRPr="00E124A8">
        <w:rPr>
          <w:rFonts w:ascii="Arial" w:hAnsi="Arial" w:cs="Arial"/>
        </w:rPr>
        <w:t>вами), законами субъектов Российской Федерации, уставами муниципальных образований.</w:t>
      </w:r>
    </w:p>
    <w:p w:rsidR="0070022B" w:rsidRDefault="0070022B" w:rsidP="005E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УСТАВ</w:t>
      </w: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МУНИЦИПАЛЬНОГО ОБРАЗОВАНИЯ</w:t>
      </w: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СОСНОВОБОРСКИЙ ГОРОДСКОЙ ОКРУГ</w:t>
      </w: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ЛЕНИНГРАДСКОЙ ОБЛАСТИ</w:t>
      </w: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(В редакции, действующей с 20 июня 2018 года)</w:t>
      </w: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(С учетом изменений, внесенных решением совета депутатов</w:t>
      </w:r>
    </w:p>
    <w:p w:rsidR="0070022B" w:rsidRPr="00E124A8" w:rsidRDefault="0070022B" w:rsidP="00E124A8">
      <w:pPr>
        <w:pStyle w:val="a8"/>
        <w:ind w:firstLine="709"/>
        <w:jc w:val="center"/>
        <w:rPr>
          <w:rFonts w:ascii="Arial" w:hAnsi="Arial" w:cs="Arial"/>
          <w:b/>
        </w:rPr>
      </w:pPr>
      <w:r w:rsidRPr="00E124A8">
        <w:rPr>
          <w:rFonts w:ascii="Arial" w:hAnsi="Arial" w:cs="Arial"/>
          <w:b/>
        </w:rPr>
        <w:t>от 08 мая 2018 года № 83)</w:t>
      </w:r>
    </w:p>
    <w:p w:rsidR="0070022B" w:rsidRPr="00EA4C65" w:rsidRDefault="0070022B" w:rsidP="0070022B">
      <w:pPr>
        <w:pStyle w:val="a8"/>
        <w:ind w:firstLine="709"/>
        <w:jc w:val="both"/>
        <w:rPr>
          <w:rFonts w:ascii="Arial" w:hAnsi="Arial" w:cs="Arial"/>
        </w:rPr>
      </w:pPr>
    </w:p>
    <w:p w:rsidR="0070022B" w:rsidRPr="00EA4C65" w:rsidRDefault="0070022B" w:rsidP="0070022B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2A3D3F">
        <w:rPr>
          <w:rFonts w:ascii="Arial" w:hAnsi="Arial" w:cs="Arial"/>
          <w:b/>
          <w:bCs/>
        </w:rPr>
        <w:t>Статья 27. Полномочия представительного органа городского округа</w:t>
      </w:r>
    </w:p>
    <w:p w:rsidR="0070022B" w:rsidRPr="00EA4C65" w:rsidRDefault="0070022B" w:rsidP="0070022B">
      <w:pPr>
        <w:pStyle w:val="a8"/>
        <w:ind w:firstLine="709"/>
        <w:jc w:val="both"/>
        <w:rPr>
          <w:rFonts w:ascii="Arial" w:hAnsi="Arial" w:cs="Arial"/>
        </w:rPr>
      </w:pPr>
    </w:p>
    <w:p w:rsidR="0070022B" w:rsidRPr="002A3D3F" w:rsidRDefault="0070022B" w:rsidP="0070022B">
      <w:pPr>
        <w:pStyle w:val="a8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1. К исключительной компетенции представительного органа городского округа относя</w:t>
      </w:r>
      <w:r w:rsidRPr="002A3D3F">
        <w:rPr>
          <w:rFonts w:ascii="Arial" w:hAnsi="Arial" w:cs="Arial"/>
        </w:rPr>
        <w:t>т</w:t>
      </w:r>
      <w:r w:rsidRPr="002A3D3F">
        <w:rPr>
          <w:rFonts w:ascii="Arial" w:hAnsi="Arial" w:cs="Arial"/>
        </w:rPr>
        <w:t>ся:</w:t>
      </w:r>
    </w:p>
    <w:p w:rsidR="0070022B" w:rsidRPr="002A3D3F" w:rsidRDefault="0070022B" w:rsidP="0070022B">
      <w:pPr>
        <w:pStyle w:val="a8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5) определение порядка управления и распоряжения имуществом, находящимся в м</w:t>
      </w:r>
      <w:r w:rsidRPr="002A3D3F">
        <w:rPr>
          <w:rFonts w:ascii="Arial" w:hAnsi="Arial" w:cs="Arial"/>
        </w:rPr>
        <w:t>у</w:t>
      </w:r>
      <w:r w:rsidRPr="002A3D3F">
        <w:rPr>
          <w:rFonts w:ascii="Arial" w:hAnsi="Arial" w:cs="Arial"/>
        </w:rPr>
        <w:t>ниципальной собственности;</w:t>
      </w:r>
    </w:p>
    <w:p w:rsidR="0070022B" w:rsidRDefault="0070022B" w:rsidP="005E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42D8B" w:rsidRDefault="00142D8B" w:rsidP="005E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42D8B" w:rsidRPr="00E124A8" w:rsidRDefault="00142D8B" w:rsidP="00142D8B">
      <w:pPr>
        <w:pStyle w:val="a8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ЖИЛИЩНЫЙ КОДЕКС РОССИЙСКОЙ ФЕДЕРАЦИИ</w:t>
      </w:r>
    </w:p>
    <w:p w:rsidR="00142D8B" w:rsidRDefault="00142D8B" w:rsidP="005E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42D8B" w:rsidRPr="00142D8B" w:rsidRDefault="00142D8B" w:rsidP="00142D8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142D8B">
        <w:rPr>
          <w:rFonts w:ascii="Arial" w:eastAsiaTheme="minorHAnsi" w:hAnsi="Arial" w:cs="Arial"/>
          <w:b/>
          <w:bCs/>
          <w:szCs w:val="22"/>
          <w:lang w:eastAsia="en-US"/>
        </w:rPr>
        <w:t>Статья 101. Расторжение договора найма специализированного жилого помещения</w:t>
      </w:r>
    </w:p>
    <w:p w:rsidR="00142D8B" w:rsidRPr="00142D8B" w:rsidRDefault="00142D8B" w:rsidP="00142D8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1. Договор найма специализированного жилого помещения может быть расторгнут в любое время по соглашению сторон.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2. Наниматель специализированного жилого помещения в любое время может растор</w:t>
      </w:r>
      <w:r w:rsidRPr="00142D8B">
        <w:rPr>
          <w:rFonts w:ascii="Arial" w:hAnsi="Arial" w:cs="Arial"/>
        </w:rPr>
        <w:t>г</w:t>
      </w:r>
      <w:r w:rsidRPr="00142D8B">
        <w:rPr>
          <w:rFonts w:ascii="Arial" w:hAnsi="Arial" w:cs="Arial"/>
        </w:rPr>
        <w:t>нуть договор найма специализированного жилого помещения.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3. Договор найма специализированного жилого помещения может быть расторгнут в с</w:t>
      </w:r>
      <w:r w:rsidRPr="00142D8B">
        <w:rPr>
          <w:rFonts w:ascii="Arial" w:hAnsi="Arial" w:cs="Arial"/>
        </w:rPr>
        <w:t>у</w:t>
      </w:r>
      <w:r w:rsidRPr="00142D8B">
        <w:rPr>
          <w:rFonts w:ascii="Arial" w:hAnsi="Arial" w:cs="Arial"/>
        </w:rPr>
        <w:t>дебном порядке по требованию наймодателя при неисполнении нанимателем и проживающ</w:t>
      </w:r>
      <w:r w:rsidRPr="00142D8B">
        <w:rPr>
          <w:rFonts w:ascii="Arial" w:hAnsi="Arial" w:cs="Arial"/>
        </w:rPr>
        <w:t>и</w:t>
      </w:r>
      <w:r w:rsidRPr="00142D8B">
        <w:rPr>
          <w:rFonts w:ascii="Arial" w:hAnsi="Arial" w:cs="Arial"/>
        </w:rPr>
        <w:t xml:space="preserve">ми совместно с ним членами его семьи обязательств по договору найма специализированного жилого помещения, а также в иных предусмотренных </w:t>
      </w:r>
      <w:hyperlink r:id="rId7" w:history="1">
        <w:r w:rsidRPr="00142D8B">
          <w:rPr>
            <w:rFonts w:ascii="Arial" w:hAnsi="Arial" w:cs="Arial"/>
          </w:rPr>
          <w:t>статьей 83</w:t>
        </w:r>
      </w:hyperlink>
      <w:r w:rsidRPr="00142D8B">
        <w:rPr>
          <w:rFonts w:ascii="Arial" w:hAnsi="Arial" w:cs="Arial"/>
        </w:rPr>
        <w:t xml:space="preserve"> настоящего Кодекса случаях.</w:t>
      </w:r>
    </w:p>
    <w:p w:rsid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</w:p>
    <w:p w:rsidR="00142D8B" w:rsidRPr="00142D8B" w:rsidRDefault="00142D8B" w:rsidP="00142D8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142D8B">
        <w:rPr>
          <w:rFonts w:ascii="Arial" w:eastAsiaTheme="minorHAnsi" w:hAnsi="Arial" w:cs="Arial"/>
          <w:b/>
          <w:bCs/>
          <w:szCs w:val="22"/>
          <w:lang w:eastAsia="en-US"/>
        </w:rPr>
        <w:t>Статья 103. Выселение граждан из специализированных жилых помещений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1. В случаях расторжения или прекращения договоров найма специализированных ж</w:t>
      </w:r>
      <w:r w:rsidRPr="00142D8B">
        <w:rPr>
          <w:rFonts w:ascii="Arial" w:hAnsi="Arial" w:cs="Arial"/>
        </w:rPr>
        <w:t>и</w:t>
      </w:r>
      <w:r w:rsidRPr="00142D8B">
        <w:rPr>
          <w:rFonts w:ascii="Arial" w:hAnsi="Arial" w:cs="Arial"/>
        </w:rPr>
        <w:t xml:space="preserve">лых помещений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8" w:history="1">
        <w:r w:rsidRPr="00142D8B">
          <w:rPr>
            <w:rFonts w:ascii="Arial" w:hAnsi="Arial" w:cs="Arial"/>
          </w:rPr>
          <w:t>частью 2 статьи 102</w:t>
        </w:r>
      </w:hyperlink>
      <w:r w:rsidRPr="00142D8B">
        <w:rPr>
          <w:rFonts w:ascii="Arial" w:hAnsi="Arial" w:cs="Arial"/>
        </w:rPr>
        <w:t xml:space="preserve"> настоящего Кодекса и </w:t>
      </w:r>
      <w:hyperlink w:anchor="Par3" w:history="1">
        <w:r w:rsidRPr="00142D8B">
          <w:rPr>
            <w:rFonts w:ascii="Arial" w:hAnsi="Arial" w:cs="Arial"/>
          </w:rPr>
          <w:t>частью 2</w:t>
        </w:r>
      </w:hyperlink>
      <w:r w:rsidRPr="00142D8B">
        <w:rPr>
          <w:rFonts w:ascii="Arial" w:hAnsi="Arial" w:cs="Arial"/>
        </w:rPr>
        <w:t xml:space="preserve"> настоящей статьи.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bookmarkStart w:id="0" w:name="Par3"/>
      <w:bookmarkEnd w:id="0"/>
      <w:r w:rsidRPr="00142D8B">
        <w:rPr>
          <w:rFonts w:ascii="Arial" w:hAnsi="Arial" w:cs="Arial"/>
        </w:rPr>
        <w:t>2. Не могут быть выселены из служебных жилых помещений и жилых помещений в о</w:t>
      </w:r>
      <w:r w:rsidRPr="00142D8B">
        <w:rPr>
          <w:rFonts w:ascii="Arial" w:hAnsi="Arial" w:cs="Arial"/>
        </w:rPr>
        <w:t>б</w:t>
      </w:r>
      <w:r w:rsidRPr="00142D8B">
        <w:rPr>
          <w:rFonts w:ascii="Arial" w:hAnsi="Arial" w:cs="Arial"/>
        </w:rPr>
        <w:t>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</w:t>
      </w:r>
      <w:r w:rsidRPr="00142D8B">
        <w:rPr>
          <w:rFonts w:ascii="Arial" w:hAnsi="Arial" w:cs="Arial"/>
        </w:rPr>
        <w:t>е</w:t>
      </w:r>
      <w:r w:rsidRPr="00142D8B">
        <w:rPr>
          <w:rFonts w:ascii="Arial" w:hAnsi="Arial" w:cs="Arial"/>
        </w:rPr>
        <w:t>ния по договору социального найма либо собственниками жилых помещений или членами с</w:t>
      </w:r>
      <w:r w:rsidRPr="00142D8B">
        <w:rPr>
          <w:rFonts w:ascii="Arial" w:hAnsi="Arial" w:cs="Arial"/>
        </w:rPr>
        <w:t>е</w:t>
      </w:r>
      <w:r w:rsidRPr="00142D8B">
        <w:rPr>
          <w:rFonts w:ascii="Arial" w:hAnsi="Arial" w:cs="Arial"/>
        </w:rPr>
        <w:t>мьи собственника жилого помещения и состоящие на учете в качестве нуждающихся в жилых помещениях: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1) члены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</w:t>
      </w:r>
      <w:r w:rsidRPr="00142D8B">
        <w:rPr>
          <w:rFonts w:ascii="Arial" w:hAnsi="Arial" w:cs="Arial"/>
        </w:rPr>
        <w:t>о</w:t>
      </w:r>
      <w:r w:rsidRPr="00142D8B">
        <w:rPr>
          <w:rFonts w:ascii="Arial" w:hAnsi="Arial" w:cs="Arial"/>
        </w:rPr>
        <w:t>тических средств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обязанностей;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2) пенсионеры по старости;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3) члены семьи работника, которому было предоставлено служебное жилое помещение или жилое помещение в общежитии и который умер;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4) инвалиды I или II групп, инвалидность которых наступила вследствие трудового ув</w:t>
      </w:r>
      <w:r w:rsidRPr="00142D8B">
        <w:rPr>
          <w:rFonts w:ascii="Arial" w:hAnsi="Arial" w:cs="Arial"/>
        </w:rPr>
        <w:t>е</w:t>
      </w:r>
      <w:r w:rsidRPr="00142D8B">
        <w:rPr>
          <w:rFonts w:ascii="Arial" w:hAnsi="Arial" w:cs="Arial"/>
        </w:rPr>
        <w:t>чья по вине работодателя, инвалиды I или II групп, инвалидность которых наступила вследс</w:t>
      </w:r>
      <w:r w:rsidRPr="00142D8B">
        <w:rPr>
          <w:rFonts w:ascii="Arial" w:hAnsi="Arial" w:cs="Arial"/>
        </w:rPr>
        <w:t>т</w:t>
      </w:r>
      <w:r w:rsidRPr="00142D8B">
        <w:rPr>
          <w:rFonts w:ascii="Arial" w:hAnsi="Arial" w:cs="Arial"/>
        </w:rPr>
        <w:t>вие профессионального заболевания в связи с исполнением трудовых обязанностей, инвал</w:t>
      </w:r>
      <w:r w:rsidRPr="00142D8B">
        <w:rPr>
          <w:rFonts w:ascii="Arial" w:hAnsi="Arial" w:cs="Arial"/>
        </w:rPr>
        <w:t>и</w:t>
      </w:r>
      <w:r w:rsidRPr="00142D8B">
        <w:rPr>
          <w:rFonts w:ascii="Arial" w:hAnsi="Arial" w:cs="Arial"/>
        </w:rPr>
        <w:lastRenderedPageBreak/>
        <w:t>ды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 либо вследствие заб</w:t>
      </w:r>
      <w:r w:rsidRPr="00142D8B">
        <w:rPr>
          <w:rFonts w:ascii="Arial" w:hAnsi="Arial" w:cs="Arial"/>
        </w:rPr>
        <w:t>о</w:t>
      </w:r>
      <w:r w:rsidRPr="00142D8B">
        <w:rPr>
          <w:rFonts w:ascii="Arial" w:hAnsi="Arial" w:cs="Arial"/>
        </w:rPr>
        <w:t>левания, связанного с исполнением обязанностей военной службы, семьи, имеющие в своем составе детей-инвалидов, инвалидов с детства.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 xml:space="preserve">3. Гражданам, указанным в </w:t>
      </w:r>
      <w:hyperlink w:anchor="Par3" w:history="1">
        <w:r w:rsidRPr="00142D8B">
          <w:rPr>
            <w:rFonts w:ascii="Arial" w:hAnsi="Arial" w:cs="Arial"/>
          </w:rPr>
          <w:t>части 2</w:t>
        </w:r>
      </w:hyperlink>
      <w:r w:rsidRPr="00142D8B">
        <w:rPr>
          <w:rFonts w:ascii="Arial" w:hAnsi="Arial" w:cs="Arial"/>
        </w:rPr>
        <w:t xml:space="preserve"> настоящей статьи, предоставляются другие жилые помещения, которые должны находиться в черте соответствующего населенного пункта.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4. Выселение граждан из служебных жилых помещений или жилых помещений в общ</w:t>
      </w:r>
      <w:r w:rsidRPr="00142D8B">
        <w:rPr>
          <w:rFonts w:ascii="Arial" w:hAnsi="Arial" w:cs="Arial"/>
        </w:rPr>
        <w:t>е</w:t>
      </w:r>
      <w:r w:rsidRPr="00142D8B">
        <w:rPr>
          <w:rFonts w:ascii="Arial" w:hAnsi="Arial" w:cs="Arial"/>
        </w:rPr>
        <w:t xml:space="preserve">житиях с предоставлением других жилых помещений в случае, предусмотренном </w:t>
      </w:r>
      <w:hyperlink r:id="rId9" w:history="1">
        <w:r w:rsidRPr="00142D8B">
          <w:rPr>
            <w:rFonts w:ascii="Arial" w:hAnsi="Arial" w:cs="Arial"/>
          </w:rPr>
          <w:t>частью 2 ст</w:t>
        </w:r>
        <w:r w:rsidRPr="00142D8B">
          <w:rPr>
            <w:rFonts w:ascii="Arial" w:hAnsi="Arial" w:cs="Arial"/>
          </w:rPr>
          <w:t>а</w:t>
        </w:r>
        <w:r w:rsidRPr="00142D8B">
          <w:rPr>
            <w:rFonts w:ascii="Arial" w:hAnsi="Arial" w:cs="Arial"/>
          </w:rPr>
          <w:t>тьи 102</w:t>
        </w:r>
      </w:hyperlink>
      <w:r w:rsidRPr="00142D8B">
        <w:rPr>
          <w:rFonts w:ascii="Arial" w:hAnsi="Arial" w:cs="Arial"/>
        </w:rPr>
        <w:t xml:space="preserve"> настоящего Кодекса, осуществляется прежним собственником или юридическим л</w:t>
      </w:r>
      <w:r w:rsidRPr="00142D8B">
        <w:rPr>
          <w:rFonts w:ascii="Arial" w:hAnsi="Arial" w:cs="Arial"/>
        </w:rPr>
        <w:t>и</w:t>
      </w:r>
      <w:r w:rsidRPr="00142D8B">
        <w:rPr>
          <w:rFonts w:ascii="Arial" w:hAnsi="Arial" w:cs="Arial"/>
        </w:rPr>
        <w:t>цом, передающими соответствующие жилые помещения.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  <w:r w:rsidRPr="00142D8B">
        <w:rPr>
          <w:rFonts w:ascii="Arial" w:hAnsi="Arial" w:cs="Arial"/>
        </w:rPr>
        <w:t>5.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</w:t>
      </w:r>
      <w:r w:rsidRPr="00142D8B">
        <w:rPr>
          <w:rFonts w:ascii="Arial" w:hAnsi="Arial" w:cs="Arial"/>
        </w:rPr>
        <w:t>н</w:t>
      </w:r>
      <w:r w:rsidRPr="00142D8B">
        <w:rPr>
          <w:rFonts w:ascii="Arial" w:hAnsi="Arial" w:cs="Arial"/>
        </w:rPr>
        <w:t>ных жилых помещений без предоставления других благоустроенных жилых помещений, кот</w:t>
      </w:r>
      <w:r w:rsidRPr="00142D8B">
        <w:rPr>
          <w:rFonts w:ascii="Arial" w:hAnsi="Arial" w:cs="Arial"/>
        </w:rPr>
        <w:t>о</w:t>
      </w:r>
      <w:r w:rsidRPr="00142D8B">
        <w:rPr>
          <w:rFonts w:ascii="Arial" w:hAnsi="Arial" w:cs="Arial"/>
        </w:rPr>
        <w:t>рые должны находиться в границах соответствующего населенного пункта.</w:t>
      </w:r>
    </w:p>
    <w:p w:rsidR="00142D8B" w:rsidRPr="00142D8B" w:rsidRDefault="00142D8B" w:rsidP="00142D8B">
      <w:pPr>
        <w:pStyle w:val="a8"/>
        <w:ind w:firstLine="709"/>
        <w:jc w:val="both"/>
        <w:rPr>
          <w:rFonts w:ascii="Arial" w:hAnsi="Arial" w:cs="Arial"/>
        </w:rPr>
      </w:pPr>
    </w:p>
    <w:sectPr w:rsidR="00142D8B" w:rsidRPr="00142D8B" w:rsidSect="001C7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FB" w:rsidRDefault="002521FB" w:rsidP="00C953B8">
      <w:r>
        <w:separator/>
      </w:r>
    </w:p>
  </w:endnote>
  <w:endnote w:type="continuationSeparator" w:id="1">
    <w:p w:rsidR="002521FB" w:rsidRDefault="002521FB" w:rsidP="00C9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39" w:rsidRDefault="002521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39" w:rsidRDefault="002521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39" w:rsidRDefault="002521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FB" w:rsidRDefault="002521FB" w:rsidP="00C953B8">
      <w:r>
        <w:separator/>
      </w:r>
    </w:p>
  </w:footnote>
  <w:footnote w:type="continuationSeparator" w:id="1">
    <w:p w:rsidR="002521FB" w:rsidRDefault="002521FB" w:rsidP="00C95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39" w:rsidRDefault="002521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39" w:rsidRDefault="002521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39" w:rsidRDefault="002521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5b48889-7cf1-457a-9355-24b34a248abb"/>
  </w:docVars>
  <w:rsids>
    <w:rsidRoot w:val="001C728B"/>
    <w:rsid w:val="0001471A"/>
    <w:rsid w:val="000327C9"/>
    <w:rsid w:val="0004123C"/>
    <w:rsid w:val="00092341"/>
    <w:rsid w:val="00142D8B"/>
    <w:rsid w:val="00154A66"/>
    <w:rsid w:val="001C728B"/>
    <w:rsid w:val="001E55FD"/>
    <w:rsid w:val="00233CFB"/>
    <w:rsid w:val="002521FB"/>
    <w:rsid w:val="002A71A9"/>
    <w:rsid w:val="005E785F"/>
    <w:rsid w:val="0064009A"/>
    <w:rsid w:val="006760A0"/>
    <w:rsid w:val="006872B5"/>
    <w:rsid w:val="006D7414"/>
    <w:rsid w:val="0070022B"/>
    <w:rsid w:val="007F5289"/>
    <w:rsid w:val="008702C3"/>
    <w:rsid w:val="008D4617"/>
    <w:rsid w:val="00AB6D0A"/>
    <w:rsid w:val="00B132DD"/>
    <w:rsid w:val="00C30A56"/>
    <w:rsid w:val="00C71BD0"/>
    <w:rsid w:val="00C953B8"/>
    <w:rsid w:val="00D560AD"/>
    <w:rsid w:val="00DD08AE"/>
    <w:rsid w:val="00E1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B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28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C7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728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7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728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1C728B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0022B"/>
    <w:pPr>
      <w:ind w:left="0"/>
    </w:pPr>
  </w:style>
  <w:style w:type="paragraph" w:styleId="a9">
    <w:name w:val="List Paragraph"/>
    <w:basedOn w:val="a"/>
    <w:uiPriority w:val="34"/>
    <w:qFormat/>
    <w:rsid w:val="006D7414"/>
    <w:pPr>
      <w:ind w:left="720"/>
      <w:contextualSpacing/>
    </w:pPr>
  </w:style>
  <w:style w:type="table" w:styleId="aa">
    <w:name w:val="Table Grid"/>
    <w:basedOn w:val="a1"/>
    <w:uiPriority w:val="59"/>
    <w:rsid w:val="00B1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132DD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B132D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79CE6E34CD20E7CF59DF93041E1C9AAFC97A982E6DF1C305E2F32E5CE92A4A5970DCA918F3D3r7MF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1D6A56FFF36FC959F7A2FF13FD67E539AE40A4D3960E4DBE8B50FA70A6FAED55069D4CFFAB916wAL7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2379CE6E34CD20E7CF59DF93041E1C9AAFC97A982E6DF1C305E2F32E5CE92A4A5970DCA918F3D3r7MF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2018-10-17T11:52:00Z</dcterms:created>
  <dcterms:modified xsi:type="dcterms:W3CDTF">2018-10-17T11:52:00Z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d5b48889-7cf1-457a-9355-24b34a248abb</vt:lpwstr>
  </property>
</Properties>
</file>