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A8" w:rsidRDefault="001934A8" w:rsidP="001934A8">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a:srcRect/>
                    <a:stretch>
                      <a:fillRect/>
                    </a:stretch>
                  </pic:blipFill>
                  <pic:spPr bwMode="auto">
                    <a:xfrm>
                      <a:off x="0" y="0"/>
                      <a:ext cx="516890" cy="649605"/>
                    </a:xfrm>
                    <a:prstGeom prst="rect">
                      <a:avLst/>
                    </a:prstGeom>
                    <a:noFill/>
                  </pic:spPr>
                </pic:pic>
              </a:graphicData>
            </a:graphic>
          </wp:anchor>
        </w:drawing>
      </w:r>
    </w:p>
    <w:p w:rsidR="001934A8" w:rsidRDefault="001934A8" w:rsidP="001934A8">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1934A8" w:rsidRDefault="00415C90" w:rsidP="001934A8">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1934A8" w:rsidRDefault="001934A8" w:rsidP="001934A8">
      <w:pPr>
        <w:pStyle w:val="3"/>
      </w:pPr>
      <w:r>
        <w:t>постановление</w:t>
      </w:r>
    </w:p>
    <w:p w:rsidR="001934A8" w:rsidRDefault="001934A8" w:rsidP="001934A8">
      <w:pPr>
        <w:jc w:val="center"/>
        <w:rPr>
          <w:sz w:val="24"/>
        </w:rPr>
      </w:pPr>
    </w:p>
    <w:p w:rsidR="001934A8" w:rsidRDefault="001934A8" w:rsidP="001934A8">
      <w:pPr>
        <w:jc w:val="center"/>
        <w:rPr>
          <w:sz w:val="24"/>
        </w:rPr>
      </w:pPr>
      <w:r>
        <w:rPr>
          <w:sz w:val="24"/>
        </w:rPr>
        <w:t>от 27/02/2014 № 372</w:t>
      </w:r>
    </w:p>
    <w:p w:rsidR="001934A8" w:rsidRPr="00B01FF5" w:rsidRDefault="001934A8" w:rsidP="001934A8">
      <w:pPr>
        <w:rPr>
          <w:sz w:val="12"/>
          <w:szCs w:val="12"/>
        </w:rPr>
      </w:pPr>
    </w:p>
    <w:p w:rsidR="001934A8" w:rsidRDefault="001934A8" w:rsidP="001934A8">
      <w:pPr>
        <w:rPr>
          <w:sz w:val="24"/>
          <w:szCs w:val="24"/>
        </w:rPr>
      </w:pPr>
      <w:r w:rsidRPr="00085D2C">
        <w:rPr>
          <w:sz w:val="24"/>
          <w:szCs w:val="24"/>
        </w:rPr>
        <w:t>Об утверждении</w:t>
      </w:r>
      <w:r>
        <w:rPr>
          <w:sz w:val="24"/>
          <w:szCs w:val="24"/>
        </w:rPr>
        <w:t xml:space="preserve"> </w:t>
      </w:r>
      <w:r w:rsidRPr="00085D2C">
        <w:rPr>
          <w:sz w:val="24"/>
          <w:szCs w:val="24"/>
        </w:rPr>
        <w:t xml:space="preserve">Порядка </w:t>
      </w:r>
      <w:r>
        <w:rPr>
          <w:sz w:val="24"/>
          <w:szCs w:val="24"/>
        </w:rPr>
        <w:t>оценки заявок</w:t>
      </w:r>
    </w:p>
    <w:p w:rsidR="001934A8" w:rsidRDefault="001934A8" w:rsidP="001934A8">
      <w:pPr>
        <w:rPr>
          <w:sz w:val="24"/>
          <w:szCs w:val="24"/>
        </w:rPr>
      </w:pPr>
      <w:r>
        <w:rPr>
          <w:sz w:val="24"/>
          <w:szCs w:val="24"/>
        </w:rPr>
        <w:t xml:space="preserve">на участие в конкурсе на право заключения </w:t>
      </w:r>
    </w:p>
    <w:p w:rsidR="001934A8" w:rsidRDefault="001934A8" w:rsidP="001934A8">
      <w:pPr>
        <w:rPr>
          <w:sz w:val="24"/>
          <w:szCs w:val="24"/>
        </w:rPr>
      </w:pPr>
      <w:r>
        <w:rPr>
          <w:sz w:val="24"/>
          <w:szCs w:val="24"/>
        </w:rPr>
        <w:t>муниципального договора на установку</w:t>
      </w:r>
    </w:p>
    <w:p w:rsidR="001934A8" w:rsidRDefault="001934A8" w:rsidP="001934A8">
      <w:pPr>
        <w:rPr>
          <w:sz w:val="24"/>
          <w:szCs w:val="24"/>
        </w:rPr>
      </w:pPr>
      <w:r>
        <w:rPr>
          <w:sz w:val="24"/>
          <w:szCs w:val="24"/>
        </w:rPr>
        <w:t>и эксплуатацию рекламной конструкции,</w:t>
      </w:r>
    </w:p>
    <w:p w:rsidR="001934A8" w:rsidRDefault="001934A8" w:rsidP="001934A8">
      <w:pPr>
        <w:jc w:val="both"/>
        <w:rPr>
          <w:sz w:val="24"/>
          <w:szCs w:val="24"/>
        </w:rPr>
      </w:pPr>
      <w:r>
        <w:rPr>
          <w:sz w:val="24"/>
          <w:szCs w:val="24"/>
        </w:rPr>
        <w:t>критериев оценки, их содержания и значимости</w:t>
      </w:r>
    </w:p>
    <w:p w:rsidR="001934A8" w:rsidRPr="00085D2C" w:rsidRDefault="001934A8" w:rsidP="001934A8">
      <w:pPr>
        <w:jc w:val="both"/>
        <w:rPr>
          <w:sz w:val="24"/>
          <w:szCs w:val="24"/>
        </w:rPr>
      </w:pPr>
    </w:p>
    <w:p w:rsidR="001934A8" w:rsidRPr="00876528" w:rsidRDefault="001934A8" w:rsidP="001934A8">
      <w:pPr>
        <w:jc w:val="both"/>
        <w:rPr>
          <w:sz w:val="24"/>
          <w:szCs w:val="24"/>
        </w:rPr>
      </w:pPr>
    </w:p>
    <w:p w:rsidR="001934A8" w:rsidRDefault="001934A8" w:rsidP="001934A8">
      <w:pPr>
        <w:jc w:val="both"/>
        <w:rPr>
          <w:sz w:val="24"/>
          <w:szCs w:val="24"/>
        </w:rPr>
      </w:pPr>
      <w:r>
        <w:rPr>
          <w:sz w:val="24"/>
          <w:szCs w:val="24"/>
        </w:rPr>
        <w:tab/>
      </w:r>
      <w:proofErr w:type="gramStart"/>
      <w:r w:rsidRPr="00867236">
        <w:rPr>
          <w:sz w:val="24"/>
          <w:szCs w:val="24"/>
        </w:rPr>
        <w:t xml:space="preserve">В целях </w:t>
      </w:r>
      <w:r>
        <w:rPr>
          <w:sz w:val="24"/>
          <w:szCs w:val="24"/>
        </w:rPr>
        <w:t>установления единого п</w:t>
      </w:r>
      <w:r w:rsidRPr="00235DBF">
        <w:rPr>
          <w:sz w:val="24"/>
          <w:szCs w:val="24"/>
        </w:rPr>
        <w:t>орядк</w:t>
      </w:r>
      <w:r>
        <w:rPr>
          <w:sz w:val="24"/>
          <w:szCs w:val="24"/>
        </w:rPr>
        <w:t xml:space="preserve">а оценки заявок на участие в конкурсе на право заключения муниципального договора на установку и эксплуатацию рекламной конструкции на </w:t>
      </w:r>
      <w:r w:rsidRPr="00867236">
        <w:rPr>
          <w:sz w:val="24"/>
          <w:szCs w:val="24"/>
        </w:rPr>
        <w:t xml:space="preserve">территории муниципального образования Сосновоборский городской округ Ленинградской области, </w:t>
      </w:r>
      <w:r>
        <w:rPr>
          <w:sz w:val="24"/>
          <w:szCs w:val="24"/>
        </w:rPr>
        <w:t xml:space="preserve">руководствуясь </w:t>
      </w:r>
      <w:r w:rsidRPr="00867236">
        <w:rPr>
          <w:sz w:val="24"/>
          <w:szCs w:val="24"/>
        </w:rPr>
        <w:t>Фед</w:t>
      </w:r>
      <w:r>
        <w:rPr>
          <w:sz w:val="24"/>
          <w:szCs w:val="24"/>
        </w:rPr>
        <w:t>еральным законом от 06.10.2003                   №</w:t>
      </w:r>
      <w:r w:rsidRPr="00867236">
        <w:rPr>
          <w:sz w:val="24"/>
          <w:szCs w:val="24"/>
        </w:rPr>
        <w:t xml:space="preserve"> 131-ФЗ "Об общих принципах организации местного самоуправления </w:t>
      </w:r>
      <w:r>
        <w:rPr>
          <w:sz w:val="24"/>
          <w:szCs w:val="24"/>
        </w:rPr>
        <w:t>в</w:t>
      </w:r>
      <w:r w:rsidRPr="00867236">
        <w:rPr>
          <w:sz w:val="24"/>
          <w:szCs w:val="24"/>
        </w:rPr>
        <w:t xml:space="preserve"> Российской Федерации", а также Уставом муниципального образования Сосновоборский городс</w:t>
      </w:r>
      <w:r>
        <w:rPr>
          <w:sz w:val="24"/>
          <w:szCs w:val="24"/>
        </w:rPr>
        <w:t>кой округ Ленинградской области, и в целях приведения</w:t>
      </w:r>
      <w:proofErr w:type="gramEnd"/>
      <w:r>
        <w:rPr>
          <w:sz w:val="24"/>
          <w:szCs w:val="24"/>
        </w:rPr>
        <w:t xml:space="preserve"> в соответствие с требованиями действующего законодательства правовых актов муниципального образования, администрация Сосновоборского городского округа                                                 </w:t>
      </w:r>
      <w:proofErr w:type="gramStart"/>
      <w:r w:rsidRPr="008348AF">
        <w:rPr>
          <w:b/>
          <w:sz w:val="24"/>
          <w:szCs w:val="24"/>
        </w:rPr>
        <w:t>п</w:t>
      </w:r>
      <w:proofErr w:type="gramEnd"/>
      <w:r w:rsidRPr="008348AF">
        <w:rPr>
          <w:b/>
          <w:sz w:val="24"/>
          <w:szCs w:val="24"/>
        </w:rPr>
        <w:t xml:space="preserve"> о с т а н о в л я е т:</w:t>
      </w:r>
    </w:p>
    <w:p w:rsidR="001934A8" w:rsidRPr="00B01FF5" w:rsidRDefault="001934A8" w:rsidP="001934A8">
      <w:pPr>
        <w:jc w:val="both"/>
        <w:rPr>
          <w:sz w:val="12"/>
          <w:szCs w:val="12"/>
        </w:rPr>
      </w:pPr>
    </w:p>
    <w:p w:rsidR="001934A8" w:rsidRDefault="001934A8" w:rsidP="001934A8">
      <w:pPr>
        <w:jc w:val="both"/>
        <w:rPr>
          <w:sz w:val="24"/>
          <w:szCs w:val="24"/>
        </w:rPr>
      </w:pPr>
      <w:r>
        <w:rPr>
          <w:sz w:val="24"/>
          <w:szCs w:val="24"/>
        </w:rPr>
        <w:tab/>
      </w:r>
      <w:r w:rsidRPr="00235DBF">
        <w:rPr>
          <w:sz w:val="24"/>
          <w:szCs w:val="24"/>
        </w:rPr>
        <w:t xml:space="preserve">1. Утвердить Порядок </w:t>
      </w:r>
      <w:r>
        <w:rPr>
          <w:sz w:val="24"/>
          <w:szCs w:val="24"/>
        </w:rPr>
        <w:t xml:space="preserve">оценки заявок на участие в конкурсе на право заключения </w:t>
      </w:r>
    </w:p>
    <w:p w:rsidR="001934A8" w:rsidRDefault="001934A8" w:rsidP="001934A8">
      <w:pPr>
        <w:jc w:val="both"/>
        <w:rPr>
          <w:sz w:val="24"/>
          <w:szCs w:val="24"/>
        </w:rPr>
      </w:pPr>
      <w:r>
        <w:rPr>
          <w:sz w:val="24"/>
          <w:szCs w:val="24"/>
        </w:rPr>
        <w:t>муниципального договора на установку и эксплуатацию рекламной конструкции, критерии оценки, их содержание и значимость (Приложение).</w:t>
      </w:r>
    </w:p>
    <w:p w:rsidR="001934A8" w:rsidRPr="00B01FF5" w:rsidRDefault="001934A8" w:rsidP="001934A8">
      <w:pPr>
        <w:jc w:val="both"/>
        <w:rPr>
          <w:sz w:val="10"/>
          <w:szCs w:val="10"/>
        </w:rPr>
      </w:pPr>
      <w:r>
        <w:rPr>
          <w:sz w:val="24"/>
          <w:szCs w:val="24"/>
        </w:rPr>
        <w:tab/>
      </w:r>
    </w:p>
    <w:p w:rsidR="001934A8" w:rsidRPr="00DB64A7" w:rsidRDefault="001934A8" w:rsidP="001934A8">
      <w:pPr>
        <w:jc w:val="both"/>
        <w:rPr>
          <w:sz w:val="24"/>
          <w:szCs w:val="24"/>
        </w:rPr>
      </w:pPr>
      <w:r>
        <w:rPr>
          <w:sz w:val="24"/>
          <w:szCs w:val="24"/>
        </w:rPr>
        <w:tab/>
        <w:t>2</w:t>
      </w:r>
      <w:r>
        <w:rPr>
          <w:sz w:val="24"/>
        </w:rPr>
        <w:t xml:space="preserve">. </w:t>
      </w:r>
      <w:r w:rsidRPr="00415A4C">
        <w:rPr>
          <w:sz w:val="24"/>
          <w:szCs w:val="24"/>
        </w:rPr>
        <w:t>Общему отделу админис</w:t>
      </w:r>
      <w:r>
        <w:rPr>
          <w:sz w:val="24"/>
          <w:szCs w:val="24"/>
        </w:rPr>
        <w:t>трации (Тарасова М.С.</w:t>
      </w:r>
      <w:r w:rsidRPr="00415A4C">
        <w:rPr>
          <w:sz w:val="24"/>
          <w:szCs w:val="24"/>
        </w:rPr>
        <w:t>) о</w:t>
      </w:r>
      <w:r>
        <w:rPr>
          <w:sz w:val="24"/>
          <w:szCs w:val="24"/>
        </w:rPr>
        <w:t>бнародовать</w:t>
      </w:r>
      <w:r w:rsidRPr="00415A4C">
        <w:rPr>
          <w:sz w:val="24"/>
          <w:szCs w:val="24"/>
        </w:rPr>
        <w:t xml:space="preserve"> настоящее </w:t>
      </w:r>
      <w:r>
        <w:rPr>
          <w:sz w:val="24"/>
          <w:szCs w:val="24"/>
        </w:rPr>
        <w:t>постановление на электронном сайте городской газеты «Маяк»</w:t>
      </w:r>
      <w:r w:rsidRPr="00415A4C">
        <w:rPr>
          <w:sz w:val="24"/>
          <w:szCs w:val="24"/>
        </w:rPr>
        <w:t xml:space="preserve">.   </w:t>
      </w:r>
    </w:p>
    <w:p w:rsidR="001934A8" w:rsidRPr="00B01FF5" w:rsidRDefault="001934A8" w:rsidP="001934A8">
      <w:pPr>
        <w:ind w:right="-99"/>
        <w:jc w:val="both"/>
        <w:rPr>
          <w:sz w:val="10"/>
          <w:szCs w:val="10"/>
        </w:rPr>
      </w:pPr>
    </w:p>
    <w:p w:rsidR="001934A8" w:rsidRDefault="001934A8" w:rsidP="001934A8">
      <w:pPr>
        <w:ind w:right="-99"/>
        <w:jc w:val="both"/>
        <w:rPr>
          <w:sz w:val="24"/>
          <w:szCs w:val="24"/>
        </w:rPr>
      </w:pPr>
      <w:r>
        <w:rPr>
          <w:sz w:val="24"/>
          <w:szCs w:val="24"/>
        </w:rPr>
        <w:t xml:space="preserve">           3. </w:t>
      </w:r>
      <w:r w:rsidRPr="00415A4C">
        <w:rPr>
          <w:sz w:val="24"/>
          <w:szCs w:val="24"/>
        </w:rPr>
        <w:t>Пресс-центру администрации (Арибжанов Р.М.)</w:t>
      </w:r>
      <w:proofErr w:type="gramStart"/>
      <w:r w:rsidRPr="00415A4C">
        <w:rPr>
          <w:sz w:val="24"/>
          <w:szCs w:val="24"/>
        </w:rPr>
        <w:t>разместить настоящее</w:t>
      </w:r>
      <w:proofErr w:type="gramEnd"/>
      <w:r w:rsidRPr="00415A4C">
        <w:rPr>
          <w:sz w:val="24"/>
          <w:szCs w:val="24"/>
        </w:rPr>
        <w:t xml:space="preserve"> постановление на  официальном сайте </w:t>
      </w:r>
      <w:r>
        <w:rPr>
          <w:sz w:val="24"/>
          <w:szCs w:val="24"/>
        </w:rPr>
        <w:t>Сосновоборского городского округа.</w:t>
      </w:r>
    </w:p>
    <w:p w:rsidR="001934A8" w:rsidRPr="00B01FF5" w:rsidRDefault="001934A8" w:rsidP="001934A8">
      <w:pPr>
        <w:ind w:right="-99"/>
        <w:jc w:val="both"/>
        <w:rPr>
          <w:sz w:val="10"/>
          <w:szCs w:val="10"/>
        </w:rPr>
      </w:pPr>
    </w:p>
    <w:p w:rsidR="001934A8" w:rsidRDefault="001934A8" w:rsidP="001934A8">
      <w:pPr>
        <w:ind w:right="-99"/>
        <w:jc w:val="both"/>
        <w:rPr>
          <w:sz w:val="24"/>
          <w:szCs w:val="24"/>
        </w:rPr>
      </w:pPr>
      <w:r>
        <w:rPr>
          <w:sz w:val="24"/>
          <w:szCs w:val="24"/>
        </w:rPr>
        <w:t xml:space="preserve">           4. Постановление вступает в силу со дня официального обнародования.</w:t>
      </w:r>
    </w:p>
    <w:p w:rsidR="001934A8" w:rsidRPr="00B01FF5" w:rsidRDefault="001934A8" w:rsidP="001934A8">
      <w:pPr>
        <w:ind w:right="-99"/>
        <w:jc w:val="both"/>
        <w:rPr>
          <w:sz w:val="10"/>
          <w:szCs w:val="10"/>
        </w:rPr>
      </w:pPr>
    </w:p>
    <w:p w:rsidR="001934A8" w:rsidRDefault="001934A8" w:rsidP="001934A8">
      <w:pPr>
        <w:ind w:right="-99"/>
        <w:jc w:val="both"/>
        <w:rPr>
          <w:sz w:val="24"/>
          <w:szCs w:val="24"/>
        </w:rPr>
      </w:pPr>
      <w:r>
        <w:rPr>
          <w:sz w:val="24"/>
          <w:szCs w:val="24"/>
        </w:rPr>
        <w:t xml:space="preserve">           5. </w:t>
      </w:r>
      <w:proofErr w:type="gramStart"/>
      <w:r>
        <w:rPr>
          <w:sz w:val="24"/>
          <w:szCs w:val="24"/>
        </w:rPr>
        <w:t>Ко</w:t>
      </w:r>
      <w:r w:rsidRPr="003376C8">
        <w:rPr>
          <w:sz w:val="24"/>
          <w:szCs w:val="24"/>
        </w:rPr>
        <w:t>нтроль за</w:t>
      </w:r>
      <w:proofErr w:type="gramEnd"/>
      <w:r w:rsidRPr="003376C8">
        <w:rPr>
          <w:sz w:val="24"/>
          <w:szCs w:val="24"/>
        </w:rPr>
        <w:t xml:space="preserve"> исполнением настоящего постановления возложить на заместителя главы администрации </w:t>
      </w:r>
      <w:r>
        <w:rPr>
          <w:sz w:val="24"/>
          <w:szCs w:val="24"/>
        </w:rPr>
        <w:t>ВоробьеваВ.С.</w:t>
      </w:r>
    </w:p>
    <w:p w:rsidR="001934A8" w:rsidRPr="00B01FF5" w:rsidRDefault="001934A8" w:rsidP="001934A8">
      <w:pPr>
        <w:ind w:firstLine="709"/>
        <w:jc w:val="both"/>
      </w:pPr>
    </w:p>
    <w:p w:rsidR="001934A8" w:rsidRPr="00B01FF5" w:rsidRDefault="001934A8" w:rsidP="001934A8">
      <w:pPr>
        <w:ind w:firstLine="709"/>
        <w:jc w:val="both"/>
      </w:pPr>
    </w:p>
    <w:p w:rsidR="001934A8" w:rsidRPr="00B01FF5" w:rsidRDefault="001934A8" w:rsidP="001934A8">
      <w:pPr>
        <w:ind w:firstLine="709"/>
        <w:jc w:val="both"/>
      </w:pPr>
    </w:p>
    <w:p w:rsidR="001934A8" w:rsidRPr="00557999" w:rsidRDefault="001934A8" w:rsidP="001934A8">
      <w:pPr>
        <w:jc w:val="both"/>
        <w:rPr>
          <w:sz w:val="24"/>
          <w:szCs w:val="24"/>
        </w:rPr>
      </w:pPr>
      <w:r w:rsidRPr="00557999">
        <w:rPr>
          <w:sz w:val="24"/>
          <w:szCs w:val="24"/>
        </w:rPr>
        <w:t xml:space="preserve">Глава администрации </w:t>
      </w:r>
    </w:p>
    <w:p w:rsidR="001934A8" w:rsidRPr="00B01FF5" w:rsidRDefault="001934A8" w:rsidP="001934A8">
      <w:pPr>
        <w:jc w:val="both"/>
        <w:rPr>
          <w:sz w:val="24"/>
          <w:szCs w:val="24"/>
        </w:rPr>
      </w:pPr>
      <w:r w:rsidRPr="00557999">
        <w:rPr>
          <w:sz w:val="24"/>
          <w:szCs w:val="24"/>
        </w:rPr>
        <w:t>Сосновоборского городского округа                                                                 В.И.Голиков</w:t>
      </w:r>
    </w:p>
    <w:p w:rsidR="001934A8" w:rsidRDefault="001934A8" w:rsidP="001934A8">
      <w:pPr>
        <w:rPr>
          <w:sz w:val="18"/>
          <w:szCs w:val="18"/>
        </w:rPr>
      </w:pPr>
    </w:p>
    <w:p w:rsidR="001934A8" w:rsidRDefault="001934A8" w:rsidP="001934A8">
      <w:pPr>
        <w:rPr>
          <w:sz w:val="18"/>
          <w:szCs w:val="18"/>
        </w:rPr>
      </w:pPr>
    </w:p>
    <w:p w:rsidR="001934A8" w:rsidRDefault="001934A8" w:rsidP="001934A8">
      <w:pPr>
        <w:rPr>
          <w:sz w:val="18"/>
          <w:szCs w:val="18"/>
        </w:rPr>
      </w:pPr>
    </w:p>
    <w:p w:rsidR="001934A8" w:rsidRDefault="001934A8" w:rsidP="001934A8">
      <w:pPr>
        <w:rPr>
          <w:sz w:val="18"/>
          <w:szCs w:val="18"/>
        </w:rPr>
      </w:pPr>
    </w:p>
    <w:p w:rsidR="001934A8" w:rsidRDefault="001934A8" w:rsidP="001934A8">
      <w:pPr>
        <w:rPr>
          <w:sz w:val="18"/>
          <w:szCs w:val="18"/>
        </w:rPr>
      </w:pPr>
    </w:p>
    <w:p w:rsidR="001934A8" w:rsidRPr="00B01FF5" w:rsidRDefault="001934A8" w:rsidP="001934A8">
      <w:pPr>
        <w:rPr>
          <w:sz w:val="14"/>
          <w:szCs w:val="14"/>
        </w:rPr>
      </w:pPr>
      <w:r w:rsidRPr="00B01FF5">
        <w:rPr>
          <w:sz w:val="14"/>
          <w:szCs w:val="14"/>
        </w:rPr>
        <w:t>Исп. Данилян И.В.</w:t>
      </w:r>
    </w:p>
    <w:p w:rsidR="001934A8" w:rsidRDefault="001934A8" w:rsidP="001934A8">
      <w:pPr>
        <w:rPr>
          <w:sz w:val="14"/>
          <w:szCs w:val="14"/>
        </w:rPr>
      </w:pPr>
      <w:r w:rsidRPr="00B01FF5">
        <w:rPr>
          <w:sz w:val="14"/>
          <w:szCs w:val="14"/>
        </w:rPr>
        <w:t>тел. 2-60-71; СЕ</w:t>
      </w:r>
    </w:p>
    <w:p w:rsidR="001934A8" w:rsidRDefault="001934A8" w:rsidP="001934A8">
      <w:pPr>
        <w:rPr>
          <w:sz w:val="14"/>
          <w:szCs w:val="14"/>
        </w:rPr>
      </w:pPr>
    </w:p>
    <w:p w:rsidR="001934A8" w:rsidRDefault="001934A8" w:rsidP="001934A8">
      <w:pPr>
        <w:rPr>
          <w:sz w:val="14"/>
          <w:szCs w:val="14"/>
        </w:rPr>
      </w:pPr>
    </w:p>
    <w:p w:rsidR="001934A8" w:rsidRDefault="001934A8" w:rsidP="001934A8">
      <w:pPr>
        <w:rPr>
          <w:sz w:val="14"/>
          <w:szCs w:val="14"/>
        </w:rPr>
      </w:pPr>
    </w:p>
    <w:p w:rsidR="001934A8" w:rsidRDefault="001934A8" w:rsidP="001934A8">
      <w:pPr>
        <w:rPr>
          <w:sz w:val="24"/>
          <w:szCs w:val="24"/>
        </w:rPr>
      </w:pPr>
      <w:bookmarkStart w:id="0" w:name="_GoBack"/>
      <w:bookmarkEnd w:id="0"/>
    </w:p>
    <w:p w:rsidR="001934A8" w:rsidRDefault="001934A8" w:rsidP="001934A8">
      <w:pPr>
        <w:rPr>
          <w:sz w:val="24"/>
          <w:szCs w:val="24"/>
        </w:rPr>
      </w:pPr>
    </w:p>
    <w:p w:rsidR="001934A8" w:rsidRDefault="001934A8" w:rsidP="001934A8">
      <w:pPr>
        <w:jc w:val="right"/>
        <w:rPr>
          <w:sz w:val="24"/>
        </w:rPr>
      </w:pPr>
      <w:r>
        <w:rPr>
          <w:sz w:val="24"/>
        </w:rPr>
        <w:t>УТВЕРЖДЕН</w:t>
      </w:r>
    </w:p>
    <w:p w:rsidR="001934A8" w:rsidRDefault="001934A8" w:rsidP="001934A8">
      <w:pPr>
        <w:jc w:val="right"/>
        <w:rPr>
          <w:sz w:val="24"/>
        </w:rPr>
      </w:pPr>
      <w:r>
        <w:rPr>
          <w:sz w:val="24"/>
        </w:rPr>
        <w:t>постановлением  администрации                                                                                                                Сосновоборского городского округа                                                                                                         от 27/02/2014 № 372</w:t>
      </w:r>
    </w:p>
    <w:p w:rsidR="001934A8" w:rsidRDefault="001934A8" w:rsidP="001934A8">
      <w:pPr>
        <w:jc w:val="right"/>
        <w:rPr>
          <w:sz w:val="24"/>
        </w:rPr>
      </w:pPr>
      <w:r>
        <w:rPr>
          <w:sz w:val="24"/>
        </w:rPr>
        <w:t>Приложение</w:t>
      </w:r>
    </w:p>
    <w:p w:rsidR="001934A8" w:rsidRDefault="001934A8" w:rsidP="001934A8">
      <w:pPr>
        <w:widowControl w:val="0"/>
        <w:autoSpaceDE w:val="0"/>
        <w:autoSpaceDN w:val="0"/>
        <w:adjustRightInd w:val="0"/>
        <w:jc w:val="center"/>
        <w:rPr>
          <w:b/>
          <w:color w:val="000000"/>
          <w:sz w:val="24"/>
          <w:szCs w:val="24"/>
        </w:rPr>
      </w:pPr>
    </w:p>
    <w:p w:rsidR="001934A8" w:rsidRPr="00384710" w:rsidRDefault="001934A8" w:rsidP="001934A8">
      <w:pPr>
        <w:jc w:val="center"/>
        <w:rPr>
          <w:b/>
          <w:sz w:val="24"/>
          <w:szCs w:val="24"/>
        </w:rPr>
      </w:pPr>
      <w:r w:rsidRPr="00384710">
        <w:rPr>
          <w:b/>
          <w:sz w:val="24"/>
          <w:szCs w:val="24"/>
        </w:rPr>
        <w:t>Порядок оценки заявок на участие в конкурсе на право заключения</w:t>
      </w:r>
    </w:p>
    <w:p w:rsidR="001934A8" w:rsidRPr="00384710" w:rsidRDefault="001934A8" w:rsidP="001934A8">
      <w:pPr>
        <w:widowControl w:val="0"/>
        <w:autoSpaceDE w:val="0"/>
        <w:autoSpaceDN w:val="0"/>
        <w:adjustRightInd w:val="0"/>
        <w:jc w:val="center"/>
        <w:rPr>
          <w:b/>
          <w:color w:val="000000"/>
          <w:sz w:val="24"/>
          <w:szCs w:val="24"/>
        </w:rPr>
      </w:pPr>
      <w:r w:rsidRPr="00384710">
        <w:rPr>
          <w:b/>
          <w:sz w:val="24"/>
          <w:szCs w:val="24"/>
        </w:rPr>
        <w:t>муниципального договора на установку и эксплуатацию рекламной конструкции,  критерии оценки, их содержание и значимость</w:t>
      </w:r>
    </w:p>
    <w:p w:rsidR="001934A8" w:rsidRPr="00C938AE" w:rsidRDefault="001934A8" w:rsidP="001934A8">
      <w:pPr>
        <w:autoSpaceDE w:val="0"/>
        <w:autoSpaceDN w:val="0"/>
        <w:adjustRightInd w:val="0"/>
        <w:ind w:firstLine="540"/>
        <w:jc w:val="both"/>
        <w:rPr>
          <w:sz w:val="24"/>
          <w:szCs w:val="24"/>
        </w:rPr>
      </w:pPr>
    </w:p>
    <w:p w:rsidR="001934A8" w:rsidRPr="003B448C" w:rsidRDefault="001934A8" w:rsidP="001934A8">
      <w:pPr>
        <w:autoSpaceDE w:val="0"/>
        <w:autoSpaceDN w:val="0"/>
        <w:adjustRightInd w:val="0"/>
        <w:ind w:firstLine="540"/>
        <w:jc w:val="both"/>
        <w:rPr>
          <w:sz w:val="24"/>
          <w:szCs w:val="24"/>
        </w:rPr>
      </w:pPr>
      <w:r>
        <w:rPr>
          <w:sz w:val="24"/>
          <w:szCs w:val="24"/>
        </w:rPr>
        <w:t xml:space="preserve">Настоящий Порядок </w:t>
      </w:r>
      <w:r w:rsidRPr="003B448C">
        <w:rPr>
          <w:sz w:val="24"/>
          <w:szCs w:val="24"/>
        </w:rPr>
        <w:t>устан</w:t>
      </w:r>
      <w:r>
        <w:rPr>
          <w:sz w:val="24"/>
          <w:szCs w:val="24"/>
        </w:rPr>
        <w:t>а</w:t>
      </w:r>
      <w:r w:rsidRPr="003B448C">
        <w:rPr>
          <w:sz w:val="24"/>
          <w:szCs w:val="24"/>
        </w:rPr>
        <w:t>вл</w:t>
      </w:r>
      <w:r>
        <w:rPr>
          <w:sz w:val="24"/>
          <w:szCs w:val="24"/>
        </w:rPr>
        <w:t>ивает</w:t>
      </w:r>
      <w:r w:rsidRPr="003B448C">
        <w:rPr>
          <w:sz w:val="24"/>
          <w:szCs w:val="24"/>
        </w:rPr>
        <w:t xml:space="preserve"> критерии оценки заявок на участие в конкурсе, их содержание и значимость.</w:t>
      </w:r>
    </w:p>
    <w:p w:rsidR="001934A8" w:rsidRPr="003B448C" w:rsidRDefault="001934A8" w:rsidP="001934A8">
      <w:pPr>
        <w:autoSpaceDE w:val="0"/>
        <w:autoSpaceDN w:val="0"/>
        <w:adjustRightInd w:val="0"/>
        <w:ind w:firstLine="540"/>
        <w:jc w:val="both"/>
        <w:rPr>
          <w:color w:val="000000" w:themeColor="text1"/>
          <w:sz w:val="24"/>
          <w:szCs w:val="24"/>
        </w:rPr>
      </w:pPr>
      <w:r w:rsidRPr="003B448C">
        <w:rPr>
          <w:color w:val="000000" w:themeColor="text1"/>
          <w:sz w:val="24"/>
          <w:szCs w:val="24"/>
        </w:rPr>
        <w:t xml:space="preserve">Порядок оценки заявок по каждому из критериев, определен в соответствии с «Правилами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или муниципальных нужд», утвержденными постановлением Правительства РФ от 10 сентября 2009г №722. </w:t>
      </w:r>
    </w:p>
    <w:p w:rsidR="001934A8" w:rsidRPr="003B448C" w:rsidRDefault="001934A8" w:rsidP="001934A8">
      <w:pPr>
        <w:autoSpaceDE w:val="0"/>
        <w:autoSpaceDN w:val="0"/>
        <w:adjustRightInd w:val="0"/>
        <w:ind w:firstLine="540"/>
        <w:jc w:val="both"/>
        <w:rPr>
          <w:rFonts w:eastAsiaTheme="minorHAnsi"/>
          <w:color w:val="000000" w:themeColor="text1"/>
          <w:sz w:val="24"/>
          <w:szCs w:val="24"/>
          <w:lang w:eastAsia="en-US"/>
        </w:rPr>
      </w:pPr>
      <w:r w:rsidRPr="003B448C">
        <w:rPr>
          <w:color w:val="000000" w:themeColor="text1"/>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934A8" w:rsidRPr="003B448C" w:rsidRDefault="001934A8" w:rsidP="001934A8">
      <w:pPr>
        <w:autoSpaceDE w:val="0"/>
        <w:autoSpaceDN w:val="0"/>
        <w:adjustRightInd w:val="0"/>
        <w:ind w:firstLine="540"/>
        <w:jc w:val="both"/>
        <w:rPr>
          <w:rFonts w:eastAsiaTheme="minorHAnsi"/>
          <w:color w:val="000000" w:themeColor="text1"/>
          <w:sz w:val="24"/>
          <w:szCs w:val="24"/>
          <w:lang w:eastAsia="en-US"/>
        </w:rPr>
      </w:pPr>
      <w:r w:rsidRPr="003B448C">
        <w:rPr>
          <w:color w:val="000000" w:themeColor="text1"/>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1934A8" w:rsidRPr="001934A8" w:rsidRDefault="001934A8" w:rsidP="001934A8">
      <w:pPr>
        <w:autoSpaceDE w:val="0"/>
        <w:autoSpaceDN w:val="0"/>
        <w:adjustRightInd w:val="0"/>
        <w:ind w:right="-58" w:firstLine="540"/>
        <w:jc w:val="both"/>
        <w:rPr>
          <w:color w:val="00B050"/>
          <w:sz w:val="10"/>
          <w:szCs w:val="10"/>
        </w:rPr>
      </w:pPr>
    </w:p>
    <w:tbl>
      <w:tblPr>
        <w:tblW w:w="9214" w:type="dxa"/>
        <w:tblInd w:w="108" w:type="dxa"/>
        <w:tblLayout w:type="fixed"/>
        <w:tblLook w:val="01E0" w:firstRow="1" w:lastRow="1" w:firstColumn="1" w:lastColumn="1" w:noHBand="0" w:noVBand="0"/>
      </w:tblPr>
      <w:tblGrid>
        <w:gridCol w:w="1056"/>
        <w:gridCol w:w="6504"/>
        <w:gridCol w:w="1654"/>
      </w:tblGrid>
      <w:tr w:rsidR="001934A8" w:rsidRPr="003B448C" w:rsidTr="008649CA">
        <w:tc>
          <w:tcPr>
            <w:tcW w:w="1056" w:type="dxa"/>
            <w:tcBorders>
              <w:top w:val="single" w:sz="4" w:space="0" w:color="auto"/>
              <w:left w:val="single" w:sz="4" w:space="0" w:color="auto"/>
              <w:bottom w:val="single" w:sz="4" w:space="0" w:color="auto"/>
              <w:right w:val="single" w:sz="4" w:space="0" w:color="auto"/>
            </w:tcBorders>
            <w:vAlign w:val="center"/>
          </w:tcPr>
          <w:p w:rsidR="001934A8" w:rsidRPr="003B448C" w:rsidRDefault="001934A8" w:rsidP="008649CA">
            <w:pPr>
              <w:pStyle w:val="ConsNormal"/>
              <w:widowControl/>
              <w:ind w:right="0" w:firstLine="0"/>
              <w:jc w:val="both"/>
              <w:rPr>
                <w:rFonts w:ascii="Times New Roman" w:hAnsi="Times New Roman" w:cs="Times New Roman"/>
                <w:color w:val="000000" w:themeColor="text1"/>
                <w:sz w:val="24"/>
                <w:szCs w:val="24"/>
              </w:rPr>
            </w:pPr>
            <w:r w:rsidRPr="003B448C">
              <w:rPr>
                <w:rFonts w:ascii="Times New Roman" w:hAnsi="Times New Roman" w:cs="Times New Roman"/>
                <w:color w:val="000000" w:themeColor="text1"/>
                <w:sz w:val="24"/>
                <w:szCs w:val="24"/>
              </w:rPr>
              <w:t xml:space="preserve">№  </w:t>
            </w:r>
            <w:proofErr w:type="gramStart"/>
            <w:r w:rsidRPr="003B448C">
              <w:rPr>
                <w:rFonts w:ascii="Times New Roman" w:hAnsi="Times New Roman" w:cs="Times New Roman"/>
                <w:color w:val="000000" w:themeColor="text1"/>
                <w:sz w:val="24"/>
                <w:szCs w:val="24"/>
              </w:rPr>
              <w:t>п</w:t>
            </w:r>
            <w:proofErr w:type="gramEnd"/>
            <w:r w:rsidRPr="003B448C">
              <w:rPr>
                <w:rFonts w:ascii="Times New Roman" w:hAnsi="Times New Roman" w:cs="Times New Roman"/>
                <w:color w:val="000000" w:themeColor="text1"/>
                <w:sz w:val="24"/>
                <w:szCs w:val="24"/>
              </w:rPr>
              <w:t>/п</w:t>
            </w:r>
          </w:p>
        </w:tc>
        <w:tc>
          <w:tcPr>
            <w:tcW w:w="6504" w:type="dxa"/>
            <w:tcBorders>
              <w:top w:val="single" w:sz="4" w:space="0" w:color="auto"/>
              <w:left w:val="single" w:sz="4" w:space="0" w:color="auto"/>
              <w:bottom w:val="single" w:sz="4" w:space="0" w:color="auto"/>
              <w:right w:val="single" w:sz="4" w:space="0" w:color="auto"/>
            </w:tcBorders>
            <w:vAlign w:val="center"/>
          </w:tcPr>
          <w:p w:rsidR="001934A8" w:rsidRPr="003B448C" w:rsidRDefault="001934A8" w:rsidP="008649CA">
            <w:pPr>
              <w:pStyle w:val="ConsNormal"/>
              <w:widowControl/>
              <w:ind w:right="0" w:firstLine="0"/>
              <w:jc w:val="center"/>
              <w:rPr>
                <w:rFonts w:ascii="Times New Roman" w:hAnsi="Times New Roman" w:cs="Times New Roman"/>
                <w:color w:val="000000" w:themeColor="text1"/>
                <w:sz w:val="24"/>
                <w:szCs w:val="24"/>
              </w:rPr>
            </w:pPr>
            <w:r w:rsidRPr="003B448C">
              <w:rPr>
                <w:rFonts w:ascii="Times New Roman" w:hAnsi="Times New Roman" w:cs="Times New Roman"/>
                <w:color w:val="000000" w:themeColor="text1"/>
                <w:sz w:val="24"/>
                <w:szCs w:val="24"/>
              </w:rPr>
              <w:t>Критерии оценки заявок</w:t>
            </w:r>
          </w:p>
        </w:tc>
        <w:tc>
          <w:tcPr>
            <w:tcW w:w="1654" w:type="dxa"/>
            <w:tcBorders>
              <w:top w:val="single" w:sz="4" w:space="0" w:color="auto"/>
              <w:left w:val="single" w:sz="4" w:space="0" w:color="auto"/>
              <w:bottom w:val="single" w:sz="4" w:space="0" w:color="auto"/>
              <w:right w:val="single" w:sz="4" w:space="0" w:color="auto"/>
            </w:tcBorders>
            <w:vAlign w:val="center"/>
          </w:tcPr>
          <w:p w:rsidR="001934A8" w:rsidRPr="003B448C" w:rsidRDefault="001934A8" w:rsidP="008649CA">
            <w:pPr>
              <w:pStyle w:val="ConsNormal"/>
              <w:widowControl/>
              <w:ind w:right="0" w:firstLine="0"/>
              <w:jc w:val="center"/>
              <w:rPr>
                <w:rFonts w:ascii="Times New Roman" w:hAnsi="Times New Roman" w:cs="Times New Roman"/>
                <w:color w:val="000000" w:themeColor="text1"/>
                <w:sz w:val="24"/>
                <w:szCs w:val="24"/>
              </w:rPr>
            </w:pPr>
            <w:r w:rsidRPr="003B448C">
              <w:rPr>
                <w:rFonts w:ascii="Times New Roman" w:hAnsi="Times New Roman" w:cs="Times New Roman"/>
                <w:color w:val="000000" w:themeColor="text1"/>
                <w:sz w:val="24"/>
                <w:szCs w:val="24"/>
              </w:rPr>
              <w:t xml:space="preserve">Значимость </w:t>
            </w:r>
          </w:p>
          <w:p w:rsidR="001934A8" w:rsidRPr="003B448C" w:rsidRDefault="001934A8" w:rsidP="008649CA">
            <w:pPr>
              <w:pStyle w:val="ConsNormal"/>
              <w:widowControl/>
              <w:ind w:right="0" w:firstLine="0"/>
              <w:jc w:val="center"/>
              <w:rPr>
                <w:rFonts w:ascii="Times New Roman" w:hAnsi="Times New Roman" w:cs="Times New Roman"/>
                <w:color w:val="000000" w:themeColor="text1"/>
                <w:sz w:val="24"/>
                <w:szCs w:val="24"/>
              </w:rPr>
            </w:pPr>
            <w:r w:rsidRPr="003B448C">
              <w:rPr>
                <w:rFonts w:ascii="Times New Roman" w:hAnsi="Times New Roman" w:cs="Times New Roman"/>
                <w:color w:val="000000" w:themeColor="text1"/>
                <w:sz w:val="24"/>
                <w:szCs w:val="24"/>
              </w:rPr>
              <w:t>критерия, %</w:t>
            </w:r>
          </w:p>
        </w:tc>
      </w:tr>
      <w:tr w:rsidR="001934A8" w:rsidRPr="003B448C" w:rsidTr="008649CA">
        <w:tc>
          <w:tcPr>
            <w:tcW w:w="1056" w:type="dxa"/>
            <w:tcBorders>
              <w:top w:val="single" w:sz="4" w:space="0" w:color="auto"/>
              <w:left w:val="single" w:sz="4" w:space="0" w:color="auto"/>
              <w:bottom w:val="single" w:sz="4" w:space="0" w:color="auto"/>
              <w:right w:val="single" w:sz="4" w:space="0" w:color="auto"/>
            </w:tcBorders>
          </w:tcPr>
          <w:p w:rsidR="001934A8" w:rsidRPr="003B448C" w:rsidRDefault="001934A8" w:rsidP="008649CA">
            <w:pPr>
              <w:pStyle w:val="ConsNormal"/>
              <w:widowControl/>
              <w:ind w:left="360" w:right="0" w:firstLine="0"/>
              <w:rPr>
                <w:rFonts w:ascii="Times New Roman" w:hAnsi="Times New Roman" w:cs="Times New Roman"/>
                <w:color w:val="000000" w:themeColor="text1"/>
                <w:sz w:val="24"/>
                <w:szCs w:val="24"/>
              </w:rPr>
            </w:pPr>
            <w:r w:rsidRPr="003B448C">
              <w:rPr>
                <w:rFonts w:ascii="Times New Roman" w:hAnsi="Times New Roman" w:cs="Times New Roman"/>
                <w:color w:val="000000" w:themeColor="text1"/>
                <w:sz w:val="24"/>
                <w:szCs w:val="24"/>
              </w:rPr>
              <w:t>1.</w:t>
            </w:r>
          </w:p>
        </w:tc>
        <w:tc>
          <w:tcPr>
            <w:tcW w:w="6504" w:type="dxa"/>
            <w:tcBorders>
              <w:top w:val="single" w:sz="4" w:space="0" w:color="auto"/>
              <w:left w:val="single" w:sz="4" w:space="0" w:color="auto"/>
              <w:bottom w:val="single" w:sz="4" w:space="0" w:color="auto"/>
              <w:right w:val="single" w:sz="4" w:space="0" w:color="auto"/>
            </w:tcBorders>
          </w:tcPr>
          <w:p w:rsidR="001934A8" w:rsidRPr="003B448C" w:rsidRDefault="001934A8" w:rsidP="001934A8">
            <w:pPr>
              <w:pStyle w:val="ConsNormal"/>
              <w:widowControl/>
              <w:ind w:right="0" w:firstLine="0"/>
              <w:rPr>
                <w:rFonts w:ascii="Times New Roman" w:hAnsi="Times New Roman" w:cs="Times New Roman"/>
                <w:color w:val="000000" w:themeColor="text1"/>
                <w:sz w:val="24"/>
                <w:szCs w:val="24"/>
              </w:rPr>
            </w:pPr>
            <w:r w:rsidRPr="003B448C">
              <w:rPr>
                <w:rFonts w:ascii="Times New Roman" w:hAnsi="Times New Roman" w:cs="Times New Roman"/>
                <w:color w:val="000000" w:themeColor="text1"/>
                <w:sz w:val="24"/>
                <w:szCs w:val="24"/>
              </w:rPr>
              <w:t>Наивысший размер платы, предложенный участником конкурса за право заключения договора (РЦ)</w:t>
            </w:r>
          </w:p>
        </w:tc>
        <w:tc>
          <w:tcPr>
            <w:tcW w:w="1654" w:type="dxa"/>
            <w:tcBorders>
              <w:top w:val="single" w:sz="4" w:space="0" w:color="auto"/>
              <w:left w:val="single" w:sz="4" w:space="0" w:color="auto"/>
              <w:bottom w:val="single" w:sz="4" w:space="0" w:color="auto"/>
              <w:right w:val="single" w:sz="4" w:space="0" w:color="auto"/>
            </w:tcBorders>
          </w:tcPr>
          <w:p w:rsidR="001934A8" w:rsidRPr="003B448C" w:rsidRDefault="001934A8" w:rsidP="008649CA">
            <w:pPr>
              <w:pStyle w:val="ConsNormal"/>
              <w:widowControl/>
              <w:tabs>
                <w:tab w:val="left" w:pos="765"/>
                <w:tab w:val="center" w:pos="1021"/>
              </w:tabs>
              <w:ind w:right="0" w:firstLine="0"/>
              <w:jc w:val="center"/>
              <w:rPr>
                <w:rFonts w:ascii="Times New Roman" w:hAnsi="Times New Roman" w:cs="Times New Roman"/>
                <w:color w:val="000000" w:themeColor="text1"/>
                <w:sz w:val="24"/>
                <w:szCs w:val="24"/>
              </w:rPr>
            </w:pPr>
            <w:r w:rsidRPr="003B448C">
              <w:rPr>
                <w:rFonts w:ascii="Times New Roman" w:hAnsi="Times New Roman" w:cs="Times New Roman"/>
                <w:color w:val="000000" w:themeColor="text1"/>
                <w:sz w:val="24"/>
                <w:szCs w:val="24"/>
              </w:rPr>
              <w:t xml:space="preserve"> 40%</w:t>
            </w:r>
          </w:p>
        </w:tc>
      </w:tr>
      <w:tr w:rsidR="001934A8" w:rsidRPr="003B448C" w:rsidTr="008649CA">
        <w:tc>
          <w:tcPr>
            <w:tcW w:w="1056" w:type="dxa"/>
            <w:tcBorders>
              <w:top w:val="single" w:sz="4" w:space="0" w:color="auto"/>
              <w:left w:val="single" w:sz="4" w:space="0" w:color="auto"/>
              <w:bottom w:val="single" w:sz="4" w:space="0" w:color="auto"/>
              <w:right w:val="single" w:sz="4" w:space="0" w:color="auto"/>
            </w:tcBorders>
          </w:tcPr>
          <w:p w:rsidR="001934A8" w:rsidRPr="003B448C" w:rsidRDefault="001934A8" w:rsidP="008649CA">
            <w:pPr>
              <w:pStyle w:val="ConsNormal"/>
              <w:widowControl/>
              <w:ind w:left="360" w:right="0" w:firstLine="0"/>
              <w:rPr>
                <w:rFonts w:ascii="Times New Roman" w:hAnsi="Times New Roman" w:cs="Times New Roman"/>
                <w:color w:val="000000" w:themeColor="text1"/>
                <w:sz w:val="24"/>
                <w:szCs w:val="24"/>
              </w:rPr>
            </w:pPr>
            <w:r w:rsidRPr="003B448C">
              <w:rPr>
                <w:rFonts w:ascii="Times New Roman" w:hAnsi="Times New Roman" w:cs="Times New Roman"/>
                <w:color w:val="000000" w:themeColor="text1"/>
                <w:sz w:val="24"/>
                <w:szCs w:val="24"/>
              </w:rPr>
              <w:t>2.</w:t>
            </w:r>
          </w:p>
        </w:tc>
        <w:tc>
          <w:tcPr>
            <w:tcW w:w="6504" w:type="dxa"/>
            <w:tcBorders>
              <w:top w:val="single" w:sz="4" w:space="0" w:color="auto"/>
              <w:left w:val="single" w:sz="4" w:space="0" w:color="auto"/>
              <w:bottom w:val="single" w:sz="4" w:space="0" w:color="auto"/>
              <w:right w:val="single" w:sz="4" w:space="0" w:color="auto"/>
            </w:tcBorders>
          </w:tcPr>
          <w:p w:rsidR="001934A8" w:rsidRPr="003B448C" w:rsidRDefault="001934A8" w:rsidP="008649CA">
            <w:pPr>
              <w:pStyle w:val="ConsNormal"/>
              <w:widowControl/>
              <w:ind w:right="0" w:firstLine="0"/>
              <w:rPr>
                <w:rFonts w:ascii="Times New Roman" w:hAnsi="Times New Roman" w:cs="Times New Roman"/>
                <w:color w:val="000000" w:themeColor="text1"/>
                <w:sz w:val="24"/>
                <w:szCs w:val="24"/>
              </w:rPr>
            </w:pPr>
            <w:r w:rsidRPr="003B448C">
              <w:rPr>
                <w:rFonts w:ascii="Times New Roman" w:hAnsi="Times New Roman" w:cs="Times New Roman"/>
                <w:color w:val="000000" w:themeColor="text1"/>
                <w:sz w:val="24"/>
                <w:szCs w:val="24"/>
              </w:rPr>
              <w:t>Наилучшее предложение по размещению социальной рекламы (Р</w:t>
            </w:r>
            <w:proofErr w:type="gramStart"/>
            <w:r w:rsidRPr="003B448C">
              <w:rPr>
                <w:rFonts w:ascii="Times New Roman" w:hAnsi="Times New Roman" w:cs="Times New Roman"/>
                <w:color w:val="000000" w:themeColor="text1"/>
                <w:sz w:val="24"/>
                <w:szCs w:val="24"/>
              </w:rPr>
              <w:t>1</w:t>
            </w:r>
            <w:proofErr w:type="gramEnd"/>
            <w:r w:rsidRPr="003B448C">
              <w:rPr>
                <w:rFonts w:ascii="Times New Roman" w:hAnsi="Times New Roman" w:cs="Times New Roman"/>
                <w:color w:val="000000" w:themeColor="text1"/>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1934A8" w:rsidRPr="003B448C" w:rsidRDefault="001934A8" w:rsidP="008649CA">
            <w:pPr>
              <w:pStyle w:val="ConsNormal"/>
              <w:widowControl/>
              <w:ind w:right="0" w:firstLine="0"/>
              <w:jc w:val="center"/>
              <w:rPr>
                <w:rFonts w:ascii="Times New Roman" w:hAnsi="Times New Roman" w:cs="Times New Roman"/>
                <w:color w:val="000000" w:themeColor="text1"/>
                <w:sz w:val="24"/>
                <w:szCs w:val="24"/>
              </w:rPr>
            </w:pPr>
            <w:r w:rsidRPr="003B448C">
              <w:rPr>
                <w:rFonts w:ascii="Times New Roman" w:hAnsi="Times New Roman" w:cs="Times New Roman"/>
                <w:color w:val="000000" w:themeColor="text1"/>
                <w:sz w:val="24"/>
                <w:szCs w:val="24"/>
              </w:rPr>
              <w:t>20%</w:t>
            </w:r>
          </w:p>
        </w:tc>
      </w:tr>
      <w:tr w:rsidR="001934A8" w:rsidRPr="003B448C" w:rsidTr="001934A8">
        <w:trPr>
          <w:trHeight w:val="816"/>
        </w:trPr>
        <w:tc>
          <w:tcPr>
            <w:tcW w:w="1056" w:type="dxa"/>
            <w:tcBorders>
              <w:top w:val="single" w:sz="4" w:space="0" w:color="auto"/>
              <w:left w:val="single" w:sz="4" w:space="0" w:color="auto"/>
              <w:bottom w:val="single" w:sz="4" w:space="0" w:color="auto"/>
              <w:right w:val="single" w:sz="4" w:space="0" w:color="auto"/>
            </w:tcBorders>
          </w:tcPr>
          <w:p w:rsidR="001934A8" w:rsidRPr="003B448C" w:rsidRDefault="001934A8" w:rsidP="008649CA">
            <w:pPr>
              <w:pStyle w:val="ConsNormal"/>
              <w:widowControl/>
              <w:ind w:left="360" w:right="0" w:firstLine="0"/>
              <w:rPr>
                <w:rFonts w:ascii="Times New Roman" w:hAnsi="Times New Roman" w:cs="Times New Roman"/>
                <w:color w:val="000000" w:themeColor="text1"/>
                <w:sz w:val="24"/>
                <w:szCs w:val="24"/>
              </w:rPr>
            </w:pPr>
            <w:r w:rsidRPr="003B448C">
              <w:rPr>
                <w:rFonts w:ascii="Times New Roman" w:hAnsi="Times New Roman" w:cs="Times New Roman"/>
                <w:color w:val="000000" w:themeColor="text1"/>
                <w:sz w:val="24"/>
                <w:szCs w:val="24"/>
              </w:rPr>
              <w:t>3.</w:t>
            </w:r>
          </w:p>
        </w:tc>
        <w:tc>
          <w:tcPr>
            <w:tcW w:w="6504" w:type="dxa"/>
            <w:tcBorders>
              <w:top w:val="single" w:sz="4" w:space="0" w:color="auto"/>
              <w:left w:val="single" w:sz="4" w:space="0" w:color="auto"/>
              <w:bottom w:val="single" w:sz="4" w:space="0" w:color="auto"/>
              <w:right w:val="single" w:sz="4" w:space="0" w:color="auto"/>
            </w:tcBorders>
          </w:tcPr>
          <w:p w:rsidR="001934A8" w:rsidRPr="003B448C" w:rsidRDefault="001934A8" w:rsidP="008649CA">
            <w:pPr>
              <w:pStyle w:val="ConsNormal"/>
              <w:widowControl/>
              <w:ind w:right="0" w:firstLine="0"/>
              <w:rPr>
                <w:rFonts w:ascii="Times New Roman" w:hAnsi="Times New Roman" w:cs="Times New Roman"/>
                <w:color w:val="000000" w:themeColor="text1"/>
                <w:sz w:val="24"/>
                <w:szCs w:val="24"/>
              </w:rPr>
            </w:pPr>
            <w:r w:rsidRPr="003B448C">
              <w:rPr>
                <w:rFonts w:ascii="Times New Roman" w:hAnsi="Times New Roman" w:cs="Times New Roman"/>
                <w:color w:val="000000" w:themeColor="text1"/>
                <w:sz w:val="24"/>
                <w:szCs w:val="24"/>
              </w:rPr>
              <w:t>Наличие материально- технической базы организации для обеспечения надлежащего внешнего вида и технического состояния рекламной конструкции (Р</w:t>
            </w:r>
            <w:proofErr w:type="gramStart"/>
            <w:r w:rsidRPr="003B448C">
              <w:rPr>
                <w:rFonts w:ascii="Times New Roman" w:hAnsi="Times New Roman" w:cs="Times New Roman"/>
                <w:color w:val="000000" w:themeColor="text1"/>
                <w:sz w:val="24"/>
                <w:szCs w:val="24"/>
              </w:rPr>
              <w:t>2</w:t>
            </w:r>
            <w:proofErr w:type="gramEnd"/>
            <w:r w:rsidRPr="003B448C">
              <w:rPr>
                <w:rFonts w:ascii="Times New Roman" w:hAnsi="Times New Roman" w:cs="Times New Roman"/>
                <w:color w:val="000000" w:themeColor="text1"/>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1934A8" w:rsidRPr="003B448C" w:rsidRDefault="001934A8" w:rsidP="008649CA">
            <w:pPr>
              <w:pStyle w:val="ConsNormal"/>
              <w:widowControl/>
              <w:ind w:right="0" w:firstLine="0"/>
              <w:jc w:val="center"/>
              <w:rPr>
                <w:rFonts w:ascii="Times New Roman" w:hAnsi="Times New Roman" w:cs="Times New Roman"/>
                <w:color w:val="000000" w:themeColor="text1"/>
                <w:sz w:val="24"/>
                <w:szCs w:val="24"/>
              </w:rPr>
            </w:pPr>
            <w:r w:rsidRPr="003B448C">
              <w:rPr>
                <w:rFonts w:ascii="Times New Roman" w:hAnsi="Times New Roman" w:cs="Times New Roman"/>
                <w:color w:val="000000" w:themeColor="text1"/>
                <w:sz w:val="24"/>
                <w:szCs w:val="24"/>
              </w:rPr>
              <w:t>20%</w:t>
            </w:r>
          </w:p>
        </w:tc>
      </w:tr>
      <w:tr w:rsidR="001934A8" w:rsidRPr="003B448C" w:rsidTr="001934A8">
        <w:trPr>
          <w:trHeight w:val="534"/>
        </w:trPr>
        <w:tc>
          <w:tcPr>
            <w:tcW w:w="1056" w:type="dxa"/>
            <w:tcBorders>
              <w:top w:val="single" w:sz="4" w:space="0" w:color="auto"/>
              <w:left w:val="single" w:sz="4" w:space="0" w:color="auto"/>
              <w:bottom w:val="single" w:sz="4" w:space="0" w:color="auto"/>
              <w:right w:val="single" w:sz="4" w:space="0" w:color="auto"/>
            </w:tcBorders>
          </w:tcPr>
          <w:p w:rsidR="001934A8" w:rsidRPr="003B448C" w:rsidRDefault="001934A8" w:rsidP="008649CA">
            <w:pPr>
              <w:pStyle w:val="ConsNormal"/>
              <w:widowControl/>
              <w:tabs>
                <w:tab w:val="num" w:pos="252"/>
              </w:tabs>
              <w:ind w:left="252" w:right="0" w:firstLine="108"/>
              <w:rPr>
                <w:rFonts w:ascii="Times New Roman" w:hAnsi="Times New Roman" w:cs="Times New Roman"/>
                <w:color w:val="000000" w:themeColor="text1"/>
                <w:sz w:val="24"/>
                <w:szCs w:val="24"/>
              </w:rPr>
            </w:pPr>
            <w:r w:rsidRPr="003B448C">
              <w:rPr>
                <w:rFonts w:ascii="Times New Roman" w:hAnsi="Times New Roman" w:cs="Times New Roman"/>
                <w:color w:val="000000" w:themeColor="text1"/>
                <w:sz w:val="24"/>
                <w:szCs w:val="24"/>
              </w:rPr>
              <w:t>4.</w:t>
            </w:r>
          </w:p>
        </w:tc>
        <w:tc>
          <w:tcPr>
            <w:tcW w:w="6504" w:type="dxa"/>
            <w:tcBorders>
              <w:top w:val="single" w:sz="4" w:space="0" w:color="auto"/>
              <w:left w:val="single" w:sz="4" w:space="0" w:color="auto"/>
              <w:bottom w:val="single" w:sz="4" w:space="0" w:color="auto"/>
              <w:right w:val="single" w:sz="4" w:space="0" w:color="auto"/>
            </w:tcBorders>
          </w:tcPr>
          <w:p w:rsidR="001934A8" w:rsidRPr="003B448C" w:rsidRDefault="001934A8" w:rsidP="008649CA">
            <w:pPr>
              <w:pStyle w:val="ConsNormal"/>
              <w:widowControl/>
              <w:ind w:right="0" w:firstLine="0"/>
              <w:jc w:val="both"/>
              <w:rPr>
                <w:rFonts w:ascii="Times New Roman" w:hAnsi="Times New Roman" w:cs="Times New Roman"/>
                <w:color w:val="000000" w:themeColor="text1"/>
                <w:sz w:val="24"/>
                <w:szCs w:val="24"/>
              </w:rPr>
            </w:pPr>
            <w:r w:rsidRPr="003B448C">
              <w:rPr>
                <w:rFonts w:ascii="Times New Roman" w:hAnsi="Times New Roman" w:cs="Times New Roman"/>
                <w:sz w:val="24"/>
                <w:szCs w:val="24"/>
              </w:rPr>
              <w:t xml:space="preserve">Наилучшие предложения </w:t>
            </w:r>
            <w:proofErr w:type="gramStart"/>
            <w:r w:rsidRPr="003B448C">
              <w:rPr>
                <w:rFonts w:ascii="Times New Roman" w:hAnsi="Times New Roman" w:cs="Times New Roman"/>
                <w:sz w:val="24"/>
                <w:szCs w:val="24"/>
              </w:rPr>
              <w:t>технического исполнения</w:t>
            </w:r>
            <w:proofErr w:type="gramEnd"/>
            <w:r w:rsidRPr="003B448C">
              <w:rPr>
                <w:rFonts w:ascii="Times New Roman" w:hAnsi="Times New Roman" w:cs="Times New Roman"/>
                <w:sz w:val="24"/>
                <w:szCs w:val="24"/>
              </w:rPr>
              <w:t xml:space="preserve"> рекламной конструкции, включая подсветку (Р3)</w:t>
            </w:r>
          </w:p>
        </w:tc>
        <w:tc>
          <w:tcPr>
            <w:tcW w:w="1654" w:type="dxa"/>
            <w:tcBorders>
              <w:top w:val="single" w:sz="4" w:space="0" w:color="auto"/>
              <w:left w:val="single" w:sz="4" w:space="0" w:color="auto"/>
              <w:bottom w:val="single" w:sz="4" w:space="0" w:color="auto"/>
              <w:right w:val="single" w:sz="4" w:space="0" w:color="auto"/>
            </w:tcBorders>
          </w:tcPr>
          <w:p w:rsidR="001934A8" w:rsidRPr="003B448C" w:rsidRDefault="001934A8" w:rsidP="008649CA">
            <w:pPr>
              <w:pStyle w:val="ConsNormal"/>
              <w:widowControl/>
              <w:ind w:right="0" w:firstLine="0"/>
              <w:jc w:val="center"/>
              <w:rPr>
                <w:rFonts w:ascii="Times New Roman" w:hAnsi="Times New Roman" w:cs="Times New Roman"/>
                <w:color w:val="000000" w:themeColor="text1"/>
                <w:sz w:val="24"/>
                <w:szCs w:val="24"/>
              </w:rPr>
            </w:pPr>
            <w:r w:rsidRPr="003B448C">
              <w:rPr>
                <w:rFonts w:ascii="Times New Roman" w:hAnsi="Times New Roman" w:cs="Times New Roman"/>
                <w:color w:val="000000" w:themeColor="text1"/>
                <w:sz w:val="24"/>
                <w:szCs w:val="24"/>
              </w:rPr>
              <w:t>20%</w:t>
            </w:r>
          </w:p>
        </w:tc>
      </w:tr>
      <w:tr w:rsidR="001934A8" w:rsidRPr="003B448C" w:rsidTr="008649CA">
        <w:tc>
          <w:tcPr>
            <w:tcW w:w="7560" w:type="dxa"/>
            <w:gridSpan w:val="2"/>
            <w:tcBorders>
              <w:top w:val="single" w:sz="4" w:space="0" w:color="auto"/>
              <w:left w:val="single" w:sz="4" w:space="0" w:color="auto"/>
              <w:bottom w:val="single" w:sz="4" w:space="0" w:color="auto"/>
              <w:right w:val="single" w:sz="4" w:space="0" w:color="auto"/>
            </w:tcBorders>
          </w:tcPr>
          <w:p w:rsidR="001934A8" w:rsidRPr="003B448C" w:rsidRDefault="001934A8" w:rsidP="008649CA">
            <w:pPr>
              <w:pStyle w:val="ConsNormal"/>
              <w:widowControl/>
              <w:ind w:right="0" w:firstLine="0"/>
              <w:jc w:val="both"/>
              <w:rPr>
                <w:rFonts w:ascii="Times New Roman" w:hAnsi="Times New Roman" w:cs="Times New Roman"/>
                <w:sz w:val="24"/>
                <w:szCs w:val="24"/>
              </w:rPr>
            </w:pPr>
            <w:r w:rsidRPr="003B448C">
              <w:rPr>
                <w:rFonts w:ascii="Times New Roman" w:hAnsi="Times New Roman" w:cs="Times New Roman"/>
                <w:sz w:val="24"/>
                <w:szCs w:val="24"/>
              </w:rPr>
              <w:t>Сумма значимостей критериев</w:t>
            </w:r>
          </w:p>
        </w:tc>
        <w:tc>
          <w:tcPr>
            <w:tcW w:w="1654" w:type="dxa"/>
            <w:tcBorders>
              <w:top w:val="single" w:sz="4" w:space="0" w:color="auto"/>
              <w:left w:val="single" w:sz="4" w:space="0" w:color="auto"/>
              <w:bottom w:val="single" w:sz="4" w:space="0" w:color="auto"/>
              <w:right w:val="single" w:sz="4" w:space="0" w:color="auto"/>
            </w:tcBorders>
          </w:tcPr>
          <w:p w:rsidR="001934A8" w:rsidRPr="003B448C" w:rsidRDefault="001934A8" w:rsidP="008649CA">
            <w:pPr>
              <w:pStyle w:val="ConsNormal"/>
              <w:widowControl/>
              <w:ind w:right="0" w:firstLine="0"/>
              <w:jc w:val="center"/>
              <w:rPr>
                <w:rFonts w:ascii="Times New Roman" w:hAnsi="Times New Roman" w:cs="Times New Roman"/>
                <w:sz w:val="24"/>
                <w:szCs w:val="24"/>
              </w:rPr>
            </w:pPr>
            <w:r w:rsidRPr="003B448C">
              <w:rPr>
                <w:rFonts w:ascii="Times New Roman" w:hAnsi="Times New Roman" w:cs="Times New Roman"/>
                <w:sz w:val="24"/>
                <w:szCs w:val="24"/>
              </w:rPr>
              <w:t>100 %</w:t>
            </w:r>
          </w:p>
        </w:tc>
      </w:tr>
    </w:tbl>
    <w:p w:rsidR="001934A8" w:rsidRPr="00B01FF5" w:rsidRDefault="001934A8" w:rsidP="001934A8">
      <w:pPr>
        <w:autoSpaceDE w:val="0"/>
        <w:autoSpaceDN w:val="0"/>
        <w:adjustRightInd w:val="0"/>
        <w:ind w:firstLine="540"/>
        <w:jc w:val="both"/>
        <w:rPr>
          <w:color w:val="000000" w:themeColor="text1"/>
          <w:sz w:val="10"/>
          <w:szCs w:val="10"/>
        </w:rPr>
      </w:pPr>
    </w:p>
    <w:p w:rsidR="001934A8" w:rsidRPr="003B448C" w:rsidRDefault="001934A8" w:rsidP="001934A8">
      <w:pPr>
        <w:autoSpaceDE w:val="0"/>
        <w:autoSpaceDN w:val="0"/>
        <w:adjustRightInd w:val="0"/>
        <w:ind w:firstLine="540"/>
        <w:jc w:val="both"/>
        <w:rPr>
          <w:color w:val="000000" w:themeColor="text1"/>
          <w:sz w:val="24"/>
          <w:szCs w:val="24"/>
        </w:rPr>
      </w:pPr>
      <w:r w:rsidRPr="003B448C">
        <w:rPr>
          <w:color w:val="000000" w:themeColor="text1"/>
          <w:sz w:val="24"/>
          <w:szCs w:val="24"/>
        </w:rPr>
        <w:t>Для определения рейтинга, присуждаемого заявке по каждому из критериев, указывается расчетная формула и правила ее применения.</w:t>
      </w:r>
    </w:p>
    <w:p w:rsidR="001934A8" w:rsidRPr="003B448C" w:rsidRDefault="001934A8" w:rsidP="001934A8">
      <w:pPr>
        <w:ind w:firstLine="567"/>
        <w:jc w:val="both"/>
        <w:rPr>
          <w:sz w:val="24"/>
          <w:szCs w:val="24"/>
        </w:rPr>
      </w:pPr>
      <w:r w:rsidRPr="003B448C">
        <w:rPr>
          <w:sz w:val="24"/>
          <w:szCs w:val="24"/>
        </w:rPr>
        <w:t>Оценка конкурсных предложений в соответствии с критериями конкурса осуществляется в следующем порядке:</w:t>
      </w:r>
    </w:p>
    <w:p w:rsidR="001934A8" w:rsidRPr="003B448C" w:rsidRDefault="001934A8" w:rsidP="001934A8">
      <w:pPr>
        <w:numPr>
          <w:ilvl w:val="0"/>
          <w:numId w:val="1"/>
        </w:numPr>
        <w:ind w:left="0" w:firstLine="0"/>
        <w:jc w:val="both"/>
        <w:rPr>
          <w:sz w:val="24"/>
          <w:szCs w:val="24"/>
        </w:rPr>
      </w:pPr>
      <w:r w:rsidRPr="003B448C">
        <w:rPr>
          <w:sz w:val="24"/>
          <w:szCs w:val="24"/>
        </w:rPr>
        <w:t xml:space="preserve">Расчет </w:t>
      </w:r>
      <w:proofErr w:type="gramStart"/>
      <w:r w:rsidRPr="003B448C">
        <w:rPr>
          <w:sz w:val="24"/>
          <w:szCs w:val="24"/>
        </w:rPr>
        <w:t>рейтинга критерия оценки ценового предложения участника конкурса</w:t>
      </w:r>
      <w:proofErr w:type="gramEnd"/>
      <w:r w:rsidRPr="003B448C">
        <w:rPr>
          <w:sz w:val="24"/>
          <w:szCs w:val="24"/>
        </w:rPr>
        <w:t xml:space="preserve"> осуществляется по формуле:</w:t>
      </w:r>
    </w:p>
    <w:p w:rsidR="001934A8" w:rsidRPr="00B01FF5" w:rsidRDefault="001934A8" w:rsidP="001934A8">
      <w:pPr>
        <w:jc w:val="both"/>
        <w:rPr>
          <w:sz w:val="10"/>
          <w:szCs w:val="10"/>
        </w:rPr>
      </w:pPr>
    </w:p>
    <w:p w:rsidR="001934A8" w:rsidRPr="003B448C" w:rsidRDefault="001934A8" w:rsidP="001934A8">
      <w:pPr>
        <w:jc w:val="both"/>
        <w:rPr>
          <w:sz w:val="24"/>
          <w:szCs w:val="24"/>
        </w:rPr>
      </w:pPr>
      <w:r w:rsidRPr="003B448C">
        <w:rPr>
          <w:sz w:val="24"/>
          <w:szCs w:val="24"/>
        </w:rPr>
        <w:t>РЦ = (Пц/Пц max) х 40, где</w:t>
      </w:r>
    </w:p>
    <w:p w:rsidR="001934A8" w:rsidRPr="003B448C" w:rsidRDefault="001934A8" w:rsidP="001934A8">
      <w:pPr>
        <w:jc w:val="both"/>
        <w:rPr>
          <w:sz w:val="24"/>
          <w:szCs w:val="24"/>
        </w:rPr>
      </w:pPr>
      <w:r w:rsidRPr="003B448C">
        <w:rPr>
          <w:sz w:val="24"/>
          <w:szCs w:val="24"/>
        </w:rPr>
        <w:t>РЦ – рейтинг критерия ценового предложения участника конкурса, в баллах.</w:t>
      </w:r>
    </w:p>
    <w:p w:rsidR="001934A8" w:rsidRPr="003B448C" w:rsidRDefault="001934A8" w:rsidP="001934A8">
      <w:pPr>
        <w:jc w:val="both"/>
        <w:rPr>
          <w:color w:val="000000" w:themeColor="text1"/>
          <w:sz w:val="24"/>
          <w:szCs w:val="24"/>
        </w:rPr>
      </w:pPr>
      <w:r w:rsidRPr="003B448C">
        <w:rPr>
          <w:color w:val="000000" w:themeColor="text1"/>
          <w:sz w:val="24"/>
          <w:szCs w:val="24"/>
        </w:rPr>
        <w:t>40 – коэффициент значимости (максимальное значение оценки критерия), в баллах.</w:t>
      </w:r>
    </w:p>
    <w:p w:rsidR="001934A8" w:rsidRPr="003B448C" w:rsidRDefault="001934A8" w:rsidP="001934A8">
      <w:pPr>
        <w:jc w:val="both"/>
        <w:rPr>
          <w:sz w:val="24"/>
          <w:szCs w:val="24"/>
        </w:rPr>
      </w:pPr>
      <w:r w:rsidRPr="003B448C">
        <w:rPr>
          <w:sz w:val="24"/>
          <w:szCs w:val="24"/>
        </w:rPr>
        <w:t>Пц – ценовое предложение участника конкурса по лоту, в рублях.</w:t>
      </w:r>
    </w:p>
    <w:p w:rsidR="001934A8" w:rsidRPr="00B01FF5" w:rsidRDefault="001934A8" w:rsidP="001934A8">
      <w:pPr>
        <w:jc w:val="both"/>
        <w:rPr>
          <w:sz w:val="24"/>
          <w:szCs w:val="24"/>
        </w:rPr>
      </w:pPr>
      <w:r w:rsidRPr="003B448C">
        <w:rPr>
          <w:sz w:val="24"/>
          <w:szCs w:val="24"/>
        </w:rPr>
        <w:t>Пц max – максимальное значение ценового предложения участников конкурса, содержащееся в заявках участников по лоту, в рублях.</w:t>
      </w:r>
    </w:p>
    <w:p w:rsidR="001934A8" w:rsidRPr="00B01FF5" w:rsidRDefault="001934A8" w:rsidP="001934A8">
      <w:pPr>
        <w:jc w:val="both"/>
        <w:rPr>
          <w:sz w:val="24"/>
          <w:szCs w:val="24"/>
        </w:rPr>
      </w:pPr>
      <w:r w:rsidRPr="003B448C">
        <w:rPr>
          <w:sz w:val="24"/>
          <w:szCs w:val="24"/>
        </w:rPr>
        <w:tab/>
        <w:t>Предложения участника конкурса, содержащие ценовое предложение ниже установленной начальной цены за установку и эксплуатацию рекламной конструкции, не рассматриваются.</w:t>
      </w:r>
    </w:p>
    <w:p w:rsidR="001934A8" w:rsidRPr="00B46F12" w:rsidRDefault="001934A8" w:rsidP="001934A8">
      <w:pPr>
        <w:numPr>
          <w:ilvl w:val="0"/>
          <w:numId w:val="1"/>
        </w:numPr>
        <w:ind w:left="0" w:firstLine="0"/>
        <w:jc w:val="both"/>
        <w:rPr>
          <w:sz w:val="24"/>
          <w:szCs w:val="24"/>
        </w:rPr>
      </w:pPr>
      <w:r w:rsidRPr="00B46F12">
        <w:rPr>
          <w:sz w:val="24"/>
          <w:szCs w:val="24"/>
        </w:rPr>
        <w:lastRenderedPageBreak/>
        <w:t>Итоговый рейтинг предложения участника по всем критериям оценки по соответствующему лоту определяется по следующей формуле:</w:t>
      </w:r>
    </w:p>
    <w:p w:rsidR="001934A8" w:rsidRPr="003B448C" w:rsidRDefault="001934A8" w:rsidP="001934A8">
      <w:pPr>
        <w:rPr>
          <w:color w:val="000000" w:themeColor="text1"/>
          <w:sz w:val="24"/>
          <w:szCs w:val="24"/>
        </w:rPr>
      </w:pPr>
      <w:r w:rsidRPr="003B448C">
        <w:rPr>
          <w:color w:val="000000" w:themeColor="text1"/>
          <w:sz w:val="24"/>
          <w:szCs w:val="24"/>
        </w:rPr>
        <w:t>Рmax = РЦ + Р</w:t>
      </w:r>
      <w:proofErr w:type="gramStart"/>
      <w:r w:rsidRPr="003B448C">
        <w:rPr>
          <w:color w:val="000000" w:themeColor="text1"/>
          <w:sz w:val="24"/>
          <w:szCs w:val="24"/>
        </w:rPr>
        <w:t>1</w:t>
      </w:r>
      <w:proofErr w:type="gramEnd"/>
      <w:r w:rsidRPr="003B448C">
        <w:rPr>
          <w:color w:val="000000" w:themeColor="text1"/>
          <w:sz w:val="24"/>
          <w:szCs w:val="24"/>
        </w:rPr>
        <w:t xml:space="preserve"> + Р2 + Р3, где</w:t>
      </w:r>
    </w:p>
    <w:p w:rsidR="001934A8" w:rsidRPr="003B448C" w:rsidRDefault="001934A8" w:rsidP="001934A8">
      <w:pPr>
        <w:jc w:val="both"/>
        <w:rPr>
          <w:color w:val="000000" w:themeColor="text1"/>
          <w:sz w:val="24"/>
          <w:szCs w:val="24"/>
        </w:rPr>
      </w:pPr>
      <w:proofErr w:type="gramStart"/>
      <w:r w:rsidRPr="003B448C">
        <w:rPr>
          <w:color w:val="000000" w:themeColor="text1"/>
          <w:sz w:val="24"/>
          <w:szCs w:val="24"/>
        </w:rPr>
        <w:t>Р</w:t>
      </w:r>
      <w:proofErr w:type="gramEnd"/>
      <w:r w:rsidRPr="003B448C">
        <w:rPr>
          <w:color w:val="000000" w:themeColor="text1"/>
          <w:sz w:val="24"/>
          <w:szCs w:val="24"/>
        </w:rPr>
        <w:t>max – итоговый рейтинг критериев оценки;</w:t>
      </w:r>
    </w:p>
    <w:p w:rsidR="001934A8" w:rsidRPr="003B448C" w:rsidRDefault="001934A8" w:rsidP="001934A8">
      <w:pPr>
        <w:jc w:val="both"/>
        <w:rPr>
          <w:color w:val="000000" w:themeColor="text1"/>
          <w:sz w:val="24"/>
          <w:szCs w:val="24"/>
        </w:rPr>
      </w:pPr>
      <w:r w:rsidRPr="003B448C">
        <w:rPr>
          <w:color w:val="000000" w:themeColor="text1"/>
          <w:sz w:val="24"/>
          <w:szCs w:val="24"/>
        </w:rPr>
        <w:t>РЦ – рейтинг критерия оценки ценового предложения, в баллах;</w:t>
      </w:r>
    </w:p>
    <w:p w:rsidR="001934A8" w:rsidRPr="003B448C" w:rsidRDefault="001934A8" w:rsidP="001934A8">
      <w:pPr>
        <w:jc w:val="both"/>
        <w:rPr>
          <w:color w:val="000000" w:themeColor="text1"/>
          <w:sz w:val="24"/>
          <w:szCs w:val="24"/>
        </w:rPr>
      </w:pPr>
      <w:r w:rsidRPr="003B448C">
        <w:rPr>
          <w:color w:val="000000" w:themeColor="text1"/>
          <w:sz w:val="24"/>
          <w:szCs w:val="24"/>
        </w:rPr>
        <w:t>Р</w:t>
      </w:r>
      <w:proofErr w:type="gramStart"/>
      <w:r w:rsidRPr="003B448C">
        <w:rPr>
          <w:color w:val="000000" w:themeColor="text1"/>
          <w:sz w:val="24"/>
          <w:szCs w:val="24"/>
        </w:rPr>
        <w:t>1</w:t>
      </w:r>
      <w:proofErr w:type="gramEnd"/>
      <w:r w:rsidRPr="003B448C">
        <w:rPr>
          <w:color w:val="000000" w:themeColor="text1"/>
          <w:sz w:val="24"/>
          <w:szCs w:val="24"/>
        </w:rPr>
        <w:t xml:space="preserve"> – рейтинг критерия оценки по размещению социальной рекламы, в баллах.</w:t>
      </w:r>
    </w:p>
    <w:p w:rsidR="001934A8" w:rsidRPr="003B448C" w:rsidRDefault="001934A8" w:rsidP="001934A8">
      <w:pPr>
        <w:jc w:val="both"/>
        <w:rPr>
          <w:sz w:val="24"/>
          <w:szCs w:val="24"/>
        </w:rPr>
      </w:pPr>
      <w:r w:rsidRPr="003B448C">
        <w:rPr>
          <w:color w:val="000000" w:themeColor="text1"/>
          <w:sz w:val="24"/>
          <w:szCs w:val="24"/>
        </w:rPr>
        <w:t xml:space="preserve">Баллы </w:t>
      </w:r>
      <w:r w:rsidRPr="003B448C">
        <w:rPr>
          <w:sz w:val="24"/>
          <w:szCs w:val="24"/>
        </w:rPr>
        <w:t>за размещение социальной рекламы начисляются исходя из времени предоставления рекламной конструкции для размещения на ней социальной рекламы, предложенного участником конкурса:</w:t>
      </w:r>
    </w:p>
    <w:p w:rsidR="001934A8" w:rsidRPr="003B448C" w:rsidRDefault="001934A8" w:rsidP="001934A8">
      <w:pPr>
        <w:jc w:val="both"/>
        <w:rPr>
          <w:color w:val="000000" w:themeColor="text1"/>
          <w:sz w:val="24"/>
          <w:szCs w:val="24"/>
        </w:rPr>
      </w:pPr>
      <w:r w:rsidRPr="003B448C">
        <w:rPr>
          <w:color w:val="000000" w:themeColor="text1"/>
          <w:sz w:val="24"/>
          <w:szCs w:val="24"/>
        </w:rPr>
        <w:t>-  более 50 % времени размещения в год – 20 баллов;</w:t>
      </w:r>
    </w:p>
    <w:p w:rsidR="001934A8" w:rsidRPr="003B448C" w:rsidRDefault="001934A8" w:rsidP="001934A8">
      <w:pPr>
        <w:jc w:val="both"/>
        <w:rPr>
          <w:color w:val="000000" w:themeColor="text1"/>
          <w:sz w:val="24"/>
          <w:szCs w:val="24"/>
        </w:rPr>
      </w:pPr>
      <w:r w:rsidRPr="003B448C">
        <w:rPr>
          <w:color w:val="000000" w:themeColor="text1"/>
          <w:sz w:val="24"/>
          <w:szCs w:val="24"/>
        </w:rPr>
        <w:t>- 40-50 % времени размещения в год – 15 баллов;</w:t>
      </w:r>
    </w:p>
    <w:p w:rsidR="001934A8" w:rsidRPr="003B448C" w:rsidRDefault="001934A8" w:rsidP="001934A8">
      <w:pPr>
        <w:jc w:val="both"/>
        <w:rPr>
          <w:color w:val="000000" w:themeColor="text1"/>
          <w:sz w:val="24"/>
          <w:szCs w:val="24"/>
        </w:rPr>
      </w:pPr>
      <w:r w:rsidRPr="003B448C">
        <w:rPr>
          <w:color w:val="000000" w:themeColor="text1"/>
          <w:sz w:val="24"/>
          <w:szCs w:val="24"/>
        </w:rPr>
        <w:t>- 30-20 % времени размещения в год – 10 баллов;</w:t>
      </w:r>
    </w:p>
    <w:p w:rsidR="001934A8" w:rsidRPr="003B448C" w:rsidRDefault="001934A8" w:rsidP="001934A8">
      <w:pPr>
        <w:jc w:val="both"/>
        <w:rPr>
          <w:color w:val="000000" w:themeColor="text1"/>
          <w:sz w:val="24"/>
          <w:szCs w:val="24"/>
        </w:rPr>
      </w:pPr>
      <w:r w:rsidRPr="003B448C">
        <w:rPr>
          <w:color w:val="000000" w:themeColor="text1"/>
          <w:sz w:val="24"/>
          <w:szCs w:val="24"/>
        </w:rPr>
        <w:t>- менее 5 % времени размещения в год (или) – 5 баллов.</w:t>
      </w:r>
    </w:p>
    <w:p w:rsidR="001934A8" w:rsidRPr="00B01FF5" w:rsidRDefault="001934A8" w:rsidP="001934A8">
      <w:pPr>
        <w:jc w:val="both"/>
        <w:rPr>
          <w:color w:val="000000" w:themeColor="text1"/>
          <w:sz w:val="24"/>
          <w:szCs w:val="24"/>
        </w:rPr>
      </w:pPr>
      <w:r w:rsidRPr="003B448C">
        <w:rPr>
          <w:color w:val="000000" w:themeColor="text1"/>
          <w:sz w:val="24"/>
          <w:szCs w:val="24"/>
        </w:rPr>
        <w:t>- время размещения не указано – 0 баллов.</w:t>
      </w:r>
    </w:p>
    <w:p w:rsidR="001934A8" w:rsidRPr="003B448C" w:rsidRDefault="001934A8" w:rsidP="001934A8">
      <w:pPr>
        <w:jc w:val="both"/>
        <w:rPr>
          <w:color w:val="000000" w:themeColor="text1"/>
          <w:sz w:val="24"/>
          <w:szCs w:val="24"/>
        </w:rPr>
      </w:pPr>
      <w:r w:rsidRPr="003B448C">
        <w:rPr>
          <w:color w:val="000000" w:themeColor="text1"/>
          <w:sz w:val="24"/>
          <w:szCs w:val="24"/>
        </w:rPr>
        <w:t>Р</w:t>
      </w:r>
      <w:proofErr w:type="gramStart"/>
      <w:r w:rsidRPr="003B448C">
        <w:rPr>
          <w:color w:val="000000" w:themeColor="text1"/>
          <w:sz w:val="24"/>
          <w:szCs w:val="24"/>
        </w:rPr>
        <w:t>2</w:t>
      </w:r>
      <w:proofErr w:type="gramEnd"/>
      <w:r w:rsidRPr="003B448C">
        <w:rPr>
          <w:color w:val="000000" w:themeColor="text1"/>
          <w:sz w:val="24"/>
          <w:szCs w:val="24"/>
        </w:rPr>
        <w:t xml:space="preserve"> – рейтинг критерия оценки предложения участника по наличию материально- технической базы организации для обеспечения надлежащего внешнего вида и технического состояния рекламной конструкции, в баллах, от 0 до 20 баллов.</w:t>
      </w:r>
    </w:p>
    <w:p w:rsidR="001934A8" w:rsidRPr="00B01FF5" w:rsidRDefault="001934A8" w:rsidP="001934A8">
      <w:pPr>
        <w:jc w:val="both"/>
        <w:rPr>
          <w:color w:val="000000" w:themeColor="text1"/>
          <w:sz w:val="24"/>
          <w:szCs w:val="24"/>
        </w:rPr>
      </w:pPr>
      <w:r w:rsidRPr="003B448C">
        <w:rPr>
          <w:color w:val="000000" w:themeColor="text1"/>
          <w:sz w:val="24"/>
          <w:szCs w:val="24"/>
        </w:rPr>
        <w:t>Баллы за наличие материально-технической базы организации для обеспечения надлежащего внешнего вида и технического состояния рекламной конструкции, определяются исходя из оценки предложения участника конкурса открытым голосованием простым большинством голосов от числа присутствующих членов комиссии. При равенстве голосов членов комиссии голос председателя комиссии является решающим.</w:t>
      </w:r>
    </w:p>
    <w:p w:rsidR="001934A8" w:rsidRPr="003B448C" w:rsidRDefault="001934A8" w:rsidP="001934A8">
      <w:pPr>
        <w:jc w:val="both"/>
        <w:rPr>
          <w:color w:val="000000" w:themeColor="text1"/>
          <w:sz w:val="24"/>
          <w:szCs w:val="24"/>
        </w:rPr>
      </w:pPr>
      <w:r w:rsidRPr="003B448C">
        <w:rPr>
          <w:color w:val="000000" w:themeColor="text1"/>
          <w:sz w:val="24"/>
          <w:szCs w:val="24"/>
        </w:rPr>
        <w:t xml:space="preserve">Р3 – рейтинг критерия оценки наилучших предложений </w:t>
      </w:r>
      <w:proofErr w:type="gramStart"/>
      <w:r w:rsidRPr="003B448C">
        <w:rPr>
          <w:color w:val="000000" w:themeColor="text1"/>
          <w:sz w:val="24"/>
          <w:szCs w:val="24"/>
        </w:rPr>
        <w:t>технического исполнения</w:t>
      </w:r>
      <w:proofErr w:type="gramEnd"/>
      <w:r w:rsidRPr="003B448C">
        <w:rPr>
          <w:color w:val="000000" w:themeColor="text1"/>
          <w:sz w:val="24"/>
          <w:szCs w:val="24"/>
        </w:rPr>
        <w:t xml:space="preserve"> рекламной конструкции, в баллах, от 0 до 20 баллов.</w:t>
      </w:r>
    </w:p>
    <w:p w:rsidR="001934A8" w:rsidRPr="003B448C" w:rsidRDefault="001934A8" w:rsidP="001934A8">
      <w:pPr>
        <w:jc w:val="both"/>
        <w:rPr>
          <w:color w:val="000000" w:themeColor="text1"/>
          <w:sz w:val="24"/>
          <w:szCs w:val="24"/>
        </w:rPr>
      </w:pPr>
      <w:r w:rsidRPr="003B448C">
        <w:rPr>
          <w:color w:val="000000" w:themeColor="text1"/>
          <w:sz w:val="24"/>
          <w:szCs w:val="24"/>
        </w:rPr>
        <w:t xml:space="preserve">Баллы за </w:t>
      </w:r>
      <w:proofErr w:type="gramStart"/>
      <w:r w:rsidRPr="003B448C">
        <w:rPr>
          <w:color w:val="000000" w:themeColor="text1"/>
          <w:sz w:val="24"/>
          <w:szCs w:val="24"/>
        </w:rPr>
        <w:t>техническое исполнение</w:t>
      </w:r>
      <w:proofErr w:type="gramEnd"/>
      <w:r w:rsidRPr="003B448C">
        <w:rPr>
          <w:color w:val="000000" w:themeColor="text1"/>
          <w:sz w:val="24"/>
          <w:szCs w:val="24"/>
        </w:rPr>
        <w:t xml:space="preserve"> рекламной конструкции начисляются за наличие следующих характеристик:</w:t>
      </w:r>
    </w:p>
    <w:p w:rsidR="001934A8" w:rsidRPr="003B448C" w:rsidRDefault="001934A8" w:rsidP="001934A8">
      <w:pPr>
        <w:jc w:val="both"/>
        <w:rPr>
          <w:color w:val="000000" w:themeColor="text1"/>
          <w:sz w:val="24"/>
          <w:szCs w:val="24"/>
        </w:rPr>
      </w:pPr>
      <w:r w:rsidRPr="003B448C">
        <w:rPr>
          <w:color w:val="000000" w:themeColor="text1"/>
          <w:sz w:val="24"/>
          <w:szCs w:val="24"/>
        </w:rPr>
        <w:t>- безопасность рекламной конструкции – от 0 до 5 баллов;</w:t>
      </w:r>
    </w:p>
    <w:p w:rsidR="001934A8" w:rsidRPr="003B448C" w:rsidRDefault="001934A8" w:rsidP="001934A8">
      <w:pPr>
        <w:jc w:val="both"/>
        <w:rPr>
          <w:color w:val="000000" w:themeColor="text1"/>
          <w:sz w:val="24"/>
          <w:szCs w:val="24"/>
        </w:rPr>
      </w:pPr>
      <w:r w:rsidRPr="003B448C">
        <w:rPr>
          <w:color w:val="000000" w:themeColor="text1"/>
          <w:sz w:val="24"/>
          <w:szCs w:val="24"/>
        </w:rPr>
        <w:t>- использование функциональных элементов (внутренняя и наружная подсветка, фонари и др. осветительные приборы, часы и другие элементы городской инфраструктуры) – от 0 до 5 баллов;</w:t>
      </w:r>
    </w:p>
    <w:p w:rsidR="001934A8" w:rsidRPr="003B448C" w:rsidRDefault="001934A8" w:rsidP="001934A8">
      <w:pPr>
        <w:jc w:val="both"/>
        <w:rPr>
          <w:color w:val="000000" w:themeColor="text1"/>
          <w:sz w:val="24"/>
          <w:szCs w:val="24"/>
        </w:rPr>
      </w:pPr>
      <w:r w:rsidRPr="003B448C">
        <w:rPr>
          <w:color w:val="000000" w:themeColor="text1"/>
          <w:sz w:val="24"/>
          <w:szCs w:val="24"/>
        </w:rPr>
        <w:t>- благоустройство территории, предполагаемой для расположения рекламной конструкции, а также удобство эксплуатации (смена информации, замена деталей, осветительных приборов  и пр.) – от 0 до 3 баллов;</w:t>
      </w:r>
    </w:p>
    <w:p w:rsidR="001934A8" w:rsidRPr="003B448C" w:rsidRDefault="001934A8" w:rsidP="001934A8">
      <w:pPr>
        <w:jc w:val="both"/>
        <w:rPr>
          <w:color w:val="000000" w:themeColor="text1"/>
          <w:sz w:val="24"/>
          <w:szCs w:val="24"/>
        </w:rPr>
      </w:pPr>
      <w:r w:rsidRPr="003B448C">
        <w:rPr>
          <w:color w:val="000000" w:themeColor="text1"/>
          <w:sz w:val="24"/>
          <w:szCs w:val="24"/>
        </w:rPr>
        <w:t>- уровень художественного исполнения с учетом зонирования городской территории и историко-культурной ценности (центр, периферия) – от 0 до 3 баллов;</w:t>
      </w:r>
    </w:p>
    <w:p w:rsidR="001934A8" w:rsidRPr="003B448C" w:rsidRDefault="001934A8" w:rsidP="001934A8">
      <w:pPr>
        <w:jc w:val="both"/>
        <w:rPr>
          <w:color w:val="000000" w:themeColor="text1"/>
          <w:sz w:val="24"/>
          <w:szCs w:val="24"/>
        </w:rPr>
      </w:pPr>
      <w:r w:rsidRPr="003B448C">
        <w:rPr>
          <w:color w:val="000000" w:themeColor="text1"/>
          <w:sz w:val="24"/>
          <w:szCs w:val="24"/>
        </w:rPr>
        <w:t>- использование праздничной иллюминации и другие предложения по праздничному украшению города – от 0 до 2 баллов</w:t>
      </w:r>
    </w:p>
    <w:p w:rsidR="001934A8" w:rsidRPr="00B01FF5" w:rsidRDefault="001934A8" w:rsidP="001934A8">
      <w:pPr>
        <w:jc w:val="both"/>
        <w:rPr>
          <w:color w:val="000000" w:themeColor="text1"/>
          <w:sz w:val="24"/>
          <w:szCs w:val="24"/>
        </w:rPr>
      </w:pPr>
      <w:r w:rsidRPr="003B448C">
        <w:rPr>
          <w:color w:val="000000" w:themeColor="text1"/>
          <w:sz w:val="24"/>
          <w:szCs w:val="24"/>
        </w:rPr>
        <w:t xml:space="preserve">- использование энергосберегающих элементов и инновационных технологий, качественных долговечных материалов –  от 0 до 2 баллов.  </w:t>
      </w:r>
    </w:p>
    <w:p w:rsidR="001934A8" w:rsidRPr="003B448C" w:rsidRDefault="001934A8" w:rsidP="001934A8">
      <w:pPr>
        <w:pStyle w:val="a7"/>
        <w:numPr>
          <w:ilvl w:val="0"/>
          <w:numId w:val="1"/>
        </w:numPr>
        <w:spacing w:before="0" w:after="0"/>
        <w:ind w:left="0" w:firstLine="0"/>
        <w:jc w:val="both"/>
        <w:rPr>
          <w:color w:val="000000" w:themeColor="text1"/>
        </w:rPr>
      </w:pPr>
      <w:r w:rsidRPr="003B448C">
        <w:rPr>
          <w:color w:val="000000" w:themeColor="text1"/>
        </w:rPr>
        <w:t xml:space="preserve">Победителем конкурса признается участник конкурса, который предложил наилучшие условия размещения рекламных конструкций (набравший наибольшее количество баллов) и заявке которого присвоен первый номер. </w:t>
      </w:r>
    </w:p>
    <w:p w:rsidR="001934A8" w:rsidRPr="009E5C62" w:rsidRDefault="001934A8" w:rsidP="001934A8">
      <w:pPr>
        <w:pStyle w:val="a7"/>
        <w:spacing w:before="0" w:after="0"/>
        <w:jc w:val="both"/>
        <w:rPr>
          <w:rFonts w:ascii="Courier New" w:hAnsi="Courier New" w:cs="Courier New"/>
        </w:rPr>
      </w:pPr>
      <w:r w:rsidRPr="003B448C">
        <w:rPr>
          <w:color w:val="000000" w:themeColor="text1"/>
        </w:rPr>
        <w:tab/>
        <w:t>При равенстве баллов победителем конкурса  признается участник конкурса, заявка которого принята и зарегистрирована ранее.</w:t>
      </w:r>
    </w:p>
    <w:p w:rsidR="001934A8" w:rsidRDefault="001934A8" w:rsidP="001934A8"/>
    <w:p w:rsidR="00AD79EA" w:rsidRDefault="00AD79EA"/>
    <w:sectPr w:rsidR="00AD79EA" w:rsidSect="00B01FF5">
      <w:headerReference w:type="even" r:id="rId9"/>
      <w:headerReference w:type="default" r:id="rId10"/>
      <w:footerReference w:type="even" r:id="rId11"/>
      <w:footerReference w:type="default" r:id="rId12"/>
      <w:headerReference w:type="first" r:id="rId13"/>
      <w:footerReference w:type="first" r:id="rId14"/>
      <w:pgSz w:w="11906" w:h="16838"/>
      <w:pgMar w:top="993" w:right="1133" w:bottom="568"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64D" w:rsidRDefault="0024764D" w:rsidP="001934A8">
      <w:r>
        <w:separator/>
      </w:r>
    </w:p>
  </w:endnote>
  <w:endnote w:type="continuationSeparator" w:id="0">
    <w:p w:rsidR="0024764D" w:rsidRDefault="0024764D" w:rsidP="0019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74" w:rsidRDefault="0024764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74" w:rsidRDefault="0024764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74" w:rsidRDefault="002476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64D" w:rsidRDefault="0024764D" w:rsidP="001934A8">
      <w:r>
        <w:separator/>
      </w:r>
    </w:p>
  </w:footnote>
  <w:footnote w:type="continuationSeparator" w:id="0">
    <w:p w:rsidR="0024764D" w:rsidRDefault="0024764D" w:rsidP="00193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74" w:rsidRDefault="0024764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24764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74" w:rsidRDefault="0024764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01AF9"/>
    <w:multiLevelType w:val="hybridMultilevel"/>
    <w:tmpl w:val="F63055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65b2c280-08c5-45b3-9803-a5fcc675eae1"/>
  </w:docVars>
  <w:rsids>
    <w:rsidRoot w:val="001934A8"/>
    <w:rsid w:val="000216DC"/>
    <w:rsid w:val="00024F94"/>
    <w:rsid w:val="0005521C"/>
    <w:rsid w:val="00070E72"/>
    <w:rsid w:val="00077317"/>
    <w:rsid w:val="00097477"/>
    <w:rsid w:val="000A43B7"/>
    <w:rsid w:val="000A651A"/>
    <w:rsid w:val="000B0AE5"/>
    <w:rsid w:val="000B2C67"/>
    <w:rsid w:val="000F7E70"/>
    <w:rsid w:val="00121F71"/>
    <w:rsid w:val="001704D1"/>
    <w:rsid w:val="00184EDA"/>
    <w:rsid w:val="001934A8"/>
    <w:rsid w:val="001A463B"/>
    <w:rsid w:val="001B1787"/>
    <w:rsid w:val="001D34FF"/>
    <w:rsid w:val="001E56A2"/>
    <w:rsid w:val="001F6226"/>
    <w:rsid w:val="002246F2"/>
    <w:rsid w:val="002265BD"/>
    <w:rsid w:val="00231C5B"/>
    <w:rsid w:val="00242E58"/>
    <w:rsid w:val="0024760B"/>
    <w:rsid w:val="0024764D"/>
    <w:rsid w:val="00260717"/>
    <w:rsid w:val="002709F7"/>
    <w:rsid w:val="002B5888"/>
    <w:rsid w:val="002C48CF"/>
    <w:rsid w:val="002D62E4"/>
    <w:rsid w:val="00305AF7"/>
    <w:rsid w:val="0030796F"/>
    <w:rsid w:val="00325A25"/>
    <w:rsid w:val="003266A0"/>
    <w:rsid w:val="00332BCB"/>
    <w:rsid w:val="003337D6"/>
    <w:rsid w:val="00336CAF"/>
    <w:rsid w:val="00337B59"/>
    <w:rsid w:val="0034045D"/>
    <w:rsid w:val="00370427"/>
    <w:rsid w:val="00373146"/>
    <w:rsid w:val="003B7AB1"/>
    <w:rsid w:val="003C3C18"/>
    <w:rsid w:val="00415C90"/>
    <w:rsid w:val="004240A8"/>
    <w:rsid w:val="00425E4E"/>
    <w:rsid w:val="004372B7"/>
    <w:rsid w:val="004442B1"/>
    <w:rsid w:val="00455CF7"/>
    <w:rsid w:val="00456157"/>
    <w:rsid w:val="00481632"/>
    <w:rsid w:val="00484F23"/>
    <w:rsid w:val="0048588A"/>
    <w:rsid w:val="00497C95"/>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5C4F8D"/>
    <w:rsid w:val="006078D7"/>
    <w:rsid w:val="006109DE"/>
    <w:rsid w:val="006144DA"/>
    <w:rsid w:val="00616422"/>
    <w:rsid w:val="00624F04"/>
    <w:rsid w:val="00633693"/>
    <w:rsid w:val="00652632"/>
    <w:rsid w:val="00683292"/>
    <w:rsid w:val="00693879"/>
    <w:rsid w:val="006A0854"/>
    <w:rsid w:val="006A1CAC"/>
    <w:rsid w:val="006B4AEA"/>
    <w:rsid w:val="006C66CC"/>
    <w:rsid w:val="006E3100"/>
    <w:rsid w:val="006E325D"/>
    <w:rsid w:val="006E3D3E"/>
    <w:rsid w:val="006E6C7A"/>
    <w:rsid w:val="006F1E29"/>
    <w:rsid w:val="006F7A5A"/>
    <w:rsid w:val="00714664"/>
    <w:rsid w:val="007272F6"/>
    <w:rsid w:val="00767E39"/>
    <w:rsid w:val="00772D7A"/>
    <w:rsid w:val="007879F3"/>
    <w:rsid w:val="007A6AA8"/>
    <w:rsid w:val="007B1C4A"/>
    <w:rsid w:val="007B20E8"/>
    <w:rsid w:val="00802B93"/>
    <w:rsid w:val="00832765"/>
    <w:rsid w:val="00840DF5"/>
    <w:rsid w:val="00847933"/>
    <w:rsid w:val="008740CA"/>
    <w:rsid w:val="00895D88"/>
    <w:rsid w:val="008A75E6"/>
    <w:rsid w:val="008C19F4"/>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2921"/>
    <w:rsid w:val="009E4324"/>
    <w:rsid w:val="009E50BF"/>
    <w:rsid w:val="009F62F8"/>
    <w:rsid w:val="00A035CF"/>
    <w:rsid w:val="00A06BBF"/>
    <w:rsid w:val="00A24EEC"/>
    <w:rsid w:val="00A4374C"/>
    <w:rsid w:val="00A975EF"/>
    <w:rsid w:val="00AA1D65"/>
    <w:rsid w:val="00AD69D2"/>
    <w:rsid w:val="00AD79EA"/>
    <w:rsid w:val="00AE0C4B"/>
    <w:rsid w:val="00AE7168"/>
    <w:rsid w:val="00B10721"/>
    <w:rsid w:val="00B80C40"/>
    <w:rsid w:val="00B90180"/>
    <w:rsid w:val="00B9270E"/>
    <w:rsid w:val="00BA6F0F"/>
    <w:rsid w:val="00BC03B4"/>
    <w:rsid w:val="00BC3893"/>
    <w:rsid w:val="00BD4CD9"/>
    <w:rsid w:val="00BD6501"/>
    <w:rsid w:val="00C33ECE"/>
    <w:rsid w:val="00C70BE4"/>
    <w:rsid w:val="00C71B35"/>
    <w:rsid w:val="00C75FBD"/>
    <w:rsid w:val="00C877C2"/>
    <w:rsid w:val="00C97A22"/>
    <w:rsid w:val="00CB3BE9"/>
    <w:rsid w:val="00CB6188"/>
    <w:rsid w:val="00CC430D"/>
    <w:rsid w:val="00CD0A48"/>
    <w:rsid w:val="00CD3708"/>
    <w:rsid w:val="00CE173D"/>
    <w:rsid w:val="00CE242E"/>
    <w:rsid w:val="00CF0E93"/>
    <w:rsid w:val="00D0350B"/>
    <w:rsid w:val="00D03891"/>
    <w:rsid w:val="00D17FCD"/>
    <w:rsid w:val="00D4042E"/>
    <w:rsid w:val="00D40638"/>
    <w:rsid w:val="00D81EB0"/>
    <w:rsid w:val="00D844DA"/>
    <w:rsid w:val="00D90893"/>
    <w:rsid w:val="00D93055"/>
    <w:rsid w:val="00DA0175"/>
    <w:rsid w:val="00DB201F"/>
    <w:rsid w:val="00DD0BD7"/>
    <w:rsid w:val="00DD3401"/>
    <w:rsid w:val="00DE1C6D"/>
    <w:rsid w:val="00DE1E5C"/>
    <w:rsid w:val="00DF3008"/>
    <w:rsid w:val="00DF484D"/>
    <w:rsid w:val="00E00817"/>
    <w:rsid w:val="00E27AFB"/>
    <w:rsid w:val="00E4432D"/>
    <w:rsid w:val="00E67920"/>
    <w:rsid w:val="00E8645B"/>
    <w:rsid w:val="00E915ED"/>
    <w:rsid w:val="00E95BF2"/>
    <w:rsid w:val="00ED59F1"/>
    <w:rsid w:val="00ED69D4"/>
    <w:rsid w:val="00EE0337"/>
    <w:rsid w:val="00EE27F0"/>
    <w:rsid w:val="00EE51E5"/>
    <w:rsid w:val="00F059CE"/>
    <w:rsid w:val="00F34748"/>
    <w:rsid w:val="00F51338"/>
    <w:rsid w:val="00F53A2D"/>
    <w:rsid w:val="00F6168C"/>
    <w:rsid w:val="00FC78E7"/>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4A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1934A8"/>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934A8"/>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semiHidden/>
    <w:unhideWhenUsed/>
    <w:rsid w:val="001934A8"/>
    <w:pPr>
      <w:tabs>
        <w:tab w:val="center" w:pos="4677"/>
        <w:tab w:val="right" w:pos="9355"/>
      </w:tabs>
    </w:pPr>
  </w:style>
  <w:style w:type="character" w:customStyle="1" w:styleId="a4">
    <w:name w:val="Верхний колонтитул Знак"/>
    <w:basedOn w:val="a0"/>
    <w:link w:val="a3"/>
    <w:uiPriority w:val="99"/>
    <w:semiHidden/>
    <w:rsid w:val="001934A8"/>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1934A8"/>
    <w:pPr>
      <w:tabs>
        <w:tab w:val="center" w:pos="4677"/>
        <w:tab w:val="right" w:pos="9355"/>
      </w:tabs>
    </w:pPr>
  </w:style>
  <w:style w:type="character" w:customStyle="1" w:styleId="a6">
    <w:name w:val="Нижний колонтитул Знак"/>
    <w:basedOn w:val="a0"/>
    <w:link w:val="a5"/>
    <w:uiPriority w:val="99"/>
    <w:semiHidden/>
    <w:rsid w:val="001934A8"/>
    <w:rPr>
      <w:rFonts w:ascii="Times New Roman" w:eastAsia="Times New Roman" w:hAnsi="Times New Roman" w:cs="Times New Roman"/>
      <w:sz w:val="20"/>
      <w:szCs w:val="20"/>
      <w:lang w:eastAsia="ru-RU"/>
    </w:rPr>
  </w:style>
  <w:style w:type="paragraph" w:customStyle="1" w:styleId="ConsNormal">
    <w:name w:val="ConsNormal"/>
    <w:rsid w:val="001934A8"/>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7">
    <w:name w:val="Normal (Web)"/>
    <w:basedOn w:val="a"/>
    <w:uiPriority w:val="99"/>
    <w:unhideWhenUsed/>
    <w:rsid w:val="001934A8"/>
    <w:pPr>
      <w:spacing w:before="240" w:after="240"/>
    </w:pPr>
    <w:rPr>
      <w:color w:val="252525"/>
      <w:sz w:val="24"/>
      <w:szCs w:val="24"/>
    </w:rPr>
  </w:style>
  <w:style w:type="paragraph" w:styleId="a8">
    <w:name w:val="Balloon Text"/>
    <w:basedOn w:val="a"/>
    <w:link w:val="a9"/>
    <w:uiPriority w:val="99"/>
    <w:semiHidden/>
    <w:unhideWhenUsed/>
    <w:rsid w:val="001934A8"/>
    <w:rPr>
      <w:rFonts w:ascii="Tahoma" w:hAnsi="Tahoma" w:cs="Tahoma"/>
      <w:sz w:val="16"/>
      <w:szCs w:val="16"/>
    </w:rPr>
  </w:style>
  <w:style w:type="character" w:customStyle="1" w:styleId="a9">
    <w:name w:val="Текст выноски Знак"/>
    <w:basedOn w:val="a0"/>
    <w:link w:val="a8"/>
    <w:uiPriority w:val="99"/>
    <w:semiHidden/>
    <w:rsid w:val="001934A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4A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1934A8"/>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934A8"/>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semiHidden/>
    <w:unhideWhenUsed/>
    <w:rsid w:val="001934A8"/>
    <w:pPr>
      <w:tabs>
        <w:tab w:val="center" w:pos="4677"/>
        <w:tab w:val="right" w:pos="9355"/>
      </w:tabs>
    </w:pPr>
  </w:style>
  <w:style w:type="character" w:customStyle="1" w:styleId="a4">
    <w:name w:val="Верхний колонтитул Знак"/>
    <w:basedOn w:val="a0"/>
    <w:link w:val="a3"/>
    <w:uiPriority w:val="99"/>
    <w:semiHidden/>
    <w:rsid w:val="001934A8"/>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1934A8"/>
    <w:pPr>
      <w:tabs>
        <w:tab w:val="center" w:pos="4677"/>
        <w:tab w:val="right" w:pos="9355"/>
      </w:tabs>
    </w:pPr>
  </w:style>
  <w:style w:type="character" w:customStyle="1" w:styleId="a6">
    <w:name w:val="Нижний колонтитул Знак"/>
    <w:basedOn w:val="a0"/>
    <w:link w:val="a5"/>
    <w:uiPriority w:val="99"/>
    <w:semiHidden/>
    <w:rsid w:val="001934A8"/>
    <w:rPr>
      <w:rFonts w:ascii="Times New Roman" w:eastAsia="Times New Roman" w:hAnsi="Times New Roman" w:cs="Times New Roman"/>
      <w:sz w:val="20"/>
      <w:szCs w:val="20"/>
      <w:lang w:eastAsia="ru-RU"/>
    </w:rPr>
  </w:style>
  <w:style w:type="paragraph" w:customStyle="1" w:styleId="ConsNormal">
    <w:name w:val="ConsNormal"/>
    <w:rsid w:val="001934A8"/>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7">
    <w:name w:val="Normal (Web)"/>
    <w:basedOn w:val="a"/>
    <w:uiPriority w:val="99"/>
    <w:unhideWhenUsed/>
    <w:rsid w:val="001934A8"/>
    <w:pPr>
      <w:spacing w:before="240" w:after="240"/>
    </w:pPr>
    <w:rPr>
      <w:color w:val="252525"/>
      <w:sz w:val="24"/>
      <w:szCs w:val="24"/>
    </w:rPr>
  </w:style>
  <w:style w:type="paragraph" w:styleId="a8">
    <w:name w:val="Balloon Text"/>
    <w:basedOn w:val="a"/>
    <w:link w:val="a9"/>
    <w:uiPriority w:val="99"/>
    <w:semiHidden/>
    <w:unhideWhenUsed/>
    <w:rsid w:val="001934A8"/>
    <w:rPr>
      <w:rFonts w:ascii="Tahoma" w:hAnsi="Tahoma" w:cs="Tahoma"/>
      <w:sz w:val="16"/>
      <w:szCs w:val="16"/>
    </w:rPr>
  </w:style>
  <w:style w:type="character" w:customStyle="1" w:styleId="a9">
    <w:name w:val="Текст выноски Знак"/>
    <w:basedOn w:val="a0"/>
    <w:link w:val="a8"/>
    <w:uiPriority w:val="99"/>
    <w:semiHidden/>
    <w:rsid w:val="001934A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6396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dcterms:created xsi:type="dcterms:W3CDTF">2014-03-04T12:13:00Z</dcterms:created>
  <dcterms:modified xsi:type="dcterms:W3CDTF">2014-03-04T12:50:00Z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65b2c280-08c5-45b3-9803-a5fcc675eae1</vt:lpwstr>
  </property>
</Properties>
</file>