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729C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729C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1D41D0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1D41D0">
        <w:rPr>
          <w:sz w:val="24"/>
        </w:rPr>
        <w:t>27/11/2025 № 3295</w:t>
      </w:r>
    </w:p>
    <w:p w:rsidR="00787399" w:rsidRPr="00060EB3" w:rsidRDefault="00787399" w:rsidP="00787399">
      <w:pPr>
        <w:rPr>
          <w:sz w:val="24"/>
        </w:rPr>
      </w:pPr>
    </w:p>
    <w:p w:rsidR="00787399" w:rsidRPr="00060EB3" w:rsidRDefault="00787399" w:rsidP="00787399">
      <w:pPr>
        <w:rPr>
          <w:sz w:val="24"/>
          <w:szCs w:val="24"/>
        </w:rPr>
      </w:pPr>
      <w:r w:rsidRPr="00060EB3">
        <w:rPr>
          <w:sz w:val="24"/>
          <w:szCs w:val="24"/>
        </w:rPr>
        <w:t>О внесении изменений в муниципальную программу</w:t>
      </w:r>
    </w:p>
    <w:p w:rsidR="00787399" w:rsidRPr="00060EB3" w:rsidRDefault="00787399" w:rsidP="00787399">
      <w:pPr>
        <w:rPr>
          <w:sz w:val="24"/>
          <w:szCs w:val="24"/>
        </w:rPr>
      </w:pPr>
      <w:r w:rsidRPr="00060EB3">
        <w:rPr>
          <w:sz w:val="24"/>
          <w:szCs w:val="24"/>
        </w:rPr>
        <w:t>Сосновоборского городского округа «Жилище на 2021-2025 годы»</w:t>
      </w:r>
    </w:p>
    <w:p w:rsidR="00787399" w:rsidRDefault="00787399" w:rsidP="00787399">
      <w:pPr>
        <w:rPr>
          <w:sz w:val="24"/>
          <w:szCs w:val="24"/>
        </w:rPr>
      </w:pPr>
    </w:p>
    <w:p w:rsidR="00787399" w:rsidRDefault="00787399" w:rsidP="00787399">
      <w:pPr>
        <w:rPr>
          <w:sz w:val="24"/>
          <w:szCs w:val="24"/>
        </w:rPr>
      </w:pPr>
    </w:p>
    <w:p w:rsidR="00787399" w:rsidRPr="00060EB3" w:rsidRDefault="00787399" w:rsidP="00787399">
      <w:pPr>
        <w:rPr>
          <w:sz w:val="24"/>
          <w:szCs w:val="24"/>
        </w:rPr>
      </w:pPr>
    </w:p>
    <w:p w:rsidR="00787399" w:rsidRPr="00060EB3" w:rsidRDefault="00787399" w:rsidP="00787399">
      <w:pPr>
        <w:ind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 xml:space="preserve">В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условий, в соответствии со статьей 179 Бюджетного кодекса </w:t>
      </w:r>
      <w:proofErr w:type="gramStart"/>
      <w:r w:rsidRPr="00060EB3">
        <w:rPr>
          <w:sz w:val="24"/>
          <w:szCs w:val="24"/>
        </w:rPr>
        <w:t>Российской Федерации, 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решениями совета депутатов Сосновоборского городского округа от 10.12.2024 № 50 «О бюджете Сосновоборского городского округа на 2025 год и на плановый период 2026 и 2027 годов», от 22.10.2025 № 97 «О внесении изменений в решение совета депутатов от 10.12.2024г</w:t>
      </w:r>
      <w:proofErr w:type="gramEnd"/>
      <w:r w:rsidRPr="00060EB3">
        <w:rPr>
          <w:sz w:val="24"/>
          <w:szCs w:val="24"/>
        </w:rPr>
        <w:t xml:space="preserve">. № 50 «О бюджете Сосновоборского городского округа на 2025 год и на плановый период 2026 и 2027 годов»», администрация Сосновоборского городского округа   </w:t>
      </w:r>
      <w:proofErr w:type="gramStart"/>
      <w:r w:rsidRPr="00060EB3">
        <w:rPr>
          <w:b/>
          <w:bCs/>
          <w:sz w:val="24"/>
          <w:szCs w:val="24"/>
        </w:rPr>
        <w:t>п</w:t>
      </w:r>
      <w:proofErr w:type="gramEnd"/>
      <w:r w:rsidRPr="00060EB3">
        <w:rPr>
          <w:b/>
          <w:bCs/>
          <w:sz w:val="24"/>
          <w:szCs w:val="24"/>
        </w:rPr>
        <w:t xml:space="preserve"> о с т а н о в л я е т:</w:t>
      </w:r>
    </w:p>
    <w:p w:rsidR="00787399" w:rsidRPr="00060EB3" w:rsidRDefault="00787399" w:rsidP="0078739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7399" w:rsidRP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 w:rsidRPr="00060EB3">
        <w:rPr>
          <w:sz w:val="24"/>
        </w:rPr>
        <w:t xml:space="preserve"> «Жилище на 2021-2025 годы»,</w:t>
      </w:r>
      <w:r w:rsidRPr="00060EB3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 (с изменениями </w:t>
      </w:r>
      <w:r w:rsidRPr="00060EB3">
        <w:rPr>
          <w:sz w:val="24"/>
        </w:rPr>
        <w:t>от 18.08.2025 № 2154</w:t>
      </w:r>
      <w:r w:rsidRPr="00060EB3">
        <w:rPr>
          <w:sz w:val="24"/>
          <w:szCs w:val="24"/>
        </w:rPr>
        <w:t>)</w:t>
      </w:r>
      <w:r w:rsidRPr="00060EB3">
        <w:rPr>
          <w:sz w:val="24"/>
        </w:rPr>
        <w:t>.</w:t>
      </w:r>
    </w:p>
    <w:p w:rsidR="00787399" w:rsidRPr="00060EB3" w:rsidRDefault="00787399" w:rsidP="00787399">
      <w:pPr>
        <w:pStyle w:val="aa"/>
        <w:ind w:left="709"/>
        <w:jc w:val="both"/>
        <w:rPr>
          <w:sz w:val="24"/>
          <w:szCs w:val="24"/>
        </w:rPr>
      </w:pPr>
    </w:p>
    <w:p w:rsid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87399" w:rsidRPr="00060EB3" w:rsidRDefault="00787399" w:rsidP="00787399">
      <w:pPr>
        <w:pStyle w:val="aa"/>
        <w:ind w:left="0"/>
        <w:jc w:val="both"/>
        <w:rPr>
          <w:sz w:val="24"/>
          <w:szCs w:val="24"/>
        </w:rPr>
      </w:pPr>
    </w:p>
    <w:p w:rsid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060EB3">
        <w:rPr>
          <w:sz w:val="24"/>
          <w:szCs w:val="24"/>
        </w:rPr>
        <w:t>разместить</w:t>
      </w:r>
      <w:proofErr w:type="gramEnd"/>
      <w:r w:rsidRPr="00060EB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87399" w:rsidRPr="00060EB3" w:rsidRDefault="00787399" w:rsidP="00787399">
      <w:pPr>
        <w:pStyle w:val="aa"/>
        <w:ind w:left="0"/>
        <w:jc w:val="both"/>
        <w:rPr>
          <w:sz w:val="24"/>
          <w:szCs w:val="24"/>
        </w:rPr>
      </w:pPr>
    </w:p>
    <w:p w:rsid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87399" w:rsidRPr="00060EB3" w:rsidRDefault="00787399" w:rsidP="00787399">
      <w:pPr>
        <w:pStyle w:val="aa"/>
        <w:ind w:left="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060EB3">
        <w:rPr>
          <w:sz w:val="24"/>
          <w:szCs w:val="24"/>
        </w:rPr>
        <w:t>Контроль за</w:t>
      </w:r>
      <w:proofErr w:type="gramEnd"/>
      <w:r w:rsidRPr="00060EB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jc w:val="both"/>
        <w:rPr>
          <w:sz w:val="24"/>
          <w:szCs w:val="24"/>
        </w:rPr>
      </w:pPr>
      <w:r w:rsidRPr="00060EB3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787399" w:rsidRPr="00060EB3" w:rsidRDefault="00787399" w:rsidP="00787399">
      <w:pPr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jc w:val="right"/>
        <w:rPr>
          <w:sz w:val="24"/>
          <w:szCs w:val="24"/>
        </w:rPr>
      </w:pPr>
    </w:p>
    <w:p w:rsidR="00787399" w:rsidRPr="00060EB3" w:rsidRDefault="00787399" w:rsidP="00787399">
      <w:pPr>
        <w:jc w:val="right"/>
        <w:rPr>
          <w:sz w:val="24"/>
          <w:szCs w:val="24"/>
        </w:rPr>
      </w:pPr>
      <w:bookmarkStart w:id="0" w:name="_GoBack"/>
      <w:bookmarkEnd w:id="0"/>
      <w:r w:rsidRPr="00060EB3">
        <w:rPr>
          <w:sz w:val="24"/>
          <w:szCs w:val="24"/>
        </w:rPr>
        <w:lastRenderedPageBreak/>
        <w:t xml:space="preserve">УТВЕРЖДЕНЫ 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постановлением администрации 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Сосновоборского городского округа 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от </w:t>
      </w:r>
      <w:r w:rsidR="003D15E5">
        <w:rPr>
          <w:sz w:val="24"/>
          <w:szCs w:val="24"/>
        </w:rPr>
        <w:t>27/11/2025 № 3295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>(Приложение)</w:t>
      </w:r>
    </w:p>
    <w:p w:rsidR="00787399" w:rsidRPr="00060EB3" w:rsidRDefault="00787399" w:rsidP="00787399">
      <w:pPr>
        <w:rPr>
          <w:sz w:val="24"/>
          <w:szCs w:val="24"/>
        </w:rPr>
      </w:pPr>
    </w:p>
    <w:p w:rsidR="00787399" w:rsidRPr="00060EB3" w:rsidRDefault="00787399" w:rsidP="00787399">
      <w:pPr>
        <w:jc w:val="center"/>
        <w:rPr>
          <w:sz w:val="24"/>
          <w:szCs w:val="24"/>
        </w:rPr>
      </w:pPr>
      <w:r w:rsidRPr="00060EB3">
        <w:rPr>
          <w:sz w:val="24"/>
          <w:szCs w:val="24"/>
        </w:rPr>
        <w:t>Изменения,</w:t>
      </w:r>
    </w:p>
    <w:p w:rsidR="00787399" w:rsidRPr="00060EB3" w:rsidRDefault="00787399" w:rsidP="00787399">
      <w:pPr>
        <w:jc w:val="both"/>
        <w:rPr>
          <w:sz w:val="24"/>
          <w:szCs w:val="24"/>
        </w:rPr>
      </w:pPr>
      <w:proofErr w:type="gramStart"/>
      <w:r w:rsidRPr="00060EB3">
        <w:rPr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060EB3">
        <w:rPr>
          <w:sz w:val="24"/>
        </w:rPr>
        <w:t>«Жилище на 2021-2025 годы»,</w:t>
      </w:r>
      <w:r w:rsidRPr="00060EB3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 (с изменениями </w:t>
      </w:r>
      <w:r w:rsidRPr="00060EB3">
        <w:rPr>
          <w:sz w:val="24"/>
        </w:rPr>
        <w:t>18.08.2025 № 2154</w:t>
      </w:r>
      <w:r w:rsidRPr="00060EB3">
        <w:rPr>
          <w:sz w:val="24"/>
          <w:szCs w:val="24"/>
        </w:rPr>
        <w:t>)</w:t>
      </w:r>
      <w:proofErr w:type="gramEnd"/>
    </w:p>
    <w:p w:rsidR="00787399" w:rsidRPr="00060EB3" w:rsidRDefault="00787399" w:rsidP="00787399">
      <w:pPr>
        <w:pStyle w:val="ConsPlusNonforma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ind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1. В паспорте муниципальной программы Сосновоборского городского округа «Жилище на 2021-2025 годы» позицию, касающуюся ожидаемых (конечных) результатов реализации муниципальной программы изложить в следующей редакции:</w:t>
      </w:r>
    </w:p>
    <w:p w:rsidR="00787399" w:rsidRPr="00060EB3" w:rsidRDefault="00787399" w:rsidP="0078739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  <w:gridCol w:w="256"/>
      </w:tblGrid>
      <w:tr w:rsidR="00787399" w:rsidRPr="00060EB3" w:rsidTr="000D15AB">
        <w:trPr>
          <w:gridAfter w:val="1"/>
          <w:wAfter w:w="256" w:type="dxa"/>
        </w:trPr>
        <w:tc>
          <w:tcPr>
            <w:tcW w:w="3794" w:type="dxa"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«Ожидаемые (конечные) результаты реализации муниципальной программы</w:t>
            </w:r>
          </w:p>
        </w:tc>
        <w:tc>
          <w:tcPr>
            <w:tcW w:w="5777" w:type="dxa"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787399" w:rsidRPr="00060EB3" w:rsidRDefault="00787399" w:rsidP="000D15AB">
            <w:pPr>
              <w:pStyle w:val="ConsPlusCell"/>
              <w:jc w:val="both"/>
              <w:rPr>
                <w:rFonts w:cs="Courier New"/>
                <w:sz w:val="24"/>
                <w:szCs w:val="24"/>
              </w:rPr>
            </w:pPr>
            <w:proofErr w:type="gramStart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2024 год – 51 семья; 2025 год – 49 семей</w:t>
            </w:r>
            <w:r w:rsidRPr="00060EB3">
              <w:rPr>
                <w:rFonts w:cs="Courier New"/>
                <w:sz w:val="24"/>
                <w:szCs w:val="24"/>
              </w:rPr>
              <w:t>».</w:t>
            </w:r>
            <w:proofErr w:type="gramEnd"/>
          </w:p>
          <w:p w:rsidR="00787399" w:rsidRPr="00060EB3" w:rsidRDefault="00787399" w:rsidP="000D15AB">
            <w:pPr>
              <w:pStyle w:val="ConsPlusCell"/>
              <w:jc w:val="both"/>
              <w:rPr>
                <w:i/>
                <w:sz w:val="24"/>
                <w:szCs w:val="24"/>
              </w:rPr>
            </w:pPr>
          </w:p>
        </w:tc>
      </w:tr>
      <w:tr w:rsidR="00787399" w:rsidRPr="00060EB3" w:rsidTr="000D15AB">
        <w:tc>
          <w:tcPr>
            <w:tcW w:w="3794" w:type="dxa"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3" w:type="dxa"/>
            <w:gridSpan w:val="2"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87399" w:rsidRPr="00060EB3" w:rsidRDefault="00787399" w:rsidP="00787399">
      <w:pPr>
        <w:pStyle w:val="aa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В паспорте муниципальной программы Сосновоборского городского округа «Жилище на 2021-2025 годы» первый абзац раздела 7 изложить в следующей редакции:</w:t>
      </w:r>
    </w:p>
    <w:p w:rsidR="00787399" w:rsidRPr="00060EB3" w:rsidRDefault="00787399" w:rsidP="00787399">
      <w:pPr>
        <w:pStyle w:val="a9"/>
        <w:ind w:firstLine="851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60EB3">
        <w:rPr>
          <w:sz w:val="24"/>
          <w:szCs w:val="24"/>
        </w:rPr>
        <w:t>«</w:t>
      </w:r>
      <w:r w:rsidRPr="00060EB3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</w:t>
      </w:r>
      <w:proofErr w:type="gramEnd"/>
      <w:r w:rsidRPr="00060EB3">
        <w:rPr>
          <w:rFonts w:ascii="Times New Roman" w:hAnsi="Times New Roman"/>
          <w:sz w:val="24"/>
          <w:szCs w:val="24"/>
        </w:rPr>
        <w:t>, предполагается улучшение жилищных условий 211 семей, в том числе: в 2021 году – 32; в 2022 году – 34; в 2023 году – 45; в 2024 году – 51; в 2025 году – 49»</w:t>
      </w:r>
      <w:r w:rsidRPr="00060EB3">
        <w:rPr>
          <w:rFonts w:ascii="Times New Roman" w:hAnsi="Times New Roman"/>
          <w:i/>
          <w:sz w:val="24"/>
          <w:szCs w:val="24"/>
        </w:rPr>
        <w:t xml:space="preserve">. </w:t>
      </w:r>
    </w:p>
    <w:p w:rsidR="00787399" w:rsidRPr="00060EB3" w:rsidRDefault="00787399" w:rsidP="0078739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87399" w:rsidRPr="00060EB3" w:rsidRDefault="00787399" w:rsidP="00787399">
      <w:pPr>
        <w:pStyle w:val="ConsPlusCel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Приложение 1 к муниципальной программе Сосновоборского городского округа «Жилище на 2021-2025 годы» изложить в следующей редакции: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  <w:sectPr w:rsidR="00787399" w:rsidRPr="00060EB3" w:rsidSect="00604D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Приложение 1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787399" w:rsidRPr="00060EB3" w:rsidRDefault="00787399" w:rsidP="00787399">
      <w:pPr>
        <w:pStyle w:val="ConsPlusCell"/>
        <w:tabs>
          <w:tab w:val="center" w:pos="7203"/>
          <w:tab w:val="right" w:pos="144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ab/>
      </w:r>
      <w:r w:rsidRPr="00060EB3">
        <w:rPr>
          <w:rFonts w:ascii="Times New Roman" w:hAnsi="Times New Roman" w:cs="Times New Roman"/>
          <w:sz w:val="24"/>
          <w:szCs w:val="24"/>
        </w:rPr>
        <w:tab/>
        <w:t>«Жилище на 2021-2025 годы»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218" w:type="dxa"/>
        <w:tblInd w:w="96" w:type="dxa"/>
        <w:tblLook w:val="04A0" w:firstRow="1" w:lastRow="0" w:firstColumn="1" w:lastColumn="0" w:noHBand="0" w:noVBand="1"/>
      </w:tblPr>
      <w:tblGrid>
        <w:gridCol w:w="3237"/>
        <w:gridCol w:w="2018"/>
        <w:gridCol w:w="1384"/>
        <w:gridCol w:w="1660"/>
        <w:gridCol w:w="1720"/>
        <w:gridCol w:w="2000"/>
        <w:gridCol w:w="1900"/>
        <w:gridCol w:w="1299"/>
      </w:tblGrid>
      <w:tr w:rsidR="00787399" w:rsidRPr="00060EB3" w:rsidTr="000D15AB">
        <w:trPr>
          <w:trHeight w:val="312"/>
        </w:trPr>
        <w:tc>
          <w:tcPr>
            <w:tcW w:w="16920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Финансовое обеспечение муниципальной программы Сосновоборского городского округа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</w:tr>
      <w:tr w:rsidR="00787399" w:rsidRPr="00060EB3" w:rsidTr="000D15AB">
        <w:trPr>
          <w:trHeight w:val="288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7399" w:rsidRPr="00060EB3" w:rsidTr="000D15AB">
        <w:trPr>
          <w:trHeight w:val="312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7399" w:rsidRPr="00060EB3" w:rsidTr="000D15AB">
        <w:trPr>
          <w:trHeight w:val="82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787399" w:rsidRPr="00060EB3" w:rsidTr="000D15AB">
        <w:trPr>
          <w:trHeight w:val="121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33 612,51800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33 612,51800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147 436,53679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131 023,03564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84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9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54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4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71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7399" w:rsidRPr="00060EB3" w:rsidTr="000D15AB">
        <w:trPr>
          <w:trHeight w:val="696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787399" w:rsidRPr="00060EB3" w:rsidTr="000D15AB">
        <w:trPr>
          <w:trHeight w:val="552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</w:t>
            </w:r>
            <w:proofErr w:type="spellStart"/>
            <w:r w:rsidRPr="00060EB3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060EB3">
              <w:rPr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7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социальных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66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 xml:space="preserve">обеспечению жильем отдельных категорий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4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720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(строительство) жилья 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5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2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4 695,92053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4 695,92053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9 546,98107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9 546,98107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8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9 135,46509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9 135,46509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31 982,51357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31 982,51357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4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8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2 811,10284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2 811,10284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5 478,604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5 478,604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2 684,700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2 684,700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5 748,40323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5 748,40323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  <w:sectPr w:rsidR="00787399" w:rsidRPr="00060EB3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787399" w:rsidRPr="00060EB3" w:rsidRDefault="00787399" w:rsidP="0078739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/>
          <w:sz w:val="24"/>
          <w:szCs w:val="24"/>
        </w:rPr>
        <w:lastRenderedPageBreak/>
        <w:t>4. Приложение 2</w:t>
      </w:r>
      <w:r w:rsidRPr="00060EB3">
        <w:rPr>
          <w:sz w:val="24"/>
          <w:szCs w:val="24"/>
        </w:rPr>
        <w:t xml:space="preserve"> </w:t>
      </w:r>
      <w:r w:rsidRPr="00060EB3">
        <w:rPr>
          <w:rFonts w:ascii="Times New Roman" w:hAnsi="Times New Roman" w:cs="Times New Roman"/>
          <w:sz w:val="24"/>
          <w:szCs w:val="24"/>
        </w:rPr>
        <w:t xml:space="preserve">к муниципальной программе Сосновоборского городского округа «Жилище на 2021-2025 годы» изложить в следующей редакции: </w:t>
      </w: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Приложение 2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«Жилище на 2021-2025 годы»</w:t>
      </w: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</w:pPr>
      <w:r w:rsidRPr="00060EB3">
        <w:rPr>
          <w:b/>
          <w:bCs/>
          <w:color w:val="000000"/>
          <w:sz w:val="24"/>
          <w:szCs w:val="24"/>
        </w:rPr>
        <w:t>Сведения о фактических расходах на реализацию муниципальной программы (на 22.10.2025 года)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</w:pPr>
    </w:p>
    <w:tbl>
      <w:tblPr>
        <w:tblW w:w="15054" w:type="dxa"/>
        <w:tblInd w:w="96" w:type="dxa"/>
        <w:tblLook w:val="04A0" w:firstRow="1" w:lastRow="0" w:firstColumn="1" w:lastColumn="0" w:noHBand="0" w:noVBand="1"/>
      </w:tblPr>
      <w:tblGrid>
        <w:gridCol w:w="3248"/>
        <w:gridCol w:w="2009"/>
        <w:gridCol w:w="1418"/>
        <w:gridCol w:w="1830"/>
        <w:gridCol w:w="1632"/>
        <w:gridCol w:w="1792"/>
        <w:gridCol w:w="1826"/>
        <w:gridCol w:w="1299"/>
      </w:tblGrid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787399" w:rsidRPr="00060EB3" w:rsidTr="000D15AB">
        <w:trPr>
          <w:trHeight w:val="1260"/>
        </w:trPr>
        <w:tc>
          <w:tcPr>
            <w:tcW w:w="3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15 303,45066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15 303,45066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129 127,46945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112 713,96830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744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787399" w:rsidRPr="00060EB3" w:rsidTr="000D15AB">
        <w:trPr>
          <w:trHeight w:val="552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1 «Обеспечение жильем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83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56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980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871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9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01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55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66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787399" w:rsidRPr="00060EB3" w:rsidTr="000D15AB">
        <w:trPr>
          <w:trHeight w:val="648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по  </w:t>
            </w:r>
            <w:proofErr w:type="spellStart"/>
            <w:r w:rsidRPr="00060EB3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060EB3">
              <w:rPr>
                <w:color w:val="000000"/>
                <w:sz w:val="24"/>
                <w:szCs w:val="24"/>
              </w:rPr>
              <w:t xml:space="preserve"> при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27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предоставлению социальных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59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08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 по обеспечению работников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65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620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730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коммерческого использования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6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12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30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1 659,53292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1659,53292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6 510,59346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6 510,59346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97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4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1 349,99868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1349,99868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24 197,04716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24 197,04716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5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15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91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  аренде жилых помещений для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34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3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1 805,500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1 805,500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4 869,20323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4 869,20323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0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7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787399" w:rsidRPr="00060EB3" w:rsidRDefault="00787399" w:rsidP="0078739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787399" w:rsidRPr="00060EB3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/>
          <w:sz w:val="24"/>
          <w:szCs w:val="24"/>
        </w:rPr>
        <w:lastRenderedPageBreak/>
        <w:t>5. Приложение 3</w:t>
      </w:r>
      <w:r w:rsidRPr="00060EB3">
        <w:rPr>
          <w:sz w:val="24"/>
          <w:szCs w:val="24"/>
        </w:rPr>
        <w:t xml:space="preserve"> </w:t>
      </w:r>
      <w:r w:rsidRPr="00060EB3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2021-2025» годы изложить в следующей редакции:</w:t>
      </w: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Приложение 3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«Жилище на 2021-2025 годы»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60EB3">
        <w:rPr>
          <w:b/>
          <w:sz w:val="24"/>
          <w:szCs w:val="24"/>
        </w:rPr>
        <w:t xml:space="preserve">Сведения о показателях (индикаторах) муниципальной программы и их значениях </w:t>
      </w:r>
      <w:r w:rsidRPr="00060EB3">
        <w:rPr>
          <w:b/>
          <w:bCs/>
          <w:color w:val="000000"/>
          <w:sz w:val="24"/>
          <w:szCs w:val="24"/>
        </w:rPr>
        <w:t>(на 22.10.2025 года)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901"/>
        <w:gridCol w:w="2527"/>
        <w:gridCol w:w="1686"/>
        <w:gridCol w:w="1292"/>
        <w:gridCol w:w="1079"/>
        <w:gridCol w:w="919"/>
        <w:gridCol w:w="919"/>
        <w:gridCol w:w="919"/>
        <w:gridCol w:w="919"/>
        <w:gridCol w:w="919"/>
      </w:tblGrid>
      <w:tr w:rsidR="00787399" w:rsidRPr="00060EB3" w:rsidTr="000D15AB">
        <w:trPr>
          <w:trHeight w:val="528"/>
          <w:jc w:val="center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060EB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60EB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2C10E1" w:rsidP="000D15A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5" w:anchor="'Сведения о показателях'!Par123" w:history="1">
              <w:r w:rsidR="00787399" w:rsidRPr="00060EB3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787399" w:rsidRPr="00060EB3" w:rsidTr="000D15AB">
        <w:trPr>
          <w:trHeight w:val="1572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2C10E1" w:rsidP="000D15A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6" w:anchor="'Сведения о показателях'!Par124" w:history="1">
              <w:r w:rsidR="00787399" w:rsidRPr="00060EB3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(2020 год) </w:t>
              </w:r>
            </w:hyperlink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87399" w:rsidRPr="00060EB3" w:rsidTr="000D15AB">
        <w:trPr>
          <w:trHeight w:val="52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2021-2025 годы»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49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080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06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4«Обеспечение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33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5«Улучшение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Проектная часть 2023-2025 годы</w:t>
            </w:r>
          </w:p>
        </w:tc>
      </w:tr>
      <w:tr w:rsidR="00787399" w:rsidRPr="00060EB3" w:rsidTr="000D15AB">
        <w:trPr>
          <w:trHeight w:val="20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по  </w:t>
            </w:r>
            <w:proofErr w:type="spellStart"/>
            <w:r w:rsidRPr="00060EB3">
              <w:rPr>
                <w:b/>
                <w:bCs/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48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181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87399" w:rsidRPr="00060EB3" w:rsidTr="000D15AB">
        <w:trPr>
          <w:trHeight w:val="117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123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76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Процессная часть 2023-2025 годы</w:t>
            </w:r>
          </w:p>
        </w:tc>
      </w:tr>
      <w:tr w:rsidR="00787399" w:rsidRPr="00060EB3" w:rsidTr="000D15AB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12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9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87399" w:rsidRPr="00060EB3" w:rsidTr="000D15AB">
        <w:trPr>
          <w:trHeight w:val="163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9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2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787399" w:rsidRPr="00060EB3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/>
          <w:sz w:val="24"/>
          <w:szCs w:val="24"/>
        </w:rPr>
        <w:t>6. Приложение 4</w:t>
      </w:r>
      <w:r w:rsidRPr="00060EB3">
        <w:rPr>
          <w:sz w:val="24"/>
          <w:szCs w:val="24"/>
        </w:rPr>
        <w:t xml:space="preserve"> </w:t>
      </w:r>
      <w:r w:rsidRPr="00060EB3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2021-2025» годы изложить в следующей редакции:</w:t>
      </w: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5386"/>
        <w:gridCol w:w="2204"/>
      </w:tblGrid>
      <w:tr w:rsidR="00787399" w:rsidRPr="00060EB3" w:rsidTr="00787399">
        <w:trPr>
          <w:trHeight w:val="816"/>
        </w:trPr>
        <w:tc>
          <w:tcPr>
            <w:tcW w:w="14786" w:type="dxa"/>
            <w:gridSpan w:val="5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взаимосвязи целей, задач, ожидаемых результатов, показателей и структурных элементов </w:t>
            </w:r>
            <w:r w:rsidRPr="00060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787399" w:rsidRPr="00060EB3" w:rsidTr="00787399">
        <w:trPr>
          <w:trHeight w:val="912"/>
        </w:trPr>
        <w:tc>
          <w:tcPr>
            <w:tcW w:w="2235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787399" w:rsidRPr="00060EB3" w:rsidTr="00787399">
        <w:trPr>
          <w:trHeight w:val="324"/>
        </w:trPr>
        <w:tc>
          <w:tcPr>
            <w:tcW w:w="2235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399" w:rsidRPr="00060EB3" w:rsidTr="00787399">
        <w:trPr>
          <w:trHeight w:val="1541"/>
        </w:trPr>
        <w:tc>
          <w:tcPr>
            <w:tcW w:w="2235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</w:t>
            </w:r>
            <w:proofErr w:type="gramStart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нуждающимися в улучшении жилищных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Обеспечение предоставления семьям (гражданам),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нуждающимся в улучшении жилищных условий, социальных выплат на приобретение (строительство) жилья.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Обеспечение жильем специалистов организаций, созданных для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полномочий органов местного самоуправления и обеспечения их деятельности.</w:t>
            </w:r>
          </w:p>
        </w:tc>
        <w:tc>
          <w:tcPr>
            <w:tcW w:w="2268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2024 год – 51 семья; 2025 год – 49 семей</w:t>
            </w:r>
            <w:proofErr w:type="gramEnd"/>
          </w:p>
        </w:tc>
        <w:tc>
          <w:tcPr>
            <w:tcW w:w="5386" w:type="dxa"/>
            <w:tcBorders>
              <w:bottom w:val="single" w:sz="4" w:space="0" w:color="000000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</w:t>
            </w:r>
            <w:proofErr w:type="spellStart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204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787399" w:rsidRPr="00060EB3" w:rsidTr="00787399">
        <w:trPr>
          <w:trHeight w:val="2952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829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016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460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057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689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840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264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510DE3" w:rsidTr="00787399">
        <w:trPr>
          <w:trHeight w:val="1409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FE2A5D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787399" w:rsidRPr="00FE2A5D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399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787399">
      <w:headerReference w:type="default" r:id="rId17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E1" w:rsidRDefault="002C10E1" w:rsidP="00762166">
      <w:r>
        <w:separator/>
      </w:r>
    </w:p>
  </w:endnote>
  <w:endnote w:type="continuationSeparator" w:id="0">
    <w:p w:rsidR="002C10E1" w:rsidRDefault="002C10E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E5" w:rsidRDefault="003D15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E5" w:rsidRDefault="003D15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E5" w:rsidRDefault="003D15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E1" w:rsidRDefault="002C10E1" w:rsidP="00762166">
      <w:r>
        <w:separator/>
      </w:r>
    </w:p>
  </w:footnote>
  <w:footnote w:type="continuationSeparator" w:id="0">
    <w:p w:rsidR="002C10E1" w:rsidRDefault="002C10E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E5" w:rsidRDefault="003D15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399" w:rsidRDefault="007873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E5" w:rsidRDefault="003D15E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1559A"/>
    <w:multiLevelType w:val="hybridMultilevel"/>
    <w:tmpl w:val="8B18A13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6616E"/>
    <w:multiLevelType w:val="hybridMultilevel"/>
    <w:tmpl w:val="36280986"/>
    <w:lvl w:ilvl="0" w:tplc="A2F2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E1674"/>
    <w:multiLevelType w:val="hybridMultilevel"/>
    <w:tmpl w:val="13C83A9E"/>
    <w:lvl w:ilvl="0" w:tplc="DA7C8A8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>
    <w:nsid w:val="5281680B"/>
    <w:multiLevelType w:val="hybridMultilevel"/>
    <w:tmpl w:val="66B0D84A"/>
    <w:lvl w:ilvl="0" w:tplc="5B1E134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9239A"/>
    <w:multiLevelType w:val="hybridMultilevel"/>
    <w:tmpl w:val="DAF43F6E"/>
    <w:lvl w:ilvl="0" w:tplc="A91AD57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9236C"/>
    <w:multiLevelType w:val="hybridMultilevel"/>
    <w:tmpl w:val="6026100C"/>
    <w:lvl w:ilvl="0" w:tplc="86C0F37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17073"/>
    <w:multiLevelType w:val="multilevel"/>
    <w:tmpl w:val="53148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A1A23E7"/>
    <w:multiLevelType w:val="hybridMultilevel"/>
    <w:tmpl w:val="BA5E43BC"/>
    <w:lvl w:ilvl="0" w:tplc="812617A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8a983ed-039c-4974-a010-ab8b9ff519c9"/>
  </w:docVars>
  <w:rsids>
    <w:rsidRoot w:val="0078739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4454"/>
    <w:rsid w:val="001B1787"/>
    <w:rsid w:val="001D34FF"/>
    <w:rsid w:val="001D41D0"/>
    <w:rsid w:val="001E56A2"/>
    <w:rsid w:val="002246F2"/>
    <w:rsid w:val="002265BD"/>
    <w:rsid w:val="00231C5B"/>
    <w:rsid w:val="00242E58"/>
    <w:rsid w:val="0024760B"/>
    <w:rsid w:val="00260717"/>
    <w:rsid w:val="002B5888"/>
    <w:rsid w:val="002C10E1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15E5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6AAC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399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2688"/>
    <w:rsid w:val="00C27AB4"/>
    <w:rsid w:val="00C33ECE"/>
    <w:rsid w:val="00C70BE4"/>
    <w:rsid w:val="00C729CE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87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8739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787399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7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87399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787399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78739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87399"/>
    <w:pPr>
      <w:ind w:left="708"/>
    </w:pPr>
  </w:style>
  <w:style w:type="paragraph" w:customStyle="1" w:styleId="ConsPlusCell">
    <w:name w:val="ConsPlusCell"/>
    <w:uiPriority w:val="99"/>
    <w:rsid w:val="007873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7873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73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78739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787399"/>
    <w:rPr>
      <w:color w:val="808080"/>
    </w:rPr>
  </w:style>
  <w:style w:type="paragraph" w:customStyle="1" w:styleId="Heading">
    <w:name w:val="Heading"/>
    <w:rsid w:val="0078739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787399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787399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787399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787399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787399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87399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7873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87399"/>
    <w:rPr>
      <w:rFonts w:ascii="Times New Roman" w:eastAsia="Times New Roman" w:hAnsi="Times New Roman"/>
    </w:rPr>
  </w:style>
  <w:style w:type="paragraph" w:customStyle="1" w:styleId="ConsPlusTitle">
    <w:name w:val="ConsPlusTitle"/>
    <w:rsid w:val="00787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787399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7399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787399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78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787399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787399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87399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787399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787399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787399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87399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787399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787399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787399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78739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787399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7873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87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8739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787399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7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87399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787399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78739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87399"/>
    <w:pPr>
      <w:ind w:left="708"/>
    </w:pPr>
  </w:style>
  <w:style w:type="paragraph" w:customStyle="1" w:styleId="ConsPlusCell">
    <w:name w:val="ConsPlusCell"/>
    <w:uiPriority w:val="99"/>
    <w:rsid w:val="007873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7873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73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78739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787399"/>
    <w:rPr>
      <w:color w:val="808080"/>
    </w:rPr>
  </w:style>
  <w:style w:type="paragraph" w:customStyle="1" w:styleId="Heading">
    <w:name w:val="Heading"/>
    <w:rsid w:val="0078739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787399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787399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787399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787399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787399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87399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7873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87399"/>
    <w:rPr>
      <w:rFonts w:ascii="Times New Roman" w:eastAsia="Times New Roman" w:hAnsi="Times New Roman"/>
    </w:rPr>
  </w:style>
  <w:style w:type="paragraph" w:customStyle="1" w:styleId="ConsPlusTitle">
    <w:name w:val="ConsPlusTitle"/>
    <w:rsid w:val="00787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787399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7399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787399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78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787399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787399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87399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787399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787399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787399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87399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787399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787399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787399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78739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787399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7873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07129b6-883e-4b1d-af6f-09ceb6f4f5d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b07129b6-883e-4b1d-af6f-09ceb6f4f5dc.dot</Template>
  <TotalTime>0</TotalTime>
  <Pages>33</Pages>
  <Words>5263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2025-11-27T11:47:00Z</cp:lastPrinted>
  <dcterms:created xsi:type="dcterms:W3CDTF">2025-11-28T13:02:00Z</dcterms:created>
  <dcterms:modified xsi:type="dcterms:W3CDTF">2025-11-28T13:10:00Z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28a983ed-039c-4974-a010-ab8b9ff519c9</vt:lpwstr>
  </property>
</Properties>
</file>