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66" w:rsidRDefault="00BD214B" w:rsidP="00762166">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alt="gerb" style="position:absolute;left:0;text-align:left;margin-left:209.8pt;margin-top:-2.65pt;width:40.7pt;height:51.15pt;z-index:2;visibility:visible" o:allowincell="f">
            <v:imagedata r:id="rId7" o:title="gerb"/>
            <w10:wrap type="topAndBottom"/>
          </v:shape>
        </w:pict>
      </w:r>
    </w:p>
    <w:p w:rsidR="009F2909" w:rsidRDefault="009F2909" w:rsidP="009F2909">
      <w:pPr>
        <w:rPr>
          <w:b/>
          <w:sz w:val="22"/>
        </w:rPr>
      </w:pPr>
      <w:r>
        <w:rPr>
          <w:b/>
          <w:caps/>
          <w:sz w:val="22"/>
        </w:rPr>
        <w:t xml:space="preserve">                           </w:t>
      </w:r>
      <w:r w:rsidR="00762166">
        <w:rPr>
          <w:b/>
          <w:caps/>
          <w:sz w:val="22"/>
        </w:rPr>
        <w:t xml:space="preserve">администрация </w:t>
      </w:r>
      <w:r w:rsidR="00762166">
        <w:rPr>
          <w:b/>
          <w:sz w:val="22"/>
        </w:rPr>
        <w:t xml:space="preserve">МУНИЦИПАЛЬНОГО ОБРАЗОВАНИЯ        </w:t>
      </w:r>
      <w:r>
        <w:rPr>
          <w:b/>
          <w:sz w:val="22"/>
        </w:rPr>
        <w:t xml:space="preserve">                          </w:t>
      </w:r>
    </w:p>
    <w:p w:rsidR="00762166" w:rsidRDefault="009F2909" w:rsidP="009F2909">
      <w:pPr>
        <w:rPr>
          <w:b/>
          <w:sz w:val="24"/>
        </w:rPr>
      </w:pPr>
      <w:r>
        <w:rPr>
          <w:b/>
          <w:sz w:val="22"/>
        </w:rPr>
        <w:t xml:space="preserve">           </w:t>
      </w:r>
      <w:r w:rsidR="00762166">
        <w:rPr>
          <w:b/>
          <w:sz w:val="22"/>
        </w:rPr>
        <w:t>СОСНОВОБОРСКИЙ ГОРОДСКОЙ ОКРУГ  ЛЕНИНГРАДСКОЙ ОБЛАСТИ</w:t>
      </w:r>
    </w:p>
    <w:p w:rsidR="00762166" w:rsidRDefault="00BD214B" w:rsidP="00762166">
      <w:pPr>
        <w:jc w:val="center"/>
        <w:rPr>
          <w:b/>
          <w:spacing w:val="20"/>
          <w:sz w:val="32"/>
        </w:rPr>
      </w:pPr>
      <w:r>
        <w:rPr>
          <w:noProof/>
        </w:rPr>
        <w:pict>
          <v:line id="_x0000_s1026" style="position:absolute;left:0;text-align:left;z-index:1" from="4.05pt,5.85pt" to="450.5pt,5.9pt" strokeweight="2pt">
            <v:stroke startarrowwidth="narrow" startarrowlength="short" endarrowwidth="narrow" endarrowlength="short"/>
          </v:line>
        </w:pict>
      </w:r>
    </w:p>
    <w:p w:rsidR="00762166" w:rsidRDefault="009F2909" w:rsidP="009F2909">
      <w:pPr>
        <w:pStyle w:val="3"/>
        <w:jc w:val="left"/>
      </w:pPr>
      <w:r>
        <w:t xml:space="preserve">                             </w:t>
      </w:r>
      <w:r w:rsidR="00762166">
        <w:t>постановление</w:t>
      </w:r>
    </w:p>
    <w:p w:rsidR="00762166" w:rsidRDefault="00762166" w:rsidP="00762166">
      <w:pPr>
        <w:jc w:val="center"/>
        <w:rPr>
          <w:sz w:val="24"/>
        </w:rPr>
      </w:pPr>
    </w:p>
    <w:p w:rsidR="005B3B10" w:rsidRDefault="005B3B10" w:rsidP="005B3B10">
      <w:pPr>
        <w:rPr>
          <w:sz w:val="24"/>
        </w:rPr>
      </w:pPr>
      <w:r>
        <w:rPr>
          <w:sz w:val="24"/>
        </w:rPr>
        <w:t xml:space="preserve">                                                     от 06/10/2026 № 3007</w:t>
      </w:r>
    </w:p>
    <w:p w:rsidR="00D533BB" w:rsidRPr="00D533BB" w:rsidRDefault="00D533BB" w:rsidP="00D533BB">
      <w:pPr>
        <w:rPr>
          <w:sz w:val="16"/>
          <w:szCs w:val="16"/>
        </w:rPr>
      </w:pPr>
    </w:p>
    <w:tbl>
      <w:tblPr>
        <w:tblW w:w="0" w:type="auto"/>
        <w:tblLook w:val="04A0" w:firstRow="1" w:lastRow="0" w:firstColumn="1" w:lastColumn="0" w:noHBand="0" w:noVBand="1"/>
      </w:tblPr>
      <w:tblGrid>
        <w:gridCol w:w="5949"/>
      </w:tblGrid>
      <w:tr w:rsidR="00D533BB" w:rsidTr="00CD63B2">
        <w:tc>
          <w:tcPr>
            <w:tcW w:w="5949" w:type="dxa"/>
            <w:shd w:val="clear" w:color="auto" w:fill="auto"/>
          </w:tcPr>
          <w:p w:rsidR="00D533BB" w:rsidRPr="00CD63B2" w:rsidRDefault="00D533BB" w:rsidP="00CD63B2">
            <w:pPr>
              <w:jc w:val="both"/>
              <w:rPr>
                <w:sz w:val="24"/>
                <w:szCs w:val="24"/>
                <w:highlight w:val="yellow"/>
                <w:lang w:eastAsia="en-US"/>
              </w:rPr>
            </w:pPr>
            <w:r w:rsidRPr="00CD63B2">
              <w:rPr>
                <w:sz w:val="24"/>
                <w:szCs w:val="24"/>
                <w:lang w:eastAsia="en-US"/>
              </w:rPr>
              <w:t>О внесении изменений в постановление администрации Сосновоборского городского округа от 16.09.2015 № 2292 «Об утверждении Положения о Городской тарифной комиссии и Порядка определения платы за оказание гражданам и юридическим лицам услуг (выполнение работ), относящихся к основным видам деятельности муниципальных предприятий и учреждений»</w:t>
            </w:r>
          </w:p>
        </w:tc>
      </w:tr>
    </w:tbl>
    <w:p w:rsidR="00D533BB" w:rsidRPr="00455B33" w:rsidRDefault="00D533BB" w:rsidP="00D533BB">
      <w:pPr>
        <w:rPr>
          <w:sz w:val="24"/>
          <w:szCs w:val="24"/>
        </w:rPr>
      </w:pPr>
    </w:p>
    <w:p w:rsidR="00D533BB" w:rsidRDefault="00D533BB" w:rsidP="00D533BB">
      <w:pPr>
        <w:spacing w:before="120" w:after="120"/>
        <w:ind w:firstLine="851"/>
        <w:jc w:val="both"/>
        <w:rPr>
          <w:sz w:val="24"/>
          <w:szCs w:val="24"/>
        </w:rPr>
      </w:pPr>
      <w:r w:rsidRPr="00455B33">
        <w:rPr>
          <w:sz w:val="24"/>
          <w:szCs w:val="24"/>
        </w:rPr>
        <w:t xml:space="preserve">В целях актуализации </w:t>
      </w:r>
      <w:r>
        <w:rPr>
          <w:sz w:val="24"/>
          <w:szCs w:val="24"/>
        </w:rPr>
        <w:t xml:space="preserve">Положений о Городской тарифной комиссии и </w:t>
      </w:r>
      <w:r w:rsidRPr="00455B33">
        <w:rPr>
          <w:sz w:val="24"/>
          <w:szCs w:val="24"/>
        </w:rPr>
        <w:t>требований Порядка определения платы за оказание гражданам</w:t>
      </w:r>
      <w:r w:rsidRPr="0008721B">
        <w:rPr>
          <w:sz w:val="24"/>
          <w:szCs w:val="24"/>
        </w:rPr>
        <w:t xml:space="preserve"> </w:t>
      </w:r>
      <w:r w:rsidRPr="00467F29">
        <w:rPr>
          <w:sz w:val="24"/>
          <w:szCs w:val="24"/>
        </w:rPr>
        <w:t xml:space="preserve">и юридическим лицам услуг (выполнение работ), относящихся к основным видам деятельности муниципальных предприятий и учреждений, администрация </w:t>
      </w:r>
      <w:proofErr w:type="spellStart"/>
      <w:r w:rsidRPr="00467F29">
        <w:rPr>
          <w:sz w:val="24"/>
          <w:szCs w:val="24"/>
        </w:rPr>
        <w:t>Сосновоборского</w:t>
      </w:r>
      <w:proofErr w:type="spellEnd"/>
      <w:r w:rsidRPr="00467F29">
        <w:rPr>
          <w:sz w:val="24"/>
          <w:szCs w:val="24"/>
        </w:rPr>
        <w:t xml:space="preserve"> городского округа </w:t>
      </w:r>
      <w:r w:rsidRPr="00467F29">
        <w:rPr>
          <w:b/>
          <w:sz w:val="24"/>
          <w:szCs w:val="24"/>
        </w:rPr>
        <w:t>п о с </w:t>
      </w:r>
      <w:proofErr w:type="gramStart"/>
      <w:r w:rsidRPr="00467F29">
        <w:rPr>
          <w:b/>
          <w:sz w:val="24"/>
          <w:szCs w:val="24"/>
        </w:rPr>
        <w:t>т</w:t>
      </w:r>
      <w:proofErr w:type="gramEnd"/>
      <w:r w:rsidRPr="00467F29">
        <w:rPr>
          <w:b/>
          <w:sz w:val="24"/>
          <w:szCs w:val="24"/>
        </w:rPr>
        <w:t> а н о в л я е т</w:t>
      </w:r>
      <w:r w:rsidRPr="00467F29">
        <w:rPr>
          <w:sz w:val="24"/>
          <w:szCs w:val="24"/>
        </w:rPr>
        <w:t>:</w:t>
      </w:r>
    </w:p>
    <w:p w:rsidR="00D533BB" w:rsidRDefault="00D533BB" w:rsidP="00D533BB">
      <w:pPr>
        <w:spacing w:before="120" w:after="120"/>
        <w:ind w:firstLine="709"/>
        <w:jc w:val="both"/>
        <w:rPr>
          <w:sz w:val="24"/>
        </w:rPr>
      </w:pPr>
      <w:r>
        <w:rPr>
          <w:sz w:val="24"/>
          <w:szCs w:val="24"/>
        </w:rPr>
        <w:t>1. </w:t>
      </w:r>
      <w:r w:rsidRPr="00467F29">
        <w:rPr>
          <w:sz w:val="24"/>
          <w:szCs w:val="24"/>
        </w:rPr>
        <w:t>Утвердить прилагаемые изменения, которые вносятся</w:t>
      </w:r>
      <w:r>
        <w:rPr>
          <w:sz w:val="24"/>
          <w:szCs w:val="24"/>
        </w:rPr>
        <w:t xml:space="preserve"> в Положение о Городской тарифной комиссии</w:t>
      </w:r>
      <w:r w:rsidRPr="00A95F77">
        <w:rPr>
          <w:sz w:val="24"/>
          <w:szCs w:val="24"/>
        </w:rPr>
        <w:t xml:space="preserve"> </w:t>
      </w:r>
      <w:r>
        <w:rPr>
          <w:sz w:val="24"/>
          <w:szCs w:val="24"/>
        </w:rPr>
        <w:t xml:space="preserve">и </w:t>
      </w:r>
      <w:r w:rsidRPr="00467F29">
        <w:rPr>
          <w:sz w:val="24"/>
          <w:szCs w:val="24"/>
        </w:rPr>
        <w:t xml:space="preserve">Порядок определения платы за оказание гражданам и юридическим лицам услуг (выполнение работ), относящихся к основным видам деятельности муниципальных предприятий и учреждений, утвержденный постановлением администрации Сосновоборского городского округа от </w:t>
      </w:r>
      <w:r w:rsidRPr="00467F29">
        <w:rPr>
          <w:sz w:val="24"/>
        </w:rPr>
        <w:t>16.09.2015 № 2292 «</w:t>
      </w:r>
      <w:r w:rsidRPr="00467F29">
        <w:rPr>
          <w:sz w:val="24"/>
          <w:szCs w:val="24"/>
        </w:rPr>
        <w:t>Об утверждении Положения о Городской тарифной комиссии и Порядка определения платы за оказание гражданам и юридическим лицам услуг (выполнение работ), относящихся к основным видам деятельности муниципальных предприятий и учреждений» (с изменениями</w:t>
      </w:r>
      <w:r w:rsidRPr="00467F29">
        <w:rPr>
          <w:sz w:val="24"/>
        </w:rPr>
        <w:t xml:space="preserve"> от 18.12.2024 № 3289)</w:t>
      </w:r>
      <w:r>
        <w:rPr>
          <w:sz w:val="24"/>
        </w:rPr>
        <w:t xml:space="preserve"> (Приложение)</w:t>
      </w:r>
      <w:r w:rsidRPr="00467F29">
        <w:rPr>
          <w:sz w:val="24"/>
        </w:rPr>
        <w:t>.</w:t>
      </w:r>
    </w:p>
    <w:p w:rsidR="00D533BB" w:rsidRPr="00467F29" w:rsidRDefault="00D533BB" w:rsidP="00D533BB">
      <w:pPr>
        <w:ind w:firstLine="708"/>
        <w:jc w:val="both"/>
        <w:rPr>
          <w:sz w:val="24"/>
          <w:szCs w:val="24"/>
        </w:rPr>
      </w:pPr>
      <w:r w:rsidRPr="00F61F64">
        <w:rPr>
          <w:sz w:val="24"/>
          <w:szCs w:val="24"/>
        </w:rPr>
        <w:t>2. Пункт 1.2 постановления администрации Сосновоборского городского округа от</w:t>
      </w:r>
      <w:r>
        <w:rPr>
          <w:sz w:val="24"/>
          <w:szCs w:val="24"/>
        </w:rPr>
        <w:t xml:space="preserve"> 01.10.2024 № 2355 «</w:t>
      </w:r>
      <w:r w:rsidRPr="0008721B">
        <w:rPr>
          <w:sz w:val="24"/>
          <w:szCs w:val="24"/>
        </w:rPr>
        <w:t xml:space="preserve">О внесении изменений в постановление администрации Сосновоборского городского округа от 16.09.2015 № 2292 «Об утверждении Положения о Городской тарифной комиссии и Порядка определения платы за оказание гражданам и юридическим лицам услуг (выполнение работ), относящихся к основным видам деятельности </w:t>
      </w:r>
      <w:r w:rsidRPr="00E47813">
        <w:rPr>
          <w:sz w:val="24"/>
          <w:szCs w:val="24"/>
        </w:rPr>
        <w:t>муниципальных предприятий и учреждений»</w:t>
      </w:r>
      <w:r>
        <w:rPr>
          <w:sz w:val="24"/>
          <w:szCs w:val="24"/>
        </w:rPr>
        <w:t xml:space="preserve"> отменить.</w:t>
      </w:r>
    </w:p>
    <w:p w:rsidR="00D533BB" w:rsidRPr="00467F29" w:rsidRDefault="00D533BB" w:rsidP="00D533BB">
      <w:pPr>
        <w:spacing w:before="120" w:after="120"/>
        <w:ind w:firstLine="709"/>
        <w:jc w:val="both"/>
        <w:rPr>
          <w:sz w:val="24"/>
          <w:szCs w:val="24"/>
        </w:rPr>
      </w:pPr>
      <w:r>
        <w:rPr>
          <w:sz w:val="24"/>
          <w:szCs w:val="24"/>
        </w:rPr>
        <w:t>3</w:t>
      </w:r>
      <w:r w:rsidRPr="00467F29">
        <w:rPr>
          <w:sz w:val="24"/>
          <w:szCs w:val="24"/>
        </w:rPr>
        <w:t>. Общему отделу администрации обнародовать настоящее постановление на электронном сайте городской газеты «Маяк».</w:t>
      </w:r>
    </w:p>
    <w:p w:rsidR="00D533BB" w:rsidRPr="00467F29" w:rsidRDefault="00D533BB" w:rsidP="00D533BB">
      <w:pPr>
        <w:spacing w:before="120" w:after="120"/>
        <w:ind w:firstLine="709"/>
        <w:jc w:val="both"/>
        <w:rPr>
          <w:sz w:val="24"/>
          <w:szCs w:val="24"/>
        </w:rPr>
      </w:pPr>
      <w:r>
        <w:rPr>
          <w:sz w:val="24"/>
          <w:szCs w:val="24"/>
        </w:rPr>
        <w:t>4</w:t>
      </w:r>
      <w:r w:rsidRPr="00467F29">
        <w:rPr>
          <w:sz w:val="24"/>
          <w:szCs w:val="24"/>
        </w:rPr>
        <w:t>.</w:t>
      </w:r>
      <w:r w:rsidRPr="00467F29">
        <w:rPr>
          <w:sz w:val="24"/>
          <w:szCs w:val="24"/>
          <w:lang w:val="en-US"/>
        </w:rPr>
        <w:t> </w:t>
      </w:r>
      <w:r w:rsidRPr="00467F29">
        <w:rPr>
          <w:sz w:val="24"/>
          <w:szCs w:val="24"/>
        </w:rPr>
        <w:t>Отделу по связям с общественностью (пресс-центр) разместить настоящее постановление на официальном сайте Сосновоборского городского округа.</w:t>
      </w:r>
    </w:p>
    <w:p w:rsidR="00D533BB" w:rsidRPr="00467F29" w:rsidRDefault="00D533BB" w:rsidP="00D533BB">
      <w:pPr>
        <w:spacing w:before="120" w:after="120"/>
        <w:ind w:firstLine="709"/>
        <w:jc w:val="both"/>
        <w:rPr>
          <w:sz w:val="24"/>
          <w:szCs w:val="24"/>
        </w:rPr>
      </w:pPr>
      <w:r>
        <w:rPr>
          <w:sz w:val="24"/>
          <w:szCs w:val="24"/>
        </w:rPr>
        <w:t>5</w:t>
      </w:r>
      <w:r w:rsidRPr="00467F29">
        <w:rPr>
          <w:sz w:val="24"/>
          <w:szCs w:val="24"/>
        </w:rPr>
        <w:t>. Настоящее постановление вступает в силу со дня официального обнародования.</w:t>
      </w:r>
    </w:p>
    <w:p w:rsidR="00D533BB" w:rsidRDefault="00D533BB" w:rsidP="00D533BB">
      <w:pPr>
        <w:ind w:right="-1" w:firstLine="708"/>
        <w:jc w:val="both"/>
        <w:rPr>
          <w:sz w:val="24"/>
        </w:rPr>
      </w:pPr>
      <w:r>
        <w:rPr>
          <w:sz w:val="24"/>
          <w:szCs w:val="24"/>
        </w:rPr>
        <w:t>6</w:t>
      </w:r>
      <w:r w:rsidRPr="00467F29">
        <w:rPr>
          <w:sz w:val="24"/>
          <w:szCs w:val="24"/>
        </w:rPr>
        <w:t>. </w:t>
      </w:r>
      <w:r>
        <w:rPr>
          <w:sz w:val="24"/>
        </w:rPr>
        <w:t>Контроль за исполнением настоящего постановления возложить на первого заместителя главы администрации Сосновоборского городского округа Лютикова С.Г.</w:t>
      </w:r>
    </w:p>
    <w:p w:rsidR="00D533BB" w:rsidRPr="00467F29" w:rsidRDefault="00D533BB" w:rsidP="00D533BB">
      <w:pPr>
        <w:ind w:firstLine="709"/>
        <w:jc w:val="both"/>
        <w:rPr>
          <w:sz w:val="24"/>
          <w:szCs w:val="24"/>
        </w:rPr>
      </w:pPr>
    </w:p>
    <w:p w:rsidR="00D533BB" w:rsidRDefault="00D533BB" w:rsidP="00D533BB">
      <w:pPr>
        <w:jc w:val="both"/>
        <w:rPr>
          <w:sz w:val="24"/>
          <w:szCs w:val="24"/>
        </w:rPr>
      </w:pPr>
    </w:p>
    <w:p w:rsidR="00D533BB" w:rsidRPr="00D533BB" w:rsidRDefault="00D533BB" w:rsidP="00D533BB">
      <w:pPr>
        <w:jc w:val="both"/>
        <w:rPr>
          <w:sz w:val="16"/>
          <w:szCs w:val="16"/>
        </w:rPr>
      </w:pPr>
    </w:p>
    <w:p w:rsidR="00D533BB" w:rsidRDefault="00D533BB" w:rsidP="00D533BB">
      <w:pPr>
        <w:tabs>
          <w:tab w:val="left" w:pos="6946"/>
        </w:tabs>
        <w:jc w:val="both"/>
        <w:rPr>
          <w:sz w:val="24"/>
        </w:rPr>
      </w:pPr>
      <w:r>
        <w:rPr>
          <w:sz w:val="24"/>
        </w:rPr>
        <w:t xml:space="preserve">Глава </w:t>
      </w:r>
      <w:proofErr w:type="spellStart"/>
      <w:r>
        <w:rPr>
          <w:sz w:val="24"/>
        </w:rPr>
        <w:t>Сосновоборского</w:t>
      </w:r>
      <w:proofErr w:type="spellEnd"/>
      <w:r>
        <w:rPr>
          <w:sz w:val="24"/>
        </w:rPr>
        <w:t xml:space="preserve"> городского округа</w:t>
      </w:r>
      <w:r>
        <w:rPr>
          <w:sz w:val="24"/>
        </w:rPr>
        <w:tab/>
      </w:r>
      <w:r>
        <w:rPr>
          <w:sz w:val="24"/>
        </w:rPr>
        <w:tab/>
      </w:r>
      <w:r>
        <w:rPr>
          <w:sz w:val="24"/>
        </w:rPr>
        <w:tab/>
        <w:t xml:space="preserve">        А.Н. Афанасьев</w:t>
      </w:r>
    </w:p>
    <w:p w:rsidR="00D533BB" w:rsidRPr="00D533BB" w:rsidRDefault="00D533BB" w:rsidP="00D533BB">
      <w:pPr>
        <w:rPr>
          <w:sz w:val="6"/>
          <w:szCs w:val="6"/>
        </w:rPr>
      </w:pPr>
    </w:p>
    <w:p w:rsidR="00D533BB" w:rsidRPr="00467F29" w:rsidRDefault="00D533BB" w:rsidP="00D533BB">
      <w:pPr>
        <w:rPr>
          <w:sz w:val="12"/>
          <w:szCs w:val="12"/>
        </w:rPr>
        <w:sectPr w:rsidR="00D533BB" w:rsidRPr="00467F29" w:rsidSect="007B0136">
          <w:headerReference w:type="even" r:id="rId8"/>
          <w:headerReference w:type="default" r:id="rId9"/>
          <w:footerReference w:type="even" r:id="rId10"/>
          <w:footerReference w:type="default" r:id="rId11"/>
          <w:headerReference w:type="first" r:id="rId12"/>
          <w:footerReference w:type="first" r:id="rId13"/>
          <w:pgSz w:w="11906" w:h="16838"/>
          <w:pgMar w:top="1134" w:right="567" w:bottom="142" w:left="1418" w:header="720" w:footer="720" w:gutter="0"/>
          <w:cols w:space="720"/>
          <w:docGrid w:linePitch="272"/>
        </w:sectPr>
      </w:pPr>
      <w:bookmarkStart w:id="0" w:name="_GoBack"/>
      <w:bookmarkEnd w:id="0"/>
    </w:p>
    <w:p w:rsidR="00D533BB" w:rsidRPr="007B14DB" w:rsidRDefault="00D533BB" w:rsidP="00D533BB">
      <w:pPr>
        <w:ind w:left="4320" w:firstLine="720"/>
        <w:jc w:val="right"/>
        <w:rPr>
          <w:rFonts w:eastAsia="Calibri"/>
          <w:caps/>
          <w:sz w:val="24"/>
        </w:rPr>
      </w:pPr>
      <w:r w:rsidRPr="007B14DB">
        <w:rPr>
          <w:rFonts w:eastAsia="Calibri"/>
          <w:caps/>
          <w:sz w:val="24"/>
        </w:rPr>
        <w:lastRenderedPageBreak/>
        <w:t>утвержденЫ</w:t>
      </w:r>
    </w:p>
    <w:p w:rsidR="00D533BB" w:rsidRPr="001263D6" w:rsidRDefault="00D533BB" w:rsidP="00D533BB">
      <w:pPr>
        <w:jc w:val="right"/>
        <w:rPr>
          <w:rFonts w:eastAsia="Calibri"/>
          <w:caps/>
          <w:sz w:val="24"/>
        </w:rPr>
      </w:pPr>
      <w:r w:rsidRPr="001263D6">
        <w:rPr>
          <w:rFonts w:eastAsia="Calibri"/>
          <w:sz w:val="24"/>
        </w:rPr>
        <w:t>постановлением администрации</w:t>
      </w:r>
    </w:p>
    <w:p w:rsidR="00D533BB" w:rsidRPr="001263D6" w:rsidRDefault="00D533BB" w:rsidP="00D533BB">
      <w:pPr>
        <w:jc w:val="right"/>
        <w:rPr>
          <w:rFonts w:eastAsia="Calibri"/>
          <w:sz w:val="24"/>
        </w:rPr>
      </w:pPr>
      <w:r w:rsidRPr="001263D6">
        <w:rPr>
          <w:rFonts w:eastAsia="Calibri"/>
          <w:sz w:val="24"/>
        </w:rPr>
        <w:t>Сосновоборского городского округа</w:t>
      </w:r>
    </w:p>
    <w:p w:rsidR="00D533BB" w:rsidRPr="001263D6" w:rsidRDefault="00D533BB" w:rsidP="00D533BB">
      <w:pPr>
        <w:jc w:val="right"/>
        <w:rPr>
          <w:rFonts w:eastAsia="Calibri"/>
          <w:sz w:val="24"/>
        </w:rPr>
      </w:pPr>
      <w:r>
        <w:rPr>
          <w:rFonts w:eastAsia="Calibri"/>
          <w:sz w:val="24"/>
          <w:szCs w:val="24"/>
        </w:rPr>
        <w:t xml:space="preserve">от </w:t>
      </w:r>
      <w:r w:rsidR="005B3B10">
        <w:rPr>
          <w:rFonts w:eastAsia="Calibri"/>
          <w:sz w:val="24"/>
          <w:szCs w:val="24"/>
        </w:rPr>
        <w:t>06/10/2026 № 3007</w:t>
      </w:r>
    </w:p>
    <w:p w:rsidR="00D533BB" w:rsidRPr="001263D6" w:rsidRDefault="00D533BB" w:rsidP="00D533BB">
      <w:pPr>
        <w:jc w:val="right"/>
        <w:rPr>
          <w:rFonts w:eastAsia="Calibri"/>
          <w:sz w:val="24"/>
        </w:rPr>
      </w:pPr>
    </w:p>
    <w:p w:rsidR="00D533BB" w:rsidRPr="001263D6" w:rsidRDefault="00D533BB" w:rsidP="00D533BB">
      <w:pPr>
        <w:ind w:left="5760"/>
        <w:jc w:val="right"/>
        <w:rPr>
          <w:rFonts w:eastAsia="Calibri"/>
          <w:sz w:val="24"/>
        </w:rPr>
      </w:pPr>
      <w:r w:rsidRPr="001263D6">
        <w:rPr>
          <w:rFonts w:eastAsia="Calibri"/>
          <w:sz w:val="24"/>
        </w:rPr>
        <w:t>(Приложение)</w:t>
      </w:r>
    </w:p>
    <w:p w:rsidR="00D533BB" w:rsidRPr="001263D6" w:rsidRDefault="00D533BB" w:rsidP="00D533BB">
      <w:pPr>
        <w:ind w:left="5760"/>
        <w:jc w:val="right"/>
        <w:rPr>
          <w:rFonts w:eastAsia="Calibri"/>
          <w:sz w:val="24"/>
        </w:rPr>
      </w:pPr>
    </w:p>
    <w:p w:rsidR="00D533BB" w:rsidRPr="001263D6" w:rsidRDefault="00D533BB" w:rsidP="00D533BB">
      <w:pPr>
        <w:autoSpaceDE w:val="0"/>
        <w:autoSpaceDN w:val="0"/>
        <w:adjustRightInd w:val="0"/>
        <w:jc w:val="center"/>
        <w:rPr>
          <w:bCs/>
          <w:sz w:val="24"/>
          <w:szCs w:val="24"/>
        </w:rPr>
      </w:pPr>
    </w:p>
    <w:p w:rsidR="00D533BB" w:rsidRPr="001263D6" w:rsidRDefault="00D533BB" w:rsidP="00D533BB">
      <w:pPr>
        <w:autoSpaceDE w:val="0"/>
        <w:autoSpaceDN w:val="0"/>
        <w:adjustRightInd w:val="0"/>
        <w:jc w:val="center"/>
        <w:rPr>
          <w:bCs/>
          <w:sz w:val="24"/>
          <w:szCs w:val="24"/>
        </w:rPr>
      </w:pPr>
    </w:p>
    <w:p w:rsidR="00554B5D" w:rsidRPr="001263D6" w:rsidRDefault="00554B5D" w:rsidP="00554B5D">
      <w:pPr>
        <w:autoSpaceDE w:val="0"/>
        <w:autoSpaceDN w:val="0"/>
        <w:adjustRightInd w:val="0"/>
        <w:jc w:val="center"/>
        <w:rPr>
          <w:bCs/>
          <w:sz w:val="24"/>
          <w:szCs w:val="24"/>
        </w:rPr>
      </w:pPr>
      <w:r w:rsidRPr="001263D6">
        <w:rPr>
          <w:bCs/>
          <w:sz w:val="24"/>
          <w:szCs w:val="24"/>
        </w:rPr>
        <w:t>Изменения,</w:t>
      </w:r>
    </w:p>
    <w:p w:rsidR="00554B5D" w:rsidRDefault="00554B5D" w:rsidP="00554B5D">
      <w:pPr>
        <w:tabs>
          <w:tab w:val="left" w:pos="1134"/>
        </w:tabs>
        <w:jc w:val="center"/>
        <w:rPr>
          <w:sz w:val="24"/>
        </w:rPr>
      </w:pPr>
      <w:r w:rsidRPr="001263D6">
        <w:rPr>
          <w:bCs/>
          <w:sz w:val="24"/>
          <w:szCs w:val="24"/>
        </w:rPr>
        <w:t xml:space="preserve">которые вносятся </w:t>
      </w:r>
      <w:r w:rsidRPr="001263D6">
        <w:rPr>
          <w:sz w:val="24"/>
          <w:szCs w:val="24"/>
        </w:rPr>
        <w:t xml:space="preserve">в </w:t>
      </w:r>
      <w:r>
        <w:rPr>
          <w:sz w:val="24"/>
          <w:szCs w:val="24"/>
        </w:rPr>
        <w:t>Положение о Городской тарифной комиссии</w:t>
      </w:r>
      <w:r w:rsidRPr="00A95F77">
        <w:rPr>
          <w:sz w:val="24"/>
          <w:szCs w:val="24"/>
        </w:rPr>
        <w:t xml:space="preserve"> </w:t>
      </w:r>
      <w:r>
        <w:rPr>
          <w:sz w:val="24"/>
          <w:szCs w:val="24"/>
        </w:rPr>
        <w:t xml:space="preserve">и </w:t>
      </w:r>
      <w:r w:rsidRPr="001263D6">
        <w:rPr>
          <w:sz w:val="24"/>
          <w:szCs w:val="24"/>
        </w:rPr>
        <w:t>Порядок определения платы за оказание гражданам и юридическим</w:t>
      </w:r>
      <w:r w:rsidRPr="00467F29">
        <w:rPr>
          <w:sz w:val="24"/>
          <w:szCs w:val="24"/>
        </w:rPr>
        <w:t xml:space="preserve"> лицам услуг (выполнение работ), относящихся к основным видам деятельности муниципальных предприятий и учреждений</w:t>
      </w:r>
      <w:r>
        <w:rPr>
          <w:sz w:val="24"/>
          <w:szCs w:val="24"/>
        </w:rPr>
        <w:t>,</w:t>
      </w:r>
      <w:r w:rsidRPr="0088663C">
        <w:rPr>
          <w:sz w:val="24"/>
          <w:szCs w:val="24"/>
        </w:rPr>
        <w:t xml:space="preserve"> </w:t>
      </w:r>
      <w:r w:rsidRPr="00467F29">
        <w:rPr>
          <w:sz w:val="24"/>
          <w:szCs w:val="24"/>
        </w:rPr>
        <w:t xml:space="preserve">утвержденный постановлением администрации Сосновоборского городского округа от </w:t>
      </w:r>
      <w:r w:rsidRPr="00467F29">
        <w:rPr>
          <w:sz w:val="24"/>
        </w:rPr>
        <w:t xml:space="preserve">16.09.2015 № 2292 </w:t>
      </w:r>
    </w:p>
    <w:p w:rsidR="00554B5D" w:rsidRPr="001263D6" w:rsidRDefault="00554B5D" w:rsidP="00554B5D">
      <w:pPr>
        <w:tabs>
          <w:tab w:val="left" w:pos="1134"/>
        </w:tabs>
        <w:jc w:val="center"/>
        <w:rPr>
          <w:sz w:val="24"/>
          <w:szCs w:val="24"/>
        </w:rPr>
      </w:pPr>
      <w:r w:rsidRPr="00467F29">
        <w:rPr>
          <w:sz w:val="24"/>
        </w:rPr>
        <w:t>«</w:t>
      </w:r>
      <w:r w:rsidRPr="00467F29">
        <w:rPr>
          <w:sz w:val="24"/>
          <w:szCs w:val="24"/>
        </w:rPr>
        <w:t xml:space="preserve">Об утверждении Положения о Городской тарифной комиссии и Порядка определения платы за оказание гражданам и юридическим лицам услуг (выполнение работ), относящихся к основным видам деятельности муниципальных предприятий и учреждений» (с </w:t>
      </w:r>
      <w:r>
        <w:rPr>
          <w:sz w:val="24"/>
          <w:szCs w:val="24"/>
        </w:rPr>
        <w:t xml:space="preserve">последующими </w:t>
      </w:r>
      <w:r w:rsidRPr="00467F29">
        <w:rPr>
          <w:sz w:val="24"/>
          <w:szCs w:val="24"/>
        </w:rPr>
        <w:t>изменениями</w:t>
      </w:r>
      <w:r>
        <w:rPr>
          <w:sz w:val="24"/>
        </w:rPr>
        <w:t>)</w:t>
      </w:r>
    </w:p>
    <w:p w:rsidR="00554B5D" w:rsidRDefault="00554B5D" w:rsidP="00554B5D">
      <w:pPr>
        <w:tabs>
          <w:tab w:val="left" w:pos="1134"/>
        </w:tabs>
        <w:ind w:firstLine="709"/>
        <w:jc w:val="center"/>
        <w:rPr>
          <w:sz w:val="24"/>
          <w:szCs w:val="24"/>
          <w:highlight w:val="yellow"/>
        </w:rPr>
      </w:pPr>
    </w:p>
    <w:p w:rsidR="00554B5D" w:rsidRDefault="00554B5D" w:rsidP="00554B5D">
      <w:pPr>
        <w:spacing w:before="120" w:after="120"/>
        <w:ind w:firstLine="567"/>
        <w:jc w:val="both"/>
        <w:rPr>
          <w:rFonts w:cs="Calibri"/>
          <w:bCs/>
          <w:sz w:val="24"/>
          <w:szCs w:val="24"/>
        </w:rPr>
      </w:pPr>
      <w:r w:rsidRPr="0099032B">
        <w:rPr>
          <w:rFonts w:cs="Calibri"/>
          <w:bCs/>
          <w:sz w:val="24"/>
          <w:szCs w:val="24"/>
        </w:rPr>
        <w:t>1. Внести изменения в Положение о Городской тарифной комиссии:</w:t>
      </w:r>
    </w:p>
    <w:p w:rsidR="00554B5D" w:rsidRPr="0099032B" w:rsidRDefault="00554B5D" w:rsidP="00554B5D">
      <w:pPr>
        <w:spacing w:before="120" w:after="120"/>
        <w:ind w:firstLine="567"/>
        <w:jc w:val="both"/>
        <w:rPr>
          <w:rFonts w:cs="Calibri"/>
          <w:bCs/>
          <w:sz w:val="24"/>
          <w:szCs w:val="24"/>
        </w:rPr>
      </w:pPr>
      <w:r>
        <w:rPr>
          <w:rFonts w:cs="Calibri"/>
          <w:bCs/>
          <w:sz w:val="24"/>
          <w:szCs w:val="24"/>
        </w:rPr>
        <w:t>1.1. Р</w:t>
      </w:r>
      <w:r w:rsidRPr="001E30AD">
        <w:rPr>
          <w:sz w:val="24"/>
          <w:szCs w:val="24"/>
        </w:rPr>
        <w:t>аздел 1 «Общие положения»</w:t>
      </w:r>
      <w:r>
        <w:rPr>
          <w:sz w:val="24"/>
          <w:szCs w:val="24"/>
        </w:rPr>
        <w:t xml:space="preserve"> </w:t>
      </w:r>
      <w:r w:rsidRPr="001E30AD">
        <w:rPr>
          <w:sz w:val="24"/>
          <w:szCs w:val="24"/>
        </w:rPr>
        <w:t>дополнить подпунктом 1.6:</w:t>
      </w:r>
    </w:p>
    <w:p w:rsidR="00554B5D" w:rsidRDefault="00554B5D" w:rsidP="00554B5D">
      <w:pPr>
        <w:spacing w:after="120"/>
        <w:ind w:firstLine="567"/>
        <w:jc w:val="both"/>
        <w:rPr>
          <w:sz w:val="24"/>
          <w:szCs w:val="24"/>
        </w:rPr>
      </w:pPr>
      <w:r w:rsidRPr="00464FC6">
        <w:rPr>
          <w:sz w:val="24"/>
          <w:szCs w:val="24"/>
        </w:rPr>
        <w:t>«1.6. Действие настоящего Порядка не распространяется на отношения, урегулированные специальными федеральными законами и законами Ленинградской области в сфере регулирования тарифов.</w:t>
      </w:r>
      <w:r>
        <w:rPr>
          <w:sz w:val="24"/>
          <w:szCs w:val="24"/>
        </w:rPr>
        <w:t>».</w:t>
      </w:r>
    </w:p>
    <w:p w:rsidR="00554B5D" w:rsidRPr="00BB339A" w:rsidRDefault="00554B5D" w:rsidP="00554B5D">
      <w:pPr>
        <w:spacing w:before="120"/>
        <w:ind w:firstLine="567"/>
        <w:jc w:val="both"/>
        <w:rPr>
          <w:sz w:val="24"/>
          <w:szCs w:val="24"/>
        </w:rPr>
      </w:pPr>
      <w:r>
        <w:rPr>
          <w:sz w:val="24"/>
          <w:szCs w:val="24"/>
        </w:rPr>
        <w:t>1.2. Подпункты 5.1-5.4 раздела 5 «</w:t>
      </w:r>
      <w:r w:rsidRPr="00BB339A">
        <w:rPr>
          <w:sz w:val="24"/>
          <w:szCs w:val="24"/>
        </w:rPr>
        <w:t>Порядок утверждения и применения тарифов» изложить в новой редакции:</w:t>
      </w:r>
    </w:p>
    <w:p w:rsidR="00554B5D" w:rsidRPr="00887BD1" w:rsidRDefault="00554B5D" w:rsidP="00554B5D">
      <w:pPr>
        <w:tabs>
          <w:tab w:val="left" w:pos="567"/>
        </w:tabs>
        <w:ind w:firstLine="567"/>
        <w:jc w:val="both"/>
        <w:rPr>
          <w:sz w:val="24"/>
          <w:szCs w:val="24"/>
        </w:rPr>
      </w:pPr>
      <w:r w:rsidRPr="00887BD1">
        <w:rPr>
          <w:sz w:val="24"/>
          <w:szCs w:val="24"/>
        </w:rPr>
        <w:t xml:space="preserve"> «5.1.К рассмотрению на Городской тарифной комиссии принимаются материалы, сформированные в пакет документов, представленные на бумажном носителе и в электронном </w:t>
      </w:r>
      <w:r>
        <w:rPr>
          <w:sz w:val="24"/>
          <w:szCs w:val="24"/>
        </w:rPr>
        <w:t xml:space="preserve">заархивированном </w:t>
      </w:r>
      <w:r w:rsidRPr="00887BD1">
        <w:rPr>
          <w:sz w:val="24"/>
          <w:szCs w:val="24"/>
        </w:rPr>
        <w:t>виде:</w:t>
      </w:r>
    </w:p>
    <w:p w:rsidR="00554B5D" w:rsidRPr="00887BD1" w:rsidRDefault="00554B5D" w:rsidP="00554B5D">
      <w:pPr>
        <w:tabs>
          <w:tab w:val="left" w:pos="567"/>
        </w:tabs>
        <w:ind w:firstLine="567"/>
        <w:jc w:val="both"/>
        <w:rPr>
          <w:sz w:val="24"/>
          <w:szCs w:val="24"/>
        </w:rPr>
      </w:pPr>
      <w:r w:rsidRPr="00887BD1">
        <w:rPr>
          <w:sz w:val="24"/>
          <w:szCs w:val="24"/>
        </w:rPr>
        <w:t>-</w:t>
      </w:r>
      <w:r>
        <w:rPr>
          <w:sz w:val="24"/>
          <w:szCs w:val="24"/>
        </w:rPr>
        <w:t xml:space="preserve"> </w:t>
      </w:r>
      <w:r w:rsidRPr="00887BD1">
        <w:rPr>
          <w:sz w:val="24"/>
          <w:szCs w:val="24"/>
        </w:rPr>
        <w:t>заявление с предложением о пересмотре тарифов (или рассмотрении тарифов на новые виды услуг (работ)) на имя председателя Комиссии</w:t>
      </w:r>
      <w:r>
        <w:rPr>
          <w:sz w:val="24"/>
          <w:szCs w:val="24"/>
        </w:rPr>
        <w:t xml:space="preserve"> (далее – заявление)</w:t>
      </w:r>
      <w:r w:rsidRPr="00887BD1">
        <w:rPr>
          <w:sz w:val="24"/>
          <w:szCs w:val="24"/>
        </w:rPr>
        <w:t>;</w:t>
      </w:r>
    </w:p>
    <w:p w:rsidR="00554B5D" w:rsidRPr="00887BD1" w:rsidRDefault="00554B5D" w:rsidP="00554B5D">
      <w:pPr>
        <w:tabs>
          <w:tab w:val="left" w:pos="567"/>
        </w:tabs>
        <w:ind w:firstLine="567"/>
        <w:jc w:val="both"/>
        <w:rPr>
          <w:sz w:val="24"/>
          <w:szCs w:val="24"/>
        </w:rPr>
      </w:pPr>
      <w:r w:rsidRPr="00887BD1">
        <w:rPr>
          <w:sz w:val="24"/>
          <w:szCs w:val="24"/>
        </w:rPr>
        <w:t>-</w:t>
      </w:r>
      <w:r>
        <w:rPr>
          <w:sz w:val="24"/>
          <w:szCs w:val="24"/>
        </w:rPr>
        <w:t xml:space="preserve"> положительное </w:t>
      </w:r>
      <w:r w:rsidRPr="00887BD1">
        <w:rPr>
          <w:sz w:val="24"/>
          <w:szCs w:val="24"/>
        </w:rPr>
        <w:t>заключение-рекомендацию по тарифам, направленным на рассмотрение и утверждение Городской тарифной комиссией, профильного отдела (комитета)</w:t>
      </w:r>
      <w:r>
        <w:rPr>
          <w:sz w:val="24"/>
          <w:szCs w:val="24"/>
        </w:rPr>
        <w:t xml:space="preserve"> (далее – заключение-рекомендация)</w:t>
      </w:r>
      <w:r w:rsidRPr="00887BD1">
        <w:rPr>
          <w:sz w:val="24"/>
          <w:szCs w:val="24"/>
        </w:rPr>
        <w:t>;</w:t>
      </w:r>
    </w:p>
    <w:p w:rsidR="00554B5D" w:rsidRPr="00887BD1" w:rsidRDefault="00554B5D" w:rsidP="00554B5D">
      <w:pPr>
        <w:tabs>
          <w:tab w:val="left" w:pos="567"/>
        </w:tabs>
        <w:ind w:firstLine="567"/>
        <w:jc w:val="both"/>
        <w:rPr>
          <w:sz w:val="24"/>
          <w:szCs w:val="24"/>
        </w:rPr>
      </w:pPr>
      <w:r w:rsidRPr="00887BD1">
        <w:rPr>
          <w:sz w:val="24"/>
          <w:szCs w:val="24"/>
        </w:rPr>
        <w:t>-</w:t>
      </w:r>
      <w:r>
        <w:rPr>
          <w:sz w:val="24"/>
          <w:szCs w:val="24"/>
        </w:rPr>
        <w:t xml:space="preserve"> </w:t>
      </w:r>
      <w:r w:rsidRPr="00887BD1">
        <w:rPr>
          <w:sz w:val="24"/>
          <w:szCs w:val="24"/>
        </w:rPr>
        <w:t xml:space="preserve">экономическое обоснование пересмотра или разработки новых тарифов (пояснительная записка); </w:t>
      </w:r>
    </w:p>
    <w:p w:rsidR="00554B5D" w:rsidRPr="00887BD1" w:rsidRDefault="00554B5D" w:rsidP="00554B5D">
      <w:pPr>
        <w:tabs>
          <w:tab w:val="left" w:pos="567"/>
        </w:tabs>
        <w:ind w:firstLine="567"/>
        <w:jc w:val="both"/>
        <w:rPr>
          <w:sz w:val="24"/>
          <w:szCs w:val="24"/>
        </w:rPr>
      </w:pPr>
      <w:r w:rsidRPr="00BB339A">
        <w:rPr>
          <w:sz w:val="24"/>
          <w:szCs w:val="24"/>
        </w:rPr>
        <w:t>-</w:t>
      </w:r>
      <w:r>
        <w:rPr>
          <w:sz w:val="24"/>
          <w:szCs w:val="24"/>
        </w:rPr>
        <w:t xml:space="preserve"> </w:t>
      </w:r>
      <w:r w:rsidRPr="00BB339A">
        <w:rPr>
          <w:sz w:val="24"/>
          <w:szCs w:val="24"/>
        </w:rPr>
        <w:t>калькуляц</w:t>
      </w:r>
      <w:r>
        <w:rPr>
          <w:sz w:val="24"/>
          <w:szCs w:val="24"/>
        </w:rPr>
        <w:t>ии для вновь вводимых услуг и/</w:t>
      </w:r>
      <w:r w:rsidRPr="00BB339A">
        <w:rPr>
          <w:sz w:val="24"/>
          <w:szCs w:val="24"/>
        </w:rPr>
        <w:t>или действующих тарифов, рассчитываемых расчетно-аналитическим методом или методом прямого счета; или ра</w:t>
      </w:r>
      <w:r>
        <w:rPr>
          <w:sz w:val="24"/>
          <w:szCs w:val="24"/>
        </w:rPr>
        <w:t>счет тарифов методом индексации</w:t>
      </w:r>
      <w:r w:rsidRPr="00BB339A">
        <w:rPr>
          <w:sz w:val="24"/>
          <w:szCs w:val="24"/>
        </w:rPr>
        <w:t xml:space="preserve"> по рассматриваемому виду деятельности, в соответствии</w:t>
      </w:r>
      <w:r w:rsidRPr="00157056">
        <w:rPr>
          <w:sz w:val="24"/>
          <w:szCs w:val="24"/>
        </w:rPr>
        <w:t xml:space="preserve"> Порядком определения платы за оказание гражданам и юридическим лицам услуг (работ), относящихся к основным видам деятельности муниципальных предприятий (организаций) и муниципальных учреждений, находящихся в ведении Сосновоборского городского округа (приложение № 2 к настоящему </w:t>
      </w:r>
      <w:r w:rsidRPr="00887BD1">
        <w:rPr>
          <w:sz w:val="24"/>
          <w:szCs w:val="24"/>
        </w:rPr>
        <w:t>Постановлению);</w:t>
      </w:r>
    </w:p>
    <w:p w:rsidR="00554B5D" w:rsidRPr="00887BD1" w:rsidRDefault="00554B5D" w:rsidP="00554B5D">
      <w:pPr>
        <w:tabs>
          <w:tab w:val="left" w:pos="567"/>
        </w:tabs>
        <w:ind w:firstLine="567"/>
        <w:jc w:val="both"/>
        <w:rPr>
          <w:sz w:val="24"/>
          <w:szCs w:val="24"/>
        </w:rPr>
      </w:pPr>
      <w:r w:rsidRPr="00887BD1">
        <w:rPr>
          <w:sz w:val="24"/>
          <w:szCs w:val="24"/>
        </w:rPr>
        <w:t>-</w:t>
      </w:r>
      <w:r>
        <w:rPr>
          <w:sz w:val="24"/>
          <w:szCs w:val="24"/>
        </w:rPr>
        <w:t xml:space="preserve"> </w:t>
      </w:r>
      <w:r w:rsidRPr="00887BD1">
        <w:rPr>
          <w:sz w:val="24"/>
          <w:szCs w:val="24"/>
        </w:rPr>
        <w:t>отраслевую методику (если таковая имеется);</w:t>
      </w:r>
    </w:p>
    <w:p w:rsidR="00554B5D" w:rsidRPr="00887BD1" w:rsidRDefault="00554B5D" w:rsidP="00554B5D">
      <w:pPr>
        <w:tabs>
          <w:tab w:val="left" w:pos="567"/>
        </w:tabs>
        <w:ind w:firstLine="567"/>
        <w:jc w:val="both"/>
        <w:rPr>
          <w:sz w:val="24"/>
          <w:szCs w:val="24"/>
        </w:rPr>
      </w:pPr>
      <w:r w:rsidRPr="00887BD1">
        <w:rPr>
          <w:sz w:val="24"/>
          <w:szCs w:val="24"/>
        </w:rPr>
        <w:t>-</w:t>
      </w:r>
      <w:r>
        <w:rPr>
          <w:sz w:val="24"/>
          <w:szCs w:val="24"/>
        </w:rPr>
        <w:t xml:space="preserve"> </w:t>
      </w:r>
      <w:r w:rsidRPr="00887BD1">
        <w:rPr>
          <w:sz w:val="24"/>
          <w:szCs w:val="24"/>
        </w:rPr>
        <w:t>нормативные документы, на которые делается ссылка;</w:t>
      </w:r>
    </w:p>
    <w:p w:rsidR="00554B5D" w:rsidRPr="00887BD1" w:rsidRDefault="00554B5D" w:rsidP="00554B5D">
      <w:pPr>
        <w:tabs>
          <w:tab w:val="left" w:pos="567"/>
        </w:tabs>
        <w:ind w:firstLine="567"/>
        <w:jc w:val="both"/>
        <w:rPr>
          <w:sz w:val="24"/>
          <w:szCs w:val="24"/>
        </w:rPr>
      </w:pPr>
      <w:r w:rsidRPr="00887BD1">
        <w:rPr>
          <w:sz w:val="24"/>
          <w:szCs w:val="24"/>
        </w:rPr>
        <w:t>-</w:t>
      </w:r>
      <w:r>
        <w:rPr>
          <w:sz w:val="24"/>
          <w:szCs w:val="24"/>
        </w:rPr>
        <w:t xml:space="preserve"> </w:t>
      </w:r>
      <w:r w:rsidRPr="00887BD1">
        <w:rPr>
          <w:sz w:val="24"/>
          <w:szCs w:val="24"/>
        </w:rPr>
        <w:t>действующий (для действующих тарифов) и предлагаемый к рассмотрению прейскуранты;</w:t>
      </w:r>
    </w:p>
    <w:p w:rsidR="00554B5D" w:rsidRPr="00887BD1" w:rsidRDefault="00554B5D" w:rsidP="00554B5D">
      <w:pPr>
        <w:tabs>
          <w:tab w:val="left" w:pos="567"/>
        </w:tabs>
        <w:ind w:firstLine="567"/>
        <w:jc w:val="both"/>
        <w:rPr>
          <w:sz w:val="24"/>
          <w:szCs w:val="24"/>
        </w:rPr>
      </w:pPr>
      <w:r w:rsidRPr="00887BD1">
        <w:rPr>
          <w:sz w:val="24"/>
          <w:szCs w:val="24"/>
        </w:rPr>
        <w:t>-</w:t>
      </w:r>
      <w:r>
        <w:rPr>
          <w:sz w:val="24"/>
          <w:szCs w:val="24"/>
        </w:rPr>
        <w:t xml:space="preserve"> </w:t>
      </w:r>
      <w:r w:rsidRPr="00887BD1">
        <w:rPr>
          <w:sz w:val="24"/>
          <w:szCs w:val="24"/>
        </w:rPr>
        <w:t>динамику заявленных к рассмотрению тарифов с учетом планируемых изменений за последние 5 (пять) лет (для действующих тарифов);</w:t>
      </w:r>
    </w:p>
    <w:p w:rsidR="00554B5D" w:rsidRPr="00887BD1" w:rsidRDefault="00554B5D" w:rsidP="00554B5D">
      <w:pPr>
        <w:tabs>
          <w:tab w:val="left" w:pos="567"/>
        </w:tabs>
        <w:ind w:firstLine="567"/>
        <w:jc w:val="both"/>
        <w:rPr>
          <w:sz w:val="24"/>
          <w:szCs w:val="24"/>
        </w:rPr>
      </w:pPr>
      <w:r w:rsidRPr="00887BD1">
        <w:rPr>
          <w:sz w:val="24"/>
          <w:szCs w:val="24"/>
        </w:rPr>
        <w:t>-</w:t>
      </w:r>
      <w:r>
        <w:rPr>
          <w:sz w:val="24"/>
          <w:szCs w:val="24"/>
        </w:rPr>
        <w:t xml:space="preserve"> </w:t>
      </w:r>
      <w:r w:rsidRPr="00887BD1">
        <w:rPr>
          <w:sz w:val="24"/>
          <w:szCs w:val="24"/>
        </w:rPr>
        <w:t>штатное расписание муниципального предприятия (организации) или учреждения на текущий год;</w:t>
      </w:r>
    </w:p>
    <w:p w:rsidR="00554B5D" w:rsidRPr="00887BD1" w:rsidRDefault="00554B5D" w:rsidP="00554B5D">
      <w:pPr>
        <w:tabs>
          <w:tab w:val="left" w:pos="567"/>
        </w:tabs>
        <w:ind w:firstLine="567"/>
        <w:jc w:val="both"/>
        <w:rPr>
          <w:sz w:val="24"/>
          <w:szCs w:val="24"/>
        </w:rPr>
      </w:pPr>
      <w:r w:rsidRPr="00887BD1">
        <w:rPr>
          <w:sz w:val="24"/>
          <w:szCs w:val="24"/>
        </w:rPr>
        <w:lastRenderedPageBreak/>
        <w:t>-</w:t>
      </w:r>
      <w:r>
        <w:rPr>
          <w:sz w:val="24"/>
          <w:szCs w:val="24"/>
        </w:rPr>
        <w:t xml:space="preserve"> </w:t>
      </w:r>
      <w:r w:rsidRPr="00887BD1">
        <w:rPr>
          <w:sz w:val="24"/>
          <w:szCs w:val="24"/>
        </w:rPr>
        <w:t>план финансово-хозяйственной деятельности организации на текущий год;</w:t>
      </w:r>
    </w:p>
    <w:p w:rsidR="00554B5D" w:rsidRPr="00887BD1" w:rsidRDefault="00554B5D" w:rsidP="00554B5D">
      <w:pPr>
        <w:ind w:right="-1" w:firstLine="567"/>
        <w:jc w:val="both"/>
        <w:rPr>
          <w:sz w:val="24"/>
          <w:szCs w:val="24"/>
        </w:rPr>
      </w:pPr>
      <w:r w:rsidRPr="00887BD1">
        <w:rPr>
          <w:sz w:val="24"/>
          <w:szCs w:val="24"/>
        </w:rPr>
        <w:t>-</w:t>
      </w:r>
      <w:r>
        <w:rPr>
          <w:sz w:val="24"/>
          <w:szCs w:val="24"/>
        </w:rPr>
        <w:t xml:space="preserve"> </w:t>
      </w:r>
      <w:r w:rsidRPr="00887BD1">
        <w:rPr>
          <w:sz w:val="24"/>
          <w:szCs w:val="24"/>
        </w:rPr>
        <w:t>смету доходов и расходов по приносящей доход деятельности (за исключением случаев, когда действующие тарифы регулируются с применением метода индексации);</w:t>
      </w:r>
    </w:p>
    <w:p w:rsidR="00554B5D" w:rsidRPr="009F7AA7" w:rsidRDefault="00554B5D" w:rsidP="00554B5D">
      <w:pPr>
        <w:ind w:right="-1" w:firstLine="567"/>
        <w:jc w:val="both"/>
        <w:rPr>
          <w:sz w:val="24"/>
          <w:szCs w:val="24"/>
        </w:rPr>
      </w:pPr>
      <w:r w:rsidRPr="00887BD1">
        <w:rPr>
          <w:sz w:val="24"/>
          <w:szCs w:val="24"/>
        </w:rPr>
        <w:t>-</w:t>
      </w:r>
      <w:r>
        <w:rPr>
          <w:sz w:val="24"/>
          <w:szCs w:val="24"/>
        </w:rPr>
        <w:t xml:space="preserve"> </w:t>
      </w:r>
      <w:r w:rsidRPr="00887BD1">
        <w:rPr>
          <w:sz w:val="24"/>
          <w:szCs w:val="24"/>
        </w:rPr>
        <w:t xml:space="preserve">сравнительный анализ стоимости аналогичных услуг (не менее трех) в организациях и учреждениях на территории Сосновоборского городского округа и (или) за его пределами (при необходимости) (за исключением случаев, когда действующие тарифы регулируются с </w:t>
      </w:r>
      <w:r w:rsidRPr="009F7AA7">
        <w:rPr>
          <w:sz w:val="24"/>
          <w:szCs w:val="24"/>
        </w:rPr>
        <w:t>применением метода индексации).</w:t>
      </w:r>
    </w:p>
    <w:p w:rsidR="00554B5D" w:rsidRPr="009F7AA7" w:rsidRDefault="00554B5D" w:rsidP="00554B5D">
      <w:pPr>
        <w:tabs>
          <w:tab w:val="left" w:pos="567"/>
        </w:tabs>
        <w:ind w:firstLine="567"/>
        <w:jc w:val="both"/>
        <w:rPr>
          <w:sz w:val="24"/>
          <w:szCs w:val="24"/>
        </w:rPr>
      </w:pPr>
      <w:r w:rsidRPr="009F7AA7">
        <w:rPr>
          <w:sz w:val="24"/>
          <w:szCs w:val="24"/>
        </w:rPr>
        <w:t xml:space="preserve">5.2.Заявление на бумажном носителе подписывается руководителем или замещающим его должностным лицом и направляется на имя председателя Комиссии. </w:t>
      </w:r>
    </w:p>
    <w:p w:rsidR="00554B5D" w:rsidRPr="009F7AA7" w:rsidRDefault="00554B5D" w:rsidP="00554B5D">
      <w:pPr>
        <w:tabs>
          <w:tab w:val="left" w:pos="567"/>
        </w:tabs>
        <w:ind w:firstLine="567"/>
        <w:jc w:val="both"/>
        <w:rPr>
          <w:sz w:val="24"/>
          <w:szCs w:val="24"/>
        </w:rPr>
      </w:pPr>
      <w:r w:rsidRPr="009F7AA7">
        <w:rPr>
          <w:sz w:val="24"/>
          <w:szCs w:val="24"/>
        </w:rPr>
        <w:t>Все представленные документы (за исключением заявления) должны быть подписаны лицом, осуществляющим расчеты, с указанием (в сопроводительном письме) фамилии, имени, отчества, контактного телефона и электронной почты.</w:t>
      </w:r>
    </w:p>
    <w:p w:rsidR="00554B5D" w:rsidRPr="00D359D8" w:rsidRDefault="00554B5D" w:rsidP="00554B5D">
      <w:pPr>
        <w:tabs>
          <w:tab w:val="left" w:pos="567"/>
        </w:tabs>
        <w:ind w:firstLine="567"/>
        <w:jc w:val="both"/>
        <w:rPr>
          <w:sz w:val="24"/>
          <w:szCs w:val="24"/>
        </w:rPr>
      </w:pPr>
      <w:r>
        <w:rPr>
          <w:sz w:val="24"/>
          <w:szCs w:val="24"/>
        </w:rPr>
        <w:t>5.3.</w:t>
      </w:r>
      <w:r w:rsidRPr="009F7AA7">
        <w:rPr>
          <w:sz w:val="24"/>
          <w:szCs w:val="24"/>
        </w:rPr>
        <w:t xml:space="preserve">Заявление в составе полного пакета документов (включая в обязательном порядке </w:t>
      </w:r>
      <w:r w:rsidRPr="00D359D8">
        <w:rPr>
          <w:sz w:val="24"/>
          <w:szCs w:val="24"/>
        </w:rPr>
        <w:t xml:space="preserve">положительное заключение-рекомендацию) подлежит регистрации в день получения в Журнале регистрации, который находится у секретаря Городской тарифной комиссии. </w:t>
      </w:r>
    </w:p>
    <w:p w:rsidR="00554B5D" w:rsidRPr="00D359D8" w:rsidRDefault="00554B5D" w:rsidP="00554B5D">
      <w:pPr>
        <w:tabs>
          <w:tab w:val="left" w:pos="567"/>
        </w:tabs>
        <w:ind w:firstLine="567"/>
        <w:jc w:val="both"/>
        <w:rPr>
          <w:sz w:val="24"/>
          <w:szCs w:val="24"/>
        </w:rPr>
      </w:pPr>
      <w:r>
        <w:rPr>
          <w:sz w:val="24"/>
          <w:szCs w:val="24"/>
        </w:rPr>
        <w:t>5.4.Профильный отдел (комитет</w:t>
      </w:r>
      <w:r w:rsidRPr="00D359D8">
        <w:rPr>
          <w:sz w:val="24"/>
          <w:szCs w:val="24"/>
        </w:rPr>
        <w:t xml:space="preserve">) в обязательном порядке должен осуществлять проверку расчетов муниципальных предприятий (организаций), учреждений на предмет соответствия в расчетах заработных плат исполнителей оказываемых услуг (работ), соответствия оказываемых услуг (работ) </w:t>
      </w:r>
      <w:r>
        <w:rPr>
          <w:sz w:val="24"/>
          <w:szCs w:val="24"/>
        </w:rPr>
        <w:t>муниципальному</w:t>
      </w:r>
      <w:r w:rsidRPr="00D359D8">
        <w:rPr>
          <w:sz w:val="24"/>
          <w:szCs w:val="24"/>
        </w:rPr>
        <w:t xml:space="preserve"> заданию, подтверждение действующих тарифов, а также наличием (отсутствием</w:t>
      </w:r>
      <w:r w:rsidRPr="00D359D8">
        <w:rPr>
          <w:sz w:val="28"/>
          <w:szCs w:val="24"/>
        </w:rPr>
        <w:t>)</w:t>
      </w:r>
      <w:r w:rsidRPr="00D359D8">
        <w:rPr>
          <w:sz w:val="24"/>
          <w:szCs w:val="24"/>
        </w:rPr>
        <w:t xml:space="preserve"> договорных обязательств по субсидиям по данным услугам (работам) и т.п.</w:t>
      </w:r>
    </w:p>
    <w:p w:rsidR="00554B5D" w:rsidRPr="00D359D8" w:rsidRDefault="00554B5D" w:rsidP="00554B5D">
      <w:pPr>
        <w:tabs>
          <w:tab w:val="left" w:pos="567"/>
        </w:tabs>
        <w:ind w:firstLine="567"/>
        <w:jc w:val="both"/>
        <w:rPr>
          <w:sz w:val="24"/>
          <w:szCs w:val="24"/>
        </w:rPr>
      </w:pPr>
      <w:r w:rsidRPr="00D359D8">
        <w:rPr>
          <w:sz w:val="24"/>
          <w:szCs w:val="24"/>
        </w:rPr>
        <w:t>При положительных результатах проверки расчетов профильный отдел (комитет) обязан подготовить заключение-рекомендацию и передать муниципальному предприятию (организации) или учреждению для последующего представления муниципальным предприятием (организацией) или учреждением в Городскую тарифную комиссию, в соответствии с пунктом 5.1.».</w:t>
      </w:r>
    </w:p>
    <w:p w:rsidR="00554B5D" w:rsidRPr="0099032B" w:rsidRDefault="00554B5D" w:rsidP="00554B5D">
      <w:pPr>
        <w:spacing w:before="120" w:after="120"/>
        <w:ind w:firstLine="567"/>
        <w:jc w:val="both"/>
        <w:rPr>
          <w:rFonts w:cs="Calibri"/>
          <w:bCs/>
          <w:sz w:val="24"/>
          <w:szCs w:val="24"/>
        </w:rPr>
      </w:pPr>
      <w:r w:rsidRPr="0099032B">
        <w:rPr>
          <w:rFonts w:cs="Calibri"/>
          <w:bCs/>
          <w:sz w:val="24"/>
          <w:szCs w:val="24"/>
        </w:rPr>
        <w:t>2. Внести изменения в Порядок определения платы за оказание гражданам и юридическим лицам услуг (выполнение работ), относящихся к основным видам деятельности муниципальных предприятий и учреждений:</w:t>
      </w:r>
    </w:p>
    <w:p w:rsidR="00554B5D" w:rsidRPr="0099032B" w:rsidRDefault="00554B5D" w:rsidP="00554B5D">
      <w:pPr>
        <w:spacing w:before="120" w:after="120"/>
        <w:ind w:firstLine="567"/>
        <w:jc w:val="both"/>
        <w:rPr>
          <w:rFonts w:cs="Calibri"/>
          <w:bCs/>
          <w:sz w:val="24"/>
          <w:szCs w:val="24"/>
        </w:rPr>
      </w:pPr>
      <w:r w:rsidRPr="0099032B">
        <w:rPr>
          <w:rFonts w:cs="Calibri"/>
          <w:bCs/>
          <w:sz w:val="24"/>
          <w:szCs w:val="24"/>
        </w:rPr>
        <w:t>2.1. В подпункте 1.1 из словосочетания «</w:t>
      </w:r>
      <w:r w:rsidRPr="0099032B">
        <w:rPr>
          <w:sz w:val="24"/>
          <w:szCs w:val="24"/>
        </w:rPr>
        <w:t xml:space="preserve">пунктом 4 статьи 9.2, пунктом 2 статьи 10 Федерального закона от 12.01.1996 № 7-ФЗ «О некоммерческих организациях» (с последующими изменениями)» </w:t>
      </w:r>
      <w:r w:rsidRPr="0099032B">
        <w:rPr>
          <w:rFonts w:cs="Calibri"/>
          <w:bCs/>
          <w:sz w:val="24"/>
          <w:szCs w:val="24"/>
        </w:rPr>
        <w:t>слова «</w:t>
      </w:r>
      <w:r w:rsidRPr="0099032B">
        <w:rPr>
          <w:sz w:val="24"/>
          <w:szCs w:val="24"/>
        </w:rPr>
        <w:t>, пунктом 2 статьи 10»</w:t>
      </w:r>
      <w:r w:rsidRPr="0099032B">
        <w:rPr>
          <w:rFonts w:cs="Calibri"/>
          <w:bCs/>
          <w:sz w:val="24"/>
          <w:szCs w:val="24"/>
        </w:rPr>
        <w:t xml:space="preserve"> исключить.</w:t>
      </w:r>
    </w:p>
    <w:p w:rsidR="00554B5D" w:rsidRPr="00880F58" w:rsidRDefault="00554B5D" w:rsidP="00554B5D">
      <w:pPr>
        <w:spacing w:before="120" w:after="120"/>
        <w:ind w:firstLine="567"/>
        <w:jc w:val="both"/>
        <w:rPr>
          <w:rFonts w:cs="Calibri"/>
          <w:bCs/>
          <w:sz w:val="24"/>
          <w:szCs w:val="24"/>
        </w:rPr>
      </w:pPr>
      <w:r w:rsidRPr="0099032B">
        <w:rPr>
          <w:rFonts w:cs="Calibri"/>
          <w:bCs/>
          <w:sz w:val="24"/>
          <w:szCs w:val="24"/>
        </w:rPr>
        <w:t>2.2. В разделе 2 «Определение цены» изложить в новой редакции:</w:t>
      </w:r>
    </w:p>
    <w:p w:rsidR="00554B5D" w:rsidRDefault="00554B5D" w:rsidP="00554B5D">
      <w:pPr>
        <w:autoSpaceDE w:val="0"/>
        <w:autoSpaceDN w:val="0"/>
        <w:adjustRightInd w:val="0"/>
        <w:spacing w:before="120"/>
        <w:ind w:firstLine="567"/>
        <w:jc w:val="both"/>
        <w:rPr>
          <w:rFonts w:cs="Calibri"/>
          <w:bCs/>
          <w:sz w:val="24"/>
          <w:szCs w:val="24"/>
        </w:rPr>
      </w:pPr>
      <w:r>
        <w:rPr>
          <w:sz w:val="24"/>
          <w:szCs w:val="24"/>
        </w:rPr>
        <w:t>2.2</w:t>
      </w:r>
      <w:r w:rsidRPr="00880F58">
        <w:rPr>
          <w:sz w:val="24"/>
          <w:szCs w:val="24"/>
        </w:rPr>
        <w:t>.1. </w:t>
      </w:r>
      <w:r w:rsidRPr="00880F58">
        <w:rPr>
          <w:rFonts w:cs="Calibri"/>
          <w:bCs/>
          <w:sz w:val="24"/>
          <w:szCs w:val="24"/>
        </w:rPr>
        <w:t>абзац второй подпункта 2.5:</w:t>
      </w:r>
    </w:p>
    <w:p w:rsidR="00554B5D" w:rsidRPr="00880F58" w:rsidRDefault="00554B5D" w:rsidP="00554B5D">
      <w:pPr>
        <w:autoSpaceDE w:val="0"/>
        <w:autoSpaceDN w:val="0"/>
        <w:adjustRightInd w:val="0"/>
        <w:ind w:firstLine="567"/>
        <w:jc w:val="both"/>
        <w:rPr>
          <w:sz w:val="24"/>
          <w:szCs w:val="24"/>
        </w:rPr>
      </w:pPr>
      <w:r w:rsidRPr="00880F58">
        <w:rPr>
          <w:sz w:val="24"/>
          <w:szCs w:val="24"/>
        </w:rPr>
        <w:t>«-затраты на персонал организации</w:t>
      </w:r>
      <w:r>
        <w:rPr>
          <w:sz w:val="24"/>
          <w:szCs w:val="24"/>
        </w:rPr>
        <w:t xml:space="preserve"> или учреждения, не участвующий</w:t>
      </w:r>
      <w:r w:rsidRPr="00880F58">
        <w:rPr>
          <w:sz w:val="24"/>
          <w:szCs w:val="24"/>
        </w:rPr>
        <w:t xml:space="preserve"> непосредственно в процессе оказания платной услуги (работы) (далее - административно-управленческий, обслуживающий и/или вспомогательный персонал);»;</w:t>
      </w:r>
    </w:p>
    <w:p w:rsidR="00554B5D" w:rsidRPr="00880F58" w:rsidRDefault="00554B5D" w:rsidP="00554B5D">
      <w:pPr>
        <w:spacing w:before="120"/>
        <w:ind w:firstLine="567"/>
        <w:jc w:val="both"/>
        <w:rPr>
          <w:sz w:val="24"/>
          <w:szCs w:val="24"/>
        </w:rPr>
      </w:pPr>
      <w:r>
        <w:rPr>
          <w:sz w:val="24"/>
          <w:szCs w:val="24"/>
        </w:rPr>
        <w:t>2.2</w:t>
      </w:r>
      <w:r w:rsidRPr="00880F58">
        <w:rPr>
          <w:sz w:val="24"/>
          <w:szCs w:val="24"/>
        </w:rPr>
        <w:t>.2. подпункт 2.6:</w:t>
      </w:r>
    </w:p>
    <w:p w:rsidR="00554B5D" w:rsidRPr="00880F58" w:rsidRDefault="00554B5D" w:rsidP="00554B5D">
      <w:pPr>
        <w:autoSpaceDE w:val="0"/>
        <w:autoSpaceDN w:val="0"/>
        <w:adjustRightInd w:val="0"/>
        <w:ind w:firstLine="567"/>
        <w:jc w:val="both"/>
        <w:rPr>
          <w:sz w:val="24"/>
          <w:szCs w:val="24"/>
        </w:rPr>
      </w:pPr>
      <w:r w:rsidRPr="00880F58">
        <w:rPr>
          <w:sz w:val="24"/>
          <w:szCs w:val="24"/>
        </w:rPr>
        <w:t>«2.</w:t>
      </w:r>
      <w:proofErr w:type="gramStart"/>
      <w:r w:rsidRPr="00880F58">
        <w:rPr>
          <w:sz w:val="24"/>
          <w:szCs w:val="24"/>
        </w:rPr>
        <w:t>6.Для</w:t>
      </w:r>
      <w:proofErr w:type="gramEnd"/>
      <w:r w:rsidRPr="00880F58">
        <w:rPr>
          <w:sz w:val="24"/>
          <w:szCs w:val="24"/>
        </w:rPr>
        <w:t xml:space="preserve"> расчета затрат на оказание платной услуги (работы) могут быть использованы расчетно-аналитический метод, метод прямого счета или метод индексации.</w:t>
      </w:r>
      <w:r>
        <w:rPr>
          <w:sz w:val="24"/>
          <w:szCs w:val="24"/>
        </w:rPr>
        <w:t>»;</w:t>
      </w:r>
    </w:p>
    <w:p w:rsidR="00554B5D" w:rsidRPr="00880F58" w:rsidRDefault="00554B5D" w:rsidP="00554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sz w:val="24"/>
          <w:szCs w:val="24"/>
        </w:rPr>
      </w:pPr>
      <w:r>
        <w:rPr>
          <w:sz w:val="24"/>
          <w:szCs w:val="24"/>
        </w:rPr>
        <w:t>2.2.3. </w:t>
      </w:r>
      <w:r w:rsidRPr="00880F58">
        <w:rPr>
          <w:sz w:val="24"/>
          <w:szCs w:val="24"/>
        </w:rPr>
        <w:t>н</w:t>
      </w:r>
      <w:r>
        <w:rPr>
          <w:sz w:val="24"/>
          <w:szCs w:val="24"/>
        </w:rPr>
        <w:t>аименование столбца</w:t>
      </w:r>
      <w:r w:rsidRPr="00880F58">
        <w:rPr>
          <w:sz w:val="24"/>
          <w:szCs w:val="24"/>
        </w:rPr>
        <w:t xml:space="preserve"> 6 т</w:t>
      </w:r>
      <w:r>
        <w:rPr>
          <w:sz w:val="24"/>
          <w:szCs w:val="24"/>
        </w:rPr>
        <w:t>аблицы</w:t>
      </w:r>
      <w:r w:rsidRPr="00880F58">
        <w:rPr>
          <w:sz w:val="24"/>
          <w:szCs w:val="24"/>
        </w:rPr>
        <w:t xml:space="preserve"> 4 </w:t>
      </w:r>
      <w:r>
        <w:rPr>
          <w:sz w:val="24"/>
          <w:szCs w:val="24"/>
        </w:rPr>
        <w:t>«</w:t>
      </w:r>
      <w:r w:rsidRPr="00880F58">
        <w:rPr>
          <w:sz w:val="24"/>
          <w:szCs w:val="24"/>
        </w:rPr>
        <w:t>Расчет суммы начисленной амортизации оборудования»</w:t>
      </w:r>
      <w:r>
        <w:rPr>
          <w:sz w:val="24"/>
          <w:szCs w:val="24"/>
        </w:rPr>
        <w:t xml:space="preserve"> подпункта 2.9</w:t>
      </w:r>
      <w:r w:rsidRPr="00880F58">
        <w:rPr>
          <w:sz w:val="24"/>
          <w:szCs w:val="24"/>
        </w:rPr>
        <w:t>:</w:t>
      </w:r>
    </w:p>
    <w:p w:rsidR="00554B5D" w:rsidRDefault="00554B5D" w:rsidP="00554B5D">
      <w:pPr>
        <w:autoSpaceDE w:val="0"/>
        <w:autoSpaceDN w:val="0"/>
        <w:adjustRightInd w:val="0"/>
        <w:spacing w:after="120"/>
        <w:ind w:firstLine="567"/>
        <w:jc w:val="both"/>
        <w:rPr>
          <w:sz w:val="24"/>
          <w:szCs w:val="24"/>
        </w:rPr>
      </w:pPr>
      <w:r w:rsidRPr="00880F58">
        <w:rPr>
          <w:sz w:val="24"/>
          <w:szCs w:val="24"/>
        </w:rPr>
        <w:t>«Сумма начисленной амортизации: (6)=(2)*(3)/100%/(4)*(5)»</w:t>
      </w:r>
      <w:r>
        <w:rPr>
          <w:sz w:val="24"/>
          <w:szCs w:val="24"/>
        </w:rPr>
        <w:t>.</w:t>
      </w:r>
    </w:p>
    <w:p w:rsidR="00554B5D" w:rsidRDefault="00554B5D" w:rsidP="00554B5D">
      <w:pPr>
        <w:autoSpaceDE w:val="0"/>
        <w:autoSpaceDN w:val="0"/>
        <w:adjustRightInd w:val="0"/>
        <w:spacing w:before="120"/>
        <w:ind w:firstLine="567"/>
        <w:jc w:val="both"/>
        <w:rPr>
          <w:sz w:val="24"/>
          <w:szCs w:val="24"/>
        </w:rPr>
      </w:pPr>
      <w:r>
        <w:rPr>
          <w:sz w:val="24"/>
          <w:szCs w:val="24"/>
        </w:rPr>
        <w:t>2.2.4. подпункт 2.10:</w:t>
      </w:r>
    </w:p>
    <w:p w:rsidR="00554B5D" w:rsidRPr="00322BCC" w:rsidRDefault="00554B5D" w:rsidP="00554B5D">
      <w:pPr>
        <w:spacing w:after="120"/>
        <w:ind w:firstLine="567"/>
        <w:jc w:val="both"/>
        <w:rPr>
          <w:sz w:val="24"/>
          <w:szCs w:val="24"/>
        </w:rPr>
      </w:pPr>
      <w:r w:rsidRPr="00322BCC">
        <w:rPr>
          <w:sz w:val="24"/>
          <w:szCs w:val="24"/>
        </w:rPr>
        <w:t>«2.10.Объем накладных затрат относится на стоимость платной услуги пропорционально затратам на оплату труда и начислениям на выплаты по оплате труда основного персонала, непосредственно участвующего в процессе оказания платной услуги (работы):</w:t>
      </w:r>
    </w:p>
    <w:p w:rsidR="00554B5D" w:rsidRPr="00322BCC" w:rsidRDefault="00554B5D" w:rsidP="00554B5D">
      <w:pPr>
        <w:spacing w:before="100" w:after="100"/>
        <w:ind w:firstLine="567"/>
        <w:jc w:val="center"/>
        <w:outlineLvl w:val="0"/>
        <w:rPr>
          <w:i/>
          <w:sz w:val="24"/>
          <w:szCs w:val="24"/>
        </w:rPr>
      </w:pPr>
      <w:proofErr w:type="spellStart"/>
      <w:r w:rsidRPr="00322BCC">
        <w:rPr>
          <w:i/>
          <w:sz w:val="24"/>
          <w:szCs w:val="24"/>
        </w:rPr>
        <w:t>Зн</w:t>
      </w:r>
      <w:proofErr w:type="spellEnd"/>
      <w:r w:rsidRPr="00322BCC">
        <w:rPr>
          <w:sz w:val="24"/>
          <w:szCs w:val="24"/>
        </w:rPr>
        <w:t xml:space="preserve"> = </w:t>
      </w:r>
      <w:r w:rsidRPr="00322BCC">
        <w:rPr>
          <w:i/>
          <w:sz w:val="24"/>
          <w:szCs w:val="24"/>
          <w:lang w:val="en-US"/>
        </w:rPr>
        <w:t>k</w:t>
      </w:r>
      <w:r w:rsidRPr="00322BCC">
        <w:rPr>
          <w:i/>
          <w:sz w:val="24"/>
          <w:szCs w:val="24"/>
          <w:vertAlign w:val="subscript"/>
        </w:rPr>
        <w:t>н</w:t>
      </w:r>
      <w:r w:rsidRPr="00322BCC">
        <w:rPr>
          <w:i/>
          <w:sz w:val="24"/>
          <w:szCs w:val="24"/>
        </w:rPr>
        <w:t>*</w:t>
      </w:r>
      <w:proofErr w:type="spellStart"/>
      <w:r w:rsidRPr="00322BCC">
        <w:rPr>
          <w:i/>
          <w:sz w:val="24"/>
          <w:szCs w:val="24"/>
        </w:rPr>
        <w:t>Зоп</w:t>
      </w:r>
      <w:proofErr w:type="spellEnd"/>
      <w:r w:rsidRPr="00322BCC">
        <w:rPr>
          <w:i/>
          <w:sz w:val="24"/>
          <w:szCs w:val="24"/>
        </w:rPr>
        <w:t xml:space="preserve">, </w:t>
      </w:r>
      <w:r w:rsidRPr="00322BCC">
        <w:rPr>
          <w:sz w:val="24"/>
          <w:szCs w:val="24"/>
        </w:rPr>
        <w:t>где</w:t>
      </w:r>
    </w:p>
    <w:p w:rsidR="00554B5D" w:rsidRPr="00322BCC" w:rsidRDefault="00554B5D" w:rsidP="00554B5D">
      <w:pPr>
        <w:spacing w:before="100" w:after="100"/>
        <w:ind w:firstLine="567"/>
        <w:jc w:val="both"/>
        <w:rPr>
          <w:i/>
          <w:sz w:val="24"/>
          <w:szCs w:val="24"/>
        </w:rPr>
      </w:pPr>
      <w:proofErr w:type="gramStart"/>
      <w:r w:rsidRPr="00322BCC">
        <w:rPr>
          <w:i/>
          <w:sz w:val="24"/>
          <w:szCs w:val="24"/>
          <w:lang w:val="en-US"/>
        </w:rPr>
        <w:lastRenderedPageBreak/>
        <w:t>k</w:t>
      </w:r>
      <w:r w:rsidRPr="00322BCC">
        <w:rPr>
          <w:i/>
          <w:sz w:val="24"/>
          <w:szCs w:val="24"/>
          <w:vertAlign w:val="subscript"/>
        </w:rPr>
        <w:t>н</w:t>
      </w:r>
      <w:proofErr w:type="gramEnd"/>
      <w:r w:rsidRPr="00322BCC">
        <w:rPr>
          <w:i/>
          <w:sz w:val="24"/>
          <w:szCs w:val="24"/>
        </w:rPr>
        <w:t xml:space="preserve"> – </w:t>
      </w:r>
      <w:r w:rsidRPr="00322BCC">
        <w:rPr>
          <w:sz w:val="24"/>
          <w:szCs w:val="24"/>
        </w:rPr>
        <w:t>коэффициент накладных затрат, отражающий нагрузку на единицу оплаты труда основного персонала учреждения. Данный коэффициент рассчитывается на основании отчетных данных за предшествующий период и прогнозируемых изменений в плановом периоде:</w:t>
      </w:r>
    </w:p>
    <w:p w:rsidR="00554B5D" w:rsidRPr="00322BCC" w:rsidRDefault="00554B5D" w:rsidP="00554B5D">
      <w:pPr>
        <w:spacing w:before="100" w:after="100"/>
        <w:ind w:firstLine="567"/>
        <w:jc w:val="center"/>
        <w:outlineLvl w:val="0"/>
        <w:rPr>
          <w:sz w:val="24"/>
          <w:szCs w:val="24"/>
        </w:rPr>
      </w:pPr>
      <w:r w:rsidRPr="00322BCC">
        <w:rPr>
          <w:position w:val="-32"/>
          <w:sz w:val="24"/>
          <w:szCs w:val="24"/>
        </w:rPr>
        <w:object w:dxaOrig="2380" w:dyaOrig="700">
          <v:shape id="_x0000_i1026" type="#_x0000_t75" style="width:133.5pt;height:39pt" o:ole="" fillcolor="window">
            <v:imagedata r:id="rId14" o:title=""/>
          </v:shape>
          <o:OLEObject Type="Embed" ProgID="Equation.3" ShapeID="_x0000_i1026" DrawAspect="Content" ObjectID="_1852877518" r:id="rId15"/>
        </w:object>
      </w:r>
      <w:r w:rsidRPr="00322BCC">
        <w:rPr>
          <w:sz w:val="24"/>
          <w:szCs w:val="24"/>
        </w:rPr>
        <w:t>, где</w:t>
      </w:r>
    </w:p>
    <w:p w:rsidR="00554B5D" w:rsidRPr="00322BCC" w:rsidRDefault="00554B5D" w:rsidP="00554B5D">
      <w:pPr>
        <w:spacing w:before="100" w:after="100"/>
        <w:ind w:firstLine="567"/>
        <w:jc w:val="both"/>
        <w:outlineLvl w:val="0"/>
        <w:rPr>
          <w:sz w:val="24"/>
          <w:szCs w:val="24"/>
        </w:rPr>
      </w:pPr>
      <w:proofErr w:type="spellStart"/>
      <w:r w:rsidRPr="00322BCC">
        <w:rPr>
          <w:i/>
          <w:sz w:val="24"/>
          <w:szCs w:val="24"/>
        </w:rPr>
        <w:t>Зпр</w:t>
      </w:r>
      <w:proofErr w:type="spellEnd"/>
      <w:r w:rsidRPr="00322BCC">
        <w:rPr>
          <w:i/>
          <w:sz w:val="24"/>
          <w:szCs w:val="24"/>
        </w:rPr>
        <w:t xml:space="preserve"> –</w:t>
      </w:r>
      <w:r w:rsidRPr="00322BCC">
        <w:rPr>
          <w:sz w:val="24"/>
          <w:szCs w:val="24"/>
        </w:rPr>
        <w:t>планируемые затраты на административно-управленческий, обслуживающий и/или вспомогательный персонал, не участвующий непосредственно в процессе оказания платной услуги (работы);</w:t>
      </w:r>
    </w:p>
    <w:p w:rsidR="00554B5D" w:rsidRPr="00322BCC" w:rsidRDefault="00554B5D" w:rsidP="00554B5D">
      <w:pPr>
        <w:spacing w:before="100" w:after="100"/>
        <w:ind w:firstLine="567"/>
        <w:jc w:val="both"/>
        <w:rPr>
          <w:i/>
          <w:sz w:val="24"/>
          <w:szCs w:val="24"/>
        </w:rPr>
      </w:pPr>
      <w:proofErr w:type="spellStart"/>
      <w:r w:rsidRPr="00322BCC">
        <w:rPr>
          <w:i/>
          <w:sz w:val="24"/>
          <w:szCs w:val="24"/>
        </w:rPr>
        <w:t>Зохн</w:t>
      </w:r>
      <w:proofErr w:type="spellEnd"/>
      <w:r w:rsidRPr="00322BCC">
        <w:rPr>
          <w:i/>
          <w:sz w:val="24"/>
          <w:szCs w:val="24"/>
        </w:rPr>
        <w:t xml:space="preserve"> – </w:t>
      </w:r>
      <w:r w:rsidRPr="00322BCC">
        <w:rPr>
          <w:sz w:val="24"/>
          <w:szCs w:val="24"/>
        </w:rPr>
        <w:t>планируемые</w:t>
      </w:r>
      <w:r w:rsidRPr="00322BCC">
        <w:rPr>
          <w:i/>
          <w:sz w:val="24"/>
          <w:szCs w:val="24"/>
        </w:rPr>
        <w:t xml:space="preserve"> </w:t>
      </w:r>
      <w:r w:rsidRPr="00322BCC">
        <w:rPr>
          <w:sz w:val="24"/>
          <w:szCs w:val="24"/>
        </w:rPr>
        <w:t>затраты общехозяйственного назначения и прогнозируемые затраты на уплату налогов (кроме налогов на фонд оплаты труда), пошлины и иные обязательные платежи с учетом изменения налогового законодательства;</w:t>
      </w:r>
    </w:p>
    <w:p w:rsidR="00554B5D" w:rsidRDefault="00554B5D" w:rsidP="00554B5D">
      <w:pPr>
        <w:spacing w:before="100" w:after="100"/>
        <w:ind w:firstLine="567"/>
        <w:jc w:val="both"/>
        <w:rPr>
          <w:sz w:val="24"/>
          <w:szCs w:val="24"/>
        </w:rPr>
      </w:pPr>
      <w:proofErr w:type="spellStart"/>
      <w:r w:rsidRPr="00322BCC">
        <w:rPr>
          <w:i/>
          <w:sz w:val="24"/>
          <w:szCs w:val="24"/>
        </w:rPr>
        <w:t>Аохн</w:t>
      </w:r>
      <w:proofErr w:type="spellEnd"/>
      <w:r w:rsidRPr="00322BCC">
        <w:rPr>
          <w:i/>
          <w:sz w:val="24"/>
          <w:szCs w:val="24"/>
        </w:rPr>
        <w:t xml:space="preserve"> –</w:t>
      </w:r>
      <w:r w:rsidRPr="00322BCC">
        <w:rPr>
          <w:sz w:val="24"/>
          <w:szCs w:val="24"/>
        </w:rPr>
        <w:t xml:space="preserve"> </w:t>
      </w:r>
      <w:r>
        <w:rPr>
          <w:sz w:val="24"/>
          <w:szCs w:val="24"/>
        </w:rPr>
        <w:t>прогноз суммы начисленной амортизации имущества общехозяйственного назначения в плановом периоде;</w:t>
      </w:r>
    </w:p>
    <w:p w:rsidR="00554B5D" w:rsidRPr="00322BCC" w:rsidRDefault="00554B5D" w:rsidP="00554B5D">
      <w:pPr>
        <w:spacing w:before="100" w:after="100"/>
        <w:ind w:firstLine="567"/>
        <w:jc w:val="both"/>
        <w:rPr>
          <w:sz w:val="24"/>
          <w:szCs w:val="24"/>
        </w:rPr>
      </w:pPr>
      <w:proofErr w:type="spellStart"/>
      <w:r w:rsidRPr="00B05E65">
        <w:rPr>
          <w:i/>
          <w:sz w:val="24"/>
          <w:szCs w:val="24"/>
        </w:rPr>
        <w:t>Зоп</w:t>
      </w:r>
      <w:proofErr w:type="spellEnd"/>
      <w:r w:rsidRPr="00B05E65">
        <w:rPr>
          <w:i/>
          <w:sz w:val="24"/>
          <w:szCs w:val="24"/>
        </w:rPr>
        <w:t xml:space="preserve"> </w:t>
      </w:r>
      <w:r w:rsidRPr="00B05E65">
        <w:rPr>
          <w:sz w:val="24"/>
          <w:szCs w:val="24"/>
        </w:rPr>
        <w:t xml:space="preserve">– </w:t>
      </w:r>
      <w:r>
        <w:rPr>
          <w:sz w:val="24"/>
          <w:szCs w:val="24"/>
        </w:rPr>
        <w:t xml:space="preserve">планируемые </w:t>
      </w:r>
      <w:r w:rsidRPr="00B05E65">
        <w:rPr>
          <w:sz w:val="24"/>
          <w:szCs w:val="24"/>
        </w:rPr>
        <w:t xml:space="preserve">затраты на оплату труда и начисления на выплаты по оплате труда </w:t>
      </w:r>
      <w:r>
        <w:rPr>
          <w:sz w:val="24"/>
          <w:szCs w:val="24"/>
        </w:rPr>
        <w:t>основного персонала.</w:t>
      </w:r>
    </w:p>
    <w:p w:rsidR="00554B5D" w:rsidRPr="007A0F1B" w:rsidRDefault="00554B5D" w:rsidP="00554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4"/>
          <w:szCs w:val="24"/>
        </w:rPr>
      </w:pPr>
      <w:r w:rsidRPr="007A0F1B">
        <w:rPr>
          <w:sz w:val="24"/>
          <w:szCs w:val="24"/>
        </w:rPr>
        <w:t>Затраты на административно-управленческий, обслуживающий и/или вспомогательный персонал включают в себя:</w:t>
      </w:r>
    </w:p>
    <w:p w:rsidR="00554B5D" w:rsidRPr="007A0F1B" w:rsidRDefault="00554B5D" w:rsidP="00554B5D">
      <w:pPr>
        <w:tabs>
          <w:tab w:val="left" w:pos="840"/>
        </w:tabs>
        <w:ind w:firstLine="567"/>
        <w:jc w:val="both"/>
        <w:rPr>
          <w:sz w:val="24"/>
          <w:szCs w:val="24"/>
        </w:rPr>
      </w:pPr>
      <w:r w:rsidRPr="007A0F1B">
        <w:rPr>
          <w:sz w:val="24"/>
          <w:szCs w:val="24"/>
        </w:rPr>
        <w:t>-</w:t>
      </w:r>
      <w:r>
        <w:rPr>
          <w:sz w:val="24"/>
          <w:szCs w:val="24"/>
        </w:rPr>
        <w:t xml:space="preserve"> </w:t>
      </w:r>
      <w:r w:rsidRPr="007A0F1B">
        <w:rPr>
          <w:sz w:val="24"/>
          <w:szCs w:val="24"/>
        </w:rPr>
        <w:t>затраты на оплату труда и начисления на выплаты по оплате труда административно-управленческого, обслуживающего и/или вспомогательного персонала;</w:t>
      </w:r>
    </w:p>
    <w:p w:rsidR="00554B5D" w:rsidRPr="007A0F1B" w:rsidRDefault="00554B5D" w:rsidP="00554B5D">
      <w:pPr>
        <w:tabs>
          <w:tab w:val="left" w:pos="840"/>
        </w:tabs>
        <w:ind w:firstLine="567"/>
        <w:jc w:val="both"/>
        <w:rPr>
          <w:sz w:val="24"/>
          <w:szCs w:val="24"/>
        </w:rPr>
      </w:pPr>
      <w:r w:rsidRPr="007A0F1B">
        <w:rPr>
          <w:sz w:val="24"/>
          <w:szCs w:val="24"/>
        </w:rPr>
        <w:t>-</w:t>
      </w:r>
      <w:r>
        <w:rPr>
          <w:sz w:val="24"/>
          <w:szCs w:val="24"/>
        </w:rPr>
        <w:t xml:space="preserve"> </w:t>
      </w:r>
      <w:r w:rsidRPr="007A0F1B">
        <w:rPr>
          <w:sz w:val="24"/>
          <w:szCs w:val="24"/>
        </w:rPr>
        <w:t>нормативные затраты на командировки административно-управленческого</w:t>
      </w:r>
      <w:r>
        <w:rPr>
          <w:sz w:val="24"/>
          <w:szCs w:val="24"/>
        </w:rPr>
        <w:t xml:space="preserve"> и/или вспомогательного</w:t>
      </w:r>
      <w:r w:rsidRPr="007A0F1B">
        <w:rPr>
          <w:sz w:val="24"/>
          <w:szCs w:val="24"/>
        </w:rPr>
        <w:t xml:space="preserve"> персонала;</w:t>
      </w:r>
    </w:p>
    <w:p w:rsidR="00554B5D" w:rsidRPr="007A0F1B" w:rsidRDefault="00554B5D" w:rsidP="00554B5D">
      <w:pPr>
        <w:tabs>
          <w:tab w:val="left" w:pos="840"/>
        </w:tabs>
        <w:ind w:firstLine="567"/>
        <w:jc w:val="both"/>
        <w:rPr>
          <w:sz w:val="24"/>
          <w:szCs w:val="24"/>
        </w:rPr>
      </w:pPr>
      <w:r w:rsidRPr="007A0F1B">
        <w:rPr>
          <w:sz w:val="24"/>
          <w:szCs w:val="24"/>
        </w:rPr>
        <w:t>-</w:t>
      </w:r>
      <w:r>
        <w:rPr>
          <w:sz w:val="24"/>
          <w:szCs w:val="24"/>
        </w:rPr>
        <w:t xml:space="preserve"> </w:t>
      </w:r>
      <w:r w:rsidRPr="007A0F1B">
        <w:rPr>
          <w:sz w:val="24"/>
          <w:szCs w:val="24"/>
        </w:rPr>
        <w:t xml:space="preserve">затраты по повышению квалификации основного и административно-управленческого </w:t>
      </w:r>
      <w:r>
        <w:rPr>
          <w:sz w:val="24"/>
          <w:szCs w:val="24"/>
        </w:rPr>
        <w:t xml:space="preserve">и/или вспомогательного </w:t>
      </w:r>
      <w:r w:rsidRPr="007A0F1B">
        <w:rPr>
          <w:sz w:val="24"/>
          <w:szCs w:val="24"/>
        </w:rPr>
        <w:t>персонала.</w:t>
      </w:r>
    </w:p>
    <w:p w:rsidR="00554B5D" w:rsidRPr="007A0F1B" w:rsidRDefault="00554B5D" w:rsidP="00554B5D">
      <w:pPr>
        <w:tabs>
          <w:tab w:val="left" w:pos="840"/>
        </w:tabs>
        <w:ind w:firstLine="567"/>
        <w:jc w:val="both"/>
        <w:rPr>
          <w:sz w:val="24"/>
          <w:szCs w:val="24"/>
        </w:rPr>
      </w:pPr>
      <w:r w:rsidRPr="007A0F1B">
        <w:rPr>
          <w:sz w:val="24"/>
          <w:szCs w:val="24"/>
        </w:rPr>
        <w:t>Затраты общехозяйственного назначения включают в себя:</w:t>
      </w:r>
    </w:p>
    <w:p w:rsidR="00554B5D" w:rsidRPr="007A0F1B" w:rsidRDefault="00554B5D" w:rsidP="00554B5D">
      <w:pPr>
        <w:tabs>
          <w:tab w:val="left" w:pos="840"/>
        </w:tabs>
        <w:ind w:firstLine="567"/>
        <w:jc w:val="both"/>
        <w:rPr>
          <w:sz w:val="24"/>
          <w:szCs w:val="24"/>
        </w:rPr>
      </w:pPr>
      <w:r w:rsidRPr="007A0F1B">
        <w:rPr>
          <w:sz w:val="24"/>
          <w:szCs w:val="24"/>
        </w:rPr>
        <w:t>-</w:t>
      </w:r>
      <w:r>
        <w:rPr>
          <w:sz w:val="24"/>
          <w:szCs w:val="24"/>
        </w:rPr>
        <w:t xml:space="preserve"> </w:t>
      </w:r>
      <w:r w:rsidRPr="007A0F1B">
        <w:rPr>
          <w:sz w:val="24"/>
          <w:szCs w:val="24"/>
        </w:rPr>
        <w:t xml:space="preserve">затраты на материальные и информационные ресурсы, затраты на услуги в области информационных технологий (в том числе приобретение неисключительных (пользовательских) прав на программное обеспечение; </w:t>
      </w:r>
    </w:p>
    <w:p w:rsidR="00554B5D" w:rsidRPr="007A0F1B" w:rsidRDefault="00554B5D" w:rsidP="00554B5D">
      <w:pPr>
        <w:tabs>
          <w:tab w:val="left" w:pos="840"/>
        </w:tabs>
        <w:ind w:firstLine="567"/>
        <w:jc w:val="both"/>
        <w:rPr>
          <w:sz w:val="24"/>
          <w:szCs w:val="24"/>
        </w:rPr>
      </w:pPr>
      <w:r w:rsidRPr="007A0F1B">
        <w:rPr>
          <w:sz w:val="24"/>
          <w:szCs w:val="24"/>
        </w:rPr>
        <w:t>-затраты на коммунальные услуги, услуги связи, транспорта, затраты на услуги банков, прачечных, затраты на прочие услуги, потребляемые учреждением при оказании платной услуги;</w:t>
      </w:r>
    </w:p>
    <w:p w:rsidR="00554B5D" w:rsidRPr="007A0F1B" w:rsidRDefault="00554B5D" w:rsidP="00554B5D">
      <w:pPr>
        <w:tabs>
          <w:tab w:val="left" w:pos="840"/>
        </w:tabs>
        <w:ind w:firstLine="567"/>
        <w:jc w:val="both"/>
        <w:rPr>
          <w:sz w:val="24"/>
          <w:szCs w:val="24"/>
        </w:rPr>
      </w:pPr>
      <w:r w:rsidRPr="007A0F1B">
        <w:rPr>
          <w:sz w:val="24"/>
          <w:szCs w:val="24"/>
        </w:rPr>
        <w:t>-</w:t>
      </w:r>
      <w:r>
        <w:rPr>
          <w:sz w:val="24"/>
          <w:szCs w:val="24"/>
        </w:rPr>
        <w:t xml:space="preserve"> </w:t>
      </w:r>
      <w:r w:rsidRPr="007A0F1B">
        <w:rPr>
          <w:sz w:val="24"/>
          <w:szCs w:val="24"/>
        </w:rPr>
        <w:t>затраты на содержание недвижимого и особо ценного движимого имущества, в том числе затраты на охрану (обслуживание систем видеонаблюдения, тревожных кнопок, контроля доступа в здание и т.п.), затраты на противопожарную безопасность (обслуживание оборудования, систем охранно-пожарной сигнализации т.п.), затраты на текущий ремонт по видам основных фондов, затраты на содержание прилегающей территории, затраты на арендную плату за пользование имуществом (в случае если аренда необходима для оказания платной услуги), затраты на уборку помещений, на содержание транспорта, приобретение топлива для котельных, санитарную обработку помещений.</w:t>
      </w:r>
    </w:p>
    <w:p w:rsidR="00554B5D" w:rsidRDefault="00554B5D" w:rsidP="00554B5D">
      <w:pPr>
        <w:pStyle w:val="ad"/>
        <w:ind w:left="0" w:firstLine="567"/>
        <w:jc w:val="both"/>
        <w:rPr>
          <w:sz w:val="24"/>
          <w:szCs w:val="24"/>
        </w:rPr>
      </w:pPr>
      <w:r>
        <w:rPr>
          <w:sz w:val="24"/>
          <w:szCs w:val="24"/>
        </w:rPr>
        <w:t>Сумма начисленной амортизации имущества общехозяйственного назначения определяется исходя из балансовой стоимости оборудования и годовой нормы его износа.</w:t>
      </w:r>
    </w:p>
    <w:p w:rsidR="00554B5D" w:rsidRDefault="00554B5D" w:rsidP="00554B5D">
      <w:pPr>
        <w:spacing w:before="100" w:after="100"/>
        <w:ind w:firstLine="567"/>
        <w:jc w:val="both"/>
        <w:rPr>
          <w:sz w:val="24"/>
          <w:szCs w:val="24"/>
        </w:rPr>
      </w:pPr>
      <w:r w:rsidRPr="007A0F1B">
        <w:rPr>
          <w:sz w:val="24"/>
          <w:szCs w:val="24"/>
        </w:rPr>
        <w:t>Расчет накладных затрат приводится по форме согласно Таблице 5.</w:t>
      </w:r>
    </w:p>
    <w:p w:rsidR="00554B5D" w:rsidRDefault="00554B5D" w:rsidP="00554B5D">
      <w:pPr>
        <w:spacing w:before="100" w:after="100"/>
        <w:ind w:firstLine="567"/>
        <w:jc w:val="both"/>
        <w:rPr>
          <w:sz w:val="24"/>
          <w:szCs w:val="24"/>
        </w:rPr>
      </w:pPr>
    </w:p>
    <w:p w:rsidR="00554B5D" w:rsidRDefault="00554B5D" w:rsidP="00554B5D">
      <w:pPr>
        <w:spacing w:before="100" w:after="100"/>
        <w:ind w:firstLine="567"/>
        <w:jc w:val="both"/>
        <w:rPr>
          <w:sz w:val="24"/>
          <w:szCs w:val="24"/>
        </w:rPr>
      </w:pPr>
    </w:p>
    <w:p w:rsidR="00554B5D" w:rsidRDefault="00554B5D" w:rsidP="00554B5D">
      <w:pPr>
        <w:spacing w:before="100" w:after="100"/>
        <w:ind w:firstLine="567"/>
        <w:jc w:val="both"/>
        <w:rPr>
          <w:sz w:val="24"/>
          <w:szCs w:val="24"/>
        </w:rPr>
      </w:pPr>
    </w:p>
    <w:p w:rsidR="00554B5D" w:rsidRDefault="00554B5D" w:rsidP="00554B5D">
      <w:pPr>
        <w:spacing w:before="100" w:after="100"/>
        <w:ind w:firstLine="567"/>
        <w:jc w:val="both"/>
        <w:rPr>
          <w:sz w:val="24"/>
          <w:szCs w:val="24"/>
        </w:rPr>
      </w:pPr>
    </w:p>
    <w:p w:rsidR="00554B5D" w:rsidRPr="007A0F1B" w:rsidRDefault="00554B5D" w:rsidP="00554B5D">
      <w:pPr>
        <w:spacing w:before="100" w:after="100"/>
        <w:ind w:firstLine="567"/>
        <w:jc w:val="both"/>
        <w:rPr>
          <w:sz w:val="24"/>
          <w:szCs w:val="24"/>
        </w:rPr>
      </w:pPr>
    </w:p>
    <w:p w:rsidR="00554B5D" w:rsidRPr="007A0F1B" w:rsidRDefault="00554B5D" w:rsidP="00554B5D">
      <w:pPr>
        <w:spacing w:before="100" w:after="100"/>
        <w:ind w:firstLine="567"/>
        <w:jc w:val="right"/>
        <w:rPr>
          <w:sz w:val="24"/>
          <w:szCs w:val="24"/>
        </w:rPr>
      </w:pPr>
      <w:r w:rsidRPr="007A0F1B">
        <w:rPr>
          <w:sz w:val="24"/>
          <w:szCs w:val="24"/>
        </w:rPr>
        <w:lastRenderedPageBreak/>
        <w:t>Таблица 5</w:t>
      </w:r>
    </w:p>
    <w:p w:rsidR="00554B5D" w:rsidRPr="007A0F1B" w:rsidRDefault="00554B5D" w:rsidP="00554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4"/>
          <w:szCs w:val="24"/>
        </w:rPr>
      </w:pPr>
      <w:r w:rsidRPr="007A0F1B">
        <w:rPr>
          <w:sz w:val="24"/>
          <w:szCs w:val="24"/>
        </w:rPr>
        <w:t>Расчет накладных затрат</w:t>
      </w:r>
    </w:p>
    <w:p w:rsidR="00554B5D" w:rsidRPr="007A0F1B" w:rsidRDefault="00554B5D" w:rsidP="00554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4"/>
          <w:szCs w:val="24"/>
        </w:rPr>
      </w:pPr>
      <w:r w:rsidRPr="007A0F1B">
        <w:rPr>
          <w:sz w:val="24"/>
          <w:szCs w:val="24"/>
        </w:rPr>
        <w:t>_________________________________________________</w:t>
      </w:r>
    </w:p>
    <w:p w:rsidR="00554B5D" w:rsidRPr="007A0F1B" w:rsidRDefault="00554B5D" w:rsidP="00554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sz w:val="24"/>
          <w:szCs w:val="24"/>
        </w:rPr>
      </w:pPr>
      <w:r w:rsidRPr="007A0F1B">
        <w:rPr>
          <w:sz w:val="24"/>
          <w:szCs w:val="24"/>
        </w:rPr>
        <w:t>(наименование платной услуги (работы))</w:t>
      </w:r>
    </w:p>
    <w:tbl>
      <w:tblPr>
        <w:tblW w:w="8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4572"/>
        <w:gridCol w:w="3082"/>
      </w:tblGrid>
      <w:tr w:rsidR="00554B5D" w:rsidRPr="007A0F1B" w:rsidTr="002F7E62">
        <w:trPr>
          <w:jc w:val="center"/>
        </w:trPr>
        <w:tc>
          <w:tcPr>
            <w:tcW w:w="710"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9" w:firstLine="35"/>
              <w:jc w:val="center"/>
              <w:rPr>
                <w:sz w:val="24"/>
                <w:szCs w:val="24"/>
                <w:lang w:val="en-US"/>
              </w:rPr>
            </w:pPr>
            <w:r w:rsidRPr="007A0F1B">
              <w:rPr>
                <w:sz w:val="24"/>
                <w:szCs w:val="24"/>
                <w:lang w:val="en-US"/>
              </w:rPr>
              <w:t>1</w:t>
            </w:r>
          </w:p>
        </w:tc>
        <w:tc>
          <w:tcPr>
            <w:tcW w:w="457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A0F1B">
              <w:rPr>
                <w:sz w:val="24"/>
                <w:szCs w:val="24"/>
              </w:rPr>
              <w:t>Прогноз затрат на административно-управленческий, обслуживающий и/или вспомогательный персонал</w:t>
            </w:r>
          </w:p>
        </w:tc>
        <w:tc>
          <w:tcPr>
            <w:tcW w:w="308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54B5D" w:rsidRPr="007A0F1B" w:rsidTr="002F7E62">
        <w:trPr>
          <w:jc w:val="center"/>
        </w:trPr>
        <w:tc>
          <w:tcPr>
            <w:tcW w:w="710"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9" w:firstLine="35"/>
              <w:jc w:val="center"/>
              <w:rPr>
                <w:sz w:val="24"/>
                <w:szCs w:val="24"/>
                <w:lang w:val="en-US"/>
              </w:rPr>
            </w:pPr>
            <w:r w:rsidRPr="007A0F1B">
              <w:rPr>
                <w:sz w:val="24"/>
                <w:szCs w:val="24"/>
                <w:lang w:val="en-US"/>
              </w:rPr>
              <w:t>2</w:t>
            </w:r>
          </w:p>
        </w:tc>
        <w:tc>
          <w:tcPr>
            <w:tcW w:w="457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A0F1B">
              <w:rPr>
                <w:sz w:val="24"/>
                <w:szCs w:val="24"/>
              </w:rPr>
              <w:t>Прогноз затрат общехозяйственного назначения</w:t>
            </w:r>
          </w:p>
        </w:tc>
        <w:tc>
          <w:tcPr>
            <w:tcW w:w="308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54B5D" w:rsidRPr="007A0F1B" w:rsidTr="002F7E62">
        <w:trPr>
          <w:jc w:val="center"/>
        </w:trPr>
        <w:tc>
          <w:tcPr>
            <w:tcW w:w="710"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9" w:firstLine="35"/>
              <w:jc w:val="center"/>
              <w:rPr>
                <w:sz w:val="24"/>
                <w:szCs w:val="24"/>
                <w:lang w:val="en-US"/>
              </w:rPr>
            </w:pPr>
            <w:r w:rsidRPr="007A0F1B">
              <w:rPr>
                <w:sz w:val="24"/>
                <w:szCs w:val="24"/>
                <w:lang w:val="en-US"/>
              </w:rPr>
              <w:t>3</w:t>
            </w:r>
          </w:p>
        </w:tc>
        <w:tc>
          <w:tcPr>
            <w:tcW w:w="457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A0F1B">
              <w:rPr>
                <w:sz w:val="24"/>
                <w:szCs w:val="24"/>
              </w:rPr>
              <w:t>Прогноз суммы начисленной амортизации имущества общехозяйственного назначения</w:t>
            </w:r>
          </w:p>
        </w:tc>
        <w:tc>
          <w:tcPr>
            <w:tcW w:w="308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54B5D" w:rsidRPr="007A0F1B" w:rsidTr="002F7E62">
        <w:trPr>
          <w:jc w:val="center"/>
        </w:trPr>
        <w:tc>
          <w:tcPr>
            <w:tcW w:w="710"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9" w:firstLine="35"/>
              <w:jc w:val="center"/>
              <w:rPr>
                <w:sz w:val="24"/>
                <w:szCs w:val="24"/>
                <w:lang w:val="en-US"/>
              </w:rPr>
            </w:pPr>
            <w:r w:rsidRPr="007A0F1B">
              <w:rPr>
                <w:sz w:val="24"/>
                <w:szCs w:val="24"/>
                <w:lang w:val="en-US"/>
              </w:rPr>
              <w:t>4</w:t>
            </w:r>
          </w:p>
        </w:tc>
        <w:tc>
          <w:tcPr>
            <w:tcW w:w="457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A0F1B">
              <w:rPr>
                <w:sz w:val="24"/>
                <w:szCs w:val="24"/>
              </w:rPr>
              <w:t>Прогноз суммарного фонда оплаты труда основного персонала</w:t>
            </w:r>
          </w:p>
        </w:tc>
        <w:tc>
          <w:tcPr>
            <w:tcW w:w="308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54B5D" w:rsidRPr="007A0F1B" w:rsidTr="002F7E62">
        <w:trPr>
          <w:jc w:val="center"/>
        </w:trPr>
        <w:tc>
          <w:tcPr>
            <w:tcW w:w="710"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9" w:firstLine="35"/>
              <w:jc w:val="center"/>
              <w:rPr>
                <w:sz w:val="24"/>
                <w:szCs w:val="24"/>
                <w:lang w:val="en-US"/>
              </w:rPr>
            </w:pPr>
            <w:r w:rsidRPr="007A0F1B">
              <w:rPr>
                <w:sz w:val="24"/>
                <w:szCs w:val="24"/>
                <w:lang w:val="en-US"/>
              </w:rPr>
              <w:t>5</w:t>
            </w:r>
          </w:p>
        </w:tc>
        <w:tc>
          <w:tcPr>
            <w:tcW w:w="457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A0F1B">
              <w:rPr>
                <w:sz w:val="24"/>
                <w:szCs w:val="24"/>
              </w:rPr>
              <w:t>Коэффициент накладных затрат</w:t>
            </w:r>
          </w:p>
        </w:tc>
        <w:tc>
          <w:tcPr>
            <w:tcW w:w="3082"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A0F1B">
              <w:rPr>
                <w:sz w:val="24"/>
                <w:szCs w:val="24"/>
              </w:rPr>
              <w:t>(5)=</w:t>
            </w:r>
            <w:r w:rsidRPr="007A0F1B">
              <w:rPr>
                <w:sz w:val="24"/>
                <w:szCs w:val="24"/>
                <w:lang w:val="en-US"/>
              </w:rPr>
              <w:t>{(1)+(2)+(3)}/(4)</w:t>
            </w:r>
          </w:p>
        </w:tc>
      </w:tr>
      <w:tr w:rsidR="00554B5D" w:rsidRPr="007A0F1B" w:rsidTr="002F7E62">
        <w:trPr>
          <w:jc w:val="center"/>
        </w:trPr>
        <w:tc>
          <w:tcPr>
            <w:tcW w:w="710"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9" w:firstLine="35"/>
              <w:jc w:val="center"/>
              <w:rPr>
                <w:sz w:val="24"/>
                <w:szCs w:val="24"/>
                <w:lang w:val="en-US"/>
              </w:rPr>
            </w:pPr>
            <w:r w:rsidRPr="007A0F1B">
              <w:rPr>
                <w:sz w:val="24"/>
                <w:szCs w:val="24"/>
                <w:lang w:val="en-US"/>
              </w:rPr>
              <w:t>6</w:t>
            </w:r>
          </w:p>
        </w:tc>
        <w:tc>
          <w:tcPr>
            <w:tcW w:w="457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A0F1B">
              <w:rPr>
                <w:sz w:val="24"/>
                <w:szCs w:val="24"/>
              </w:rPr>
              <w:t>Затраты на основной персонал, участвующий в предоставлении платной услуги (работы)</w:t>
            </w:r>
          </w:p>
        </w:tc>
        <w:tc>
          <w:tcPr>
            <w:tcW w:w="3082" w:type="dxa"/>
            <w:tcBorders>
              <w:top w:val="single" w:sz="4" w:space="0" w:color="000000"/>
              <w:left w:val="single" w:sz="4" w:space="0" w:color="000000"/>
              <w:bottom w:val="single" w:sz="4" w:space="0" w:color="000000"/>
              <w:right w:val="single" w:sz="4" w:space="0" w:color="000000"/>
            </w:tcBorders>
          </w:tcPr>
          <w:p w:rsidR="00554B5D" w:rsidRPr="007A0F1B" w:rsidRDefault="00554B5D" w:rsidP="002F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54B5D" w:rsidRPr="007A0F1B" w:rsidTr="002F7E62">
        <w:trPr>
          <w:jc w:val="center"/>
        </w:trPr>
        <w:tc>
          <w:tcPr>
            <w:tcW w:w="710"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9" w:firstLine="35"/>
              <w:jc w:val="center"/>
              <w:rPr>
                <w:sz w:val="24"/>
                <w:szCs w:val="24"/>
                <w:lang w:val="en-US"/>
              </w:rPr>
            </w:pPr>
            <w:r w:rsidRPr="007A0F1B">
              <w:rPr>
                <w:sz w:val="24"/>
                <w:szCs w:val="24"/>
                <w:lang w:val="en-US"/>
              </w:rPr>
              <w:t>7</w:t>
            </w:r>
          </w:p>
        </w:tc>
        <w:tc>
          <w:tcPr>
            <w:tcW w:w="4572"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en-US"/>
              </w:rPr>
            </w:pPr>
            <w:r w:rsidRPr="007A0F1B">
              <w:rPr>
                <w:sz w:val="24"/>
                <w:szCs w:val="24"/>
              </w:rPr>
              <w:t>Итого накладные затраты</w:t>
            </w:r>
          </w:p>
        </w:tc>
        <w:tc>
          <w:tcPr>
            <w:tcW w:w="3082" w:type="dxa"/>
            <w:tcBorders>
              <w:top w:val="single" w:sz="4" w:space="0" w:color="000000"/>
              <w:left w:val="single" w:sz="4" w:space="0" w:color="000000"/>
              <w:bottom w:val="single" w:sz="4" w:space="0" w:color="000000"/>
              <w:right w:val="single" w:sz="4" w:space="0" w:color="000000"/>
            </w:tcBorders>
            <w:hideMark/>
          </w:tcPr>
          <w:p w:rsidR="00554B5D" w:rsidRPr="007A0F1B" w:rsidRDefault="00554B5D" w:rsidP="002F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A0F1B">
              <w:rPr>
                <w:sz w:val="24"/>
                <w:szCs w:val="24"/>
                <w:lang w:val="en-US"/>
              </w:rPr>
              <w:t>(7)=(5)*(6)</w:t>
            </w:r>
          </w:p>
        </w:tc>
      </w:tr>
    </w:tbl>
    <w:p w:rsidR="00554B5D" w:rsidRPr="007A0F1B" w:rsidRDefault="00554B5D" w:rsidP="00554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rPr>
      </w:pPr>
      <w:r w:rsidRPr="007A0F1B">
        <w:rPr>
          <w:sz w:val="24"/>
          <w:szCs w:val="24"/>
        </w:rPr>
        <w:t>».</w:t>
      </w:r>
    </w:p>
    <w:p w:rsidR="00554B5D" w:rsidRPr="007A0F1B" w:rsidRDefault="00554B5D" w:rsidP="00554B5D">
      <w:pPr>
        <w:spacing w:before="120" w:after="120"/>
        <w:ind w:firstLine="567"/>
        <w:jc w:val="both"/>
        <w:rPr>
          <w:bCs/>
          <w:sz w:val="24"/>
          <w:szCs w:val="24"/>
        </w:rPr>
      </w:pPr>
      <w:r w:rsidRPr="007A0F1B">
        <w:rPr>
          <w:bCs/>
          <w:sz w:val="24"/>
          <w:szCs w:val="24"/>
        </w:rPr>
        <w:t>2.</w:t>
      </w:r>
      <w:r>
        <w:rPr>
          <w:bCs/>
          <w:sz w:val="24"/>
          <w:szCs w:val="24"/>
        </w:rPr>
        <w:t>3</w:t>
      </w:r>
      <w:r w:rsidRPr="007A0F1B">
        <w:rPr>
          <w:bCs/>
          <w:sz w:val="24"/>
          <w:szCs w:val="24"/>
        </w:rPr>
        <w:t xml:space="preserve">. Добавить </w:t>
      </w:r>
      <w:r>
        <w:rPr>
          <w:bCs/>
          <w:sz w:val="24"/>
          <w:szCs w:val="24"/>
        </w:rPr>
        <w:t>под</w:t>
      </w:r>
      <w:r w:rsidRPr="007A0F1B">
        <w:rPr>
          <w:bCs/>
          <w:sz w:val="24"/>
          <w:szCs w:val="24"/>
        </w:rPr>
        <w:t>пункт 2.</w:t>
      </w:r>
      <w:r>
        <w:rPr>
          <w:bCs/>
          <w:sz w:val="24"/>
          <w:szCs w:val="24"/>
        </w:rPr>
        <w:t>12</w:t>
      </w:r>
      <w:r w:rsidRPr="007A0F1B">
        <w:rPr>
          <w:bCs/>
          <w:sz w:val="24"/>
          <w:szCs w:val="24"/>
        </w:rPr>
        <w:t>:</w:t>
      </w:r>
    </w:p>
    <w:p w:rsidR="00554B5D" w:rsidRDefault="00554B5D" w:rsidP="00554B5D">
      <w:pPr>
        <w:ind w:firstLine="567"/>
        <w:jc w:val="both"/>
        <w:rPr>
          <w:bCs/>
          <w:color w:val="333333"/>
          <w:sz w:val="24"/>
          <w:szCs w:val="24"/>
        </w:rPr>
      </w:pPr>
      <w:r>
        <w:rPr>
          <w:bCs/>
          <w:color w:val="333333"/>
          <w:sz w:val="24"/>
          <w:szCs w:val="24"/>
        </w:rPr>
        <w:t>«2.12. Метод индексации используется как альтернатива методу прямого счета.</w:t>
      </w:r>
    </w:p>
    <w:p w:rsidR="00554B5D" w:rsidRPr="008A1D0A" w:rsidRDefault="00554B5D" w:rsidP="00554B5D">
      <w:pPr>
        <w:ind w:firstLine="567"/>
        <w:jc w:val="both"/>
        <w:rPr>
          <w:color w:val="252525"/>
          <w:sz w:val="24"/>
          <w:szCs w:val="24"/>
        </w:rPr>
      </w:pPr>
      <w:r w:rsidRPr="008A1D0A">
        <w:rPr>
          <w:bCs/>
          <w:color w:val="333333"/>
          <w:sz w:val="24"/>
          <w:szCs w:val="24"/>
        </w:rPr>
        <w:t>Метод индексации</w:t>
      </w:r>
      <w:r w:rsidRPr="00B04FB4">
        <w:rPr>
          <w:b/>
          <w:bCs/>
          <w:color w:val="333333"/>
          <w:sz w:val="24"/>
          <w:szCs w:val="24"/>
        </w:rPr>
        <w:t xml:space="preserve"> </w:t>
      </w:r>
      <w:r w:rsidRPr="00B04FB4">
        <w:rPr>
          <w:color w:val="252525"/>
          <w:sz w:val="24"/>
          <w:szCs w:val="24"/>
        </w:rPr>
        <w:t xml:space="preserve">установленных тарифов применяется при установлении тарифов на услуги (работы) </w:t>
      </w:r>
      <w:r w:rsidRPr="00B04FB4">
        <w:rPr>
          <w:sz w:val="24"/>
          <w:szCs w:val="24"/>
        </w:rPr>
        <w:t>муниципального предприятия (организации) или учреждения</w:t>
      </w:r>
      <w:r w:rsidRPr="00B04FB4">
        <w:rPr>
          <w:color w:val="252525"/>
          <w:sz w:val="24"/>
          <w:szCs w:val="24"/>
        </w:rPr>
        <w:t xml:space="preserve"> в случае объективного изменения условий деятельности, влияющих на стоимость производимых </w:t>
      </w:r>
      <w:r w:rsidRPr="00B04FB4">
        <w:rPr>
          <w:sz w:val="24"/>
          <w:szCs w:val="24"/>
        </w:rPr>
        <w:t>муниципальным предприятием (</w:t>
      </w:r>
      <w:r w:rsidRPr="008A1D0A">
        <w:rPr>
          <w:color w:val="252525"/>
          <w:sz w:val="24"/>
          <w:szCs w:val="24"/>
        </w:rPr>
        <w:t>организацией) или учреждением</w:t>
      </w:r>
      <w:r w:rsidRPr="00B04FB4">
        <w:rPr>
          <w:color w:val="252525"/>
          <w:sz w:val="24"/>
          <w:szCs w:val="24"/>
        </w:rPr>
        <w:t xml:space="preserve"> услуг (работ), в том числе при отклонении фактического роста потребительских цен и других показателей от потребительских цен и показателей, с учетом которых были установлены тарифы на товары и услуги </w:t>
      </w:r>
      <w:r w:rsidRPr="008A1D0A">
        <w:rPr>
          <w:color w:val="252525"/>
          <w:sz w:val="24"/>
          <w:szCs w:val="24"/>
        </w:rPr>
        <w:t>муниципального предприятия (организации) или учреждения</w:t>
      </w:r>
      <w:r w:rsidRPr="00B04FB4">
        <w:rPr>
          <w:color w:val="252525"/>
          <w:sz w:val="24"/>
          <w:szCs w:val="24"/>
        </w:rPr>
        <w:t xml:space="preserve"> в предшествующем периоде.</w:t>
      </w:r>
    </w:p>
    <w:p w:rsidR="00554B5D" w:rsidRPr="00CC7326" w:rsidRDefault="00554B5D" w:rsidP="00554B5D">
      <w:pPr>
        <w:ind w:firstLine="567"/>
        <w:jc w:val="both"/>
        <w:rPr>
          <w:color w:val="252525"/>
          <w:sz w:val="24"/>
          <w:szCs w:val="24"/>
        </w:rPr>
      </w:pPr>
      <w:r w:rsidRPr="00B04FB4">
        <w:rPr>
          <w:color w:val="252525"/>
          <w:sz w:val="24"/>
          <w:szCs w:val="24"/>
        </w:rPr>
        <w:t xml:space="preserve">Установление тарифов на услуги </w:t>
      </w:r>
      <w:r w:rsidRPr="008A1D0A">
        <w:rPr>
          <w:color w:val="252525"/>
          <w:sz w:val="24"/>
          <w:szCs w:val="24"/>
        </w:rPr>
        <w:t>(работы) муниципального предприятия (организации) или учреждения</w:t>
      </w:r>
      <w:r w:rsidRPr="00B04FB4">
        <w:rPr>
          <w:color w:val="252525"/>
          <w:sz w:val="24"/>
          <w:szCs w:val="24"/>
        </w:rPr>
        <w:t xml:space="preserve"> с использованием метода индексации установленных тарифов осуществляется путем умножения </w:t>
      </w:r>
      <w:r w:rsidRPr="008A1D0A">
        <w:rPr>
          <w:color w:val="252525"/>
          <w:sz w:val="24"/>
          <w:szCs w:val="24"/>
        </w:rPr>
        <w:t xml:space="preserve">действующих </w:t>
      </w:r>
      <w:r w:rsidRPr="00B04FB4">
        <w:rPr>
          <w:color w:val="252525"/>
          <w:sz w:val="24"/>
          <w:szCs w:val="24"/>
        </w:rPr>
        <w:t xml:space="preserve">тарифов на услуги </w:t>
      </w:r>
      <w:r w:rsidRPr="008A1D0A">
        <w:rPr>
          <w:color w:val="252525"/>
          <w:sz w:val="24"/>
          <w:szCs w:val="24"/>
        </w:rPr>
        <w:t>(работы) муниципального предприятия (организации) или учреждения</w:t>
      </w:r>
      <w:r w:rsidRPr="00B04FB4">
        <w:rPr>
          <w:color w:val="252525"/>
          <w:sz w:val="24"/>
          <w:szCs w:val="24"/>
        </w:rPr>
        <w:t>, установленных в п</w:t>
      </w:r>
      <w:r w:rsidRPr="008A1D0A">
        <w:rPr>
          <w:color w:val="252525"/>
          <w:sz w:val="24"/>
          <w:szCs w:val="24"/>
        </w:rPr>
        <w:t xml:space="preserve">редшествующий период, на </w:t>
      </w:r>
      <w:r>
        <w:rPr>
          <w:color w:val="252525"/>
          <w:sz w:val="24"/>
          <w:szCs w:val="24"/>
        </w:rPr>
        <w:t xml:space="preserve">рекомендуемый на момент расчетов новых тарифов методом индексации действующих тарифов </w:t>
      </w:r>
      <w:r w:rsidRPr="00B04FB4">
        <w:rPr>
          <w:color w:val="252525"/>
          <w:sz w:val="24"/>
          <w:szCs w:val="24"/>
        </w:rPr>
        <w:t xml:space="preserve">на услуги </w:t>
      </w:r>
      <w:r w:rsidRPr="008A1D0A">
        <w:rPr>
          <w:color w:val="252525"/>
          <w:sz w:val="24"/>
          <w:szCs w:val="24"/>
        </w:rPr>
        <w:t>(работы) муниципального предприятия (организации) или учреждения</w:t>
      </w:r>
      <w:r>
        <w:rPr>
          <w:color w:val="252525"/>
          <w:sz w:val="24"/>
          <w:szCs w:val="24"/>
        </w:rPr>
        <w:t xml:space="preserve"> </w:t>
      </w:r>
      <w:r w:rsidRPr="00B87F71">
        <w:rPr>
          <w:color w:val="252525"/>
          <w:sz w:val="24"/>
          <w:szCs w:val="24"/>
        </w:rPr>
        <w:t>индекс потребительских цен</w:t>
      </w:r>
      <w:r>
        <w:rPr>
          <w:color w:val="252525"/>
          <w:sz w:val="24"/>
          <w:szCs w:val="24"/>
        </w:rPr>
        <w:t xml:space="preserve">, рассчитанный, </w:t>
      </w:r>
      <w:r w:rsidRPr="00181B19">
        <w:rPr>
          <w:color w:val="252525"/>
          <w:sz w:val="24"/>
          <w:szCs w:val="24"/>
        </w:rPr>
        <w:t xml:space="preserve">утвержденный и доведенный до администрации Сосновоборского городского округа </w:t>
      </w:r>
      <w:r w:rsidRPr="00CC7326">
        <w:rPr>
          <w:color w:val="252525"/>
          <w:sz w:val="24"/>
          <w:szCs w:val="24"/>
        </w:rPr>
        <w:t>Правительством Ленинградской области на текущий год.</w:t>
      </w:r>
    </w:p>
    <w:p w:rsidR="00554B5D" w:rsidRPr="00CC7326" w:rsidRDefault="00554B5D" w:rsidP="00554B5D">
      <w:pPr>
        <w:ind w:firstLine="567"/>
        <w:jc w:val="both"/>
        <w:rPr>
          <w:color w:val="252525"/>
          <w:sz w:val="24"/>
          <w:szCs w:val="24"/>
        </w:rPr>
      </w:pPr>
      <w:r w:rsidRPr="00CC7326">
        <w:rPr>
          <w:color w:val="252525"/>
          <w:sz w:val="24"/>
          <w:szCs w:val="24"/>
        </w:rPr>
        <w:t>Метод индексации базовой цены не используется, если:</w:t>
      </w:r>
    </w:p>
    <w:p w:rsidR="00554B5D" w:rsidRPr="00CC7326" w:rsidRDefault="00554B5D" w:rsidP="00554B5D">
      <w:pPr>
        <w:ind w:firstLine="567"/>
        <w:jc w:val="both"/>
        <w:rPr>
          <w:color w:val="252525"/>
          <w:sz w:val="24"/>
          <w:szCs w:val="24"/>
        </w:rPr>
      </w:pPr>
      <w:r w:rsidRPr="00CC7326">
        <w:rPr>
          <w:color w:val="252525"/>
          <w:sz w:val="24"/>
          <w:szCs w:val="24"/>
        </w:rPr>
        <w:t>-перерыв в расчетах и установлении новых тарифов на услуги (работы) муниципального предприятия (организации) или учреждения составляет два календарных года и более (в этом случае новые тарифы на услуги (работы) муниципального предприятия (организации) или учреждения определяют заново методом прямого счета);</w:t>
      </w:r>
    </w:p>
    <w:p w:rsidR="00554B5D" w:rsidRPr="00CC7326" w:rsidRDefault="00554B5D" w:rsidP="00554B5D">
      <w:pPr>
        <w:ind w:firstLine="567"/>
        <w:jc w:val="both"/>
        <w:rPr>
          <w:color w:val="252525"/>
          <w:sz w:val="24"/>
          <w:szCs w:val="24"/>
        </w:rPr>
      </w:pPr>
      <w:r w:rsidRPr="00CC7326">
        <w:rPr>
          <w:color w:val="252525"/>
          <w:sz w:val="24"/>
          <w:szCs w:val="24"/>
        </w:rPr>
        <w:t>-произошли существенные изменения условий оказания работ (услуг) муниципального предприятия (организации) или учреждения (тогда требуется пересмотр тарифов на услуги (работы) муниципального предприятия (организации) или учреждения методом прямого счета).».</w:t>
      </w:r>
    </w:p>
    <w:p w:rsidR="00554B5D" w:rsidRPr="00EF3CA0" w:rsidRDefault="00554B5D" w:rsidP="00554B5D"/>
    <w:p w:rsidR="00762166" w:rsidRDefault="00762166" w:rsidP="00554B5D">
      <w:pPr>
        <w:autoSpaceDE w:val="0"/>
        <w:autoSpaceDN w:val="0"/>
        <w:adjustRightInd w:val="0"/>
        <w:jc w:val="center"/>
        <w:rPr>
          <w:sz w:val="24"/>
        </w:rPr>
      </w:pPr>
    </w:p>
    <w:sectPr w:rsidR="00762166" w:rsidSect="00DA7219">
      <w:headerReference w:type="default" r:id="rId16"/>
      <w:pgSz w:w="11906" w:h="16838"/>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14B" w:rsidRDefault="00BD214B" w:rsidP="00762166">
      <w:r>
        <w:separator/>
      </w:r>
    </w:p>
  </w:endnote>
  <w:endnote w:type="continuationSeparator" w:id="0">
    <w:p w:rsidR="00BD214B" w:rsidRDefault="00BD214B" w:rsidP="0076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3BB" w:rsidRDefault="00AB728A" w:rsidP="00EF2D57">
    <w:pPr>
      <w:pStyle w:val="a5"/>
      <w:framePr w:wrap="around" w:vAnchor="text" w:hAnchor="margin" w:xAlign="right" w:y="1"/>
      <w:rPr>
        <w:rStyle w:val="a9"/>
        <w:rFonts w:eastAsia="Calibri"/>
      </w:rPr>
    </w:pPr>
    <w:r>
      <w:rPr>
        <w:rStyle w:val="a9"/>
        <w:rFonts w:eastAsia="Calibri"/>
      </w:rPr>
      <w:fldChar w:fldCharType="begin"/>
    </w:r>
    <w:r w:rsidR="00D533BB">
      <w:rPr>
        <w:rStyle w:val="a9"/>
        <w:rFonts w:eastAsia="Calibri"/>
      </w:rPr>
      <w:instrText xml:space="preserve">PAGE  </w:instrText>
    </w:r>
    <w:r>
      <w:rPr>
        <w:rStyle w:val="a9"/>
        <w:rFonts w:eastAsia="Calibri"/>
      </w:rPr>
      <w:fldChar w:fldCharType="end"/>
    </w:r>
  </w:p>
  <w:p w:rsidR="00D533BB" w:rsidRDefault="00D533BB" w:rsidP="00EF2D5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B10" w:rsidRDefault="005B3B1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B10" w:rsidRDefault="005B3B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14B" w:rsidRDefault="00BD214B" w:rsidP="00762166">
      <w:r>
        <w:separator/>
      </w:r>
    </w:p>
  </w:footnote>
  <w:footnote w:type="continuationSeparator" w:id="0">
    <w:p w:rsidR="00BD214B" w:rsidRDefault="00BD214B" w:rsidP="0076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3BB" w:rsidRDefault="00AB728A">
    <w:pPr>
      <w:pStyle w:val="a3"/>
      <w:framePr w:wrap="auto" w:vAnchor="text" w:hAnchor="margin" w:xAlign="center" w:y="1"/>
      <w:rPr>
        <w:rStyle w:val="a9"/>
        <w:rFonts w:eastAsia="Calibri"/>
      </w:rPr>
    </w:pPr>
    <w:r>
      <w:rPr>
        <w:rStyle w:val="a9"/>
        <w:rFonts w:eastAsia="Calibri"/>
      </w:rPr>
      <w:fldChar w:fldCharType="begin"/>
    </w:r>
    <w:r w:rsidR="00D533BB">
      <w:rPr>
        <w:rStyle w:val="a9"/>
        <w:rFonts w:eastAsia="Calibri"/>
      </w:rPr>
      <w:instrText xml:space="preserve">PAGE  </w:instrText>
    </w:r>
    <w:r>
      <w:rPr>
        <w:rStyle w:val="a9"/>
        <w:rFonts w:eastAsia="Calibri"/>
      </w:rPr>
      <w:fldChar w:fldCharType="separate"/>
    </w:r>
    <w:r w:rsidR="00D533BB">
      <w:rPr>
        <w:rStyle w:val="a9"/>
        <w:rFonts w:eastAsia="Calibri"/>
        <w:noProof/>
      </w:rPr>
      <w:t>1</w:t>
    </w:r>
    <w:r>
      <w:rPr>
        <w:rStyle w:val="a9"/>
        <w:rFonts w:eastAsia="Calibri"/>
      </w:rPr>
      <w:fldChar w:fldCharType="end"/>
    </w:r>
  </w:p>
  <w:p w:rsidR="00D533BB" w:rsidRDefault="00D533BB">
    <w:pPr>
      <w:pStyle w:val="a3"/>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3BB" w:rsidRDefault="00D533B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B10" w:rsidRDefault="005B3B10">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66" w:rsidRDefault="007621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B70E50"/>
    <w:multiLevelType w:val="singleLevel"/>
    <w:tmpl w:val="041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BossProviderVariable" w:val="25_01_2006!5173e1a1-1ae2-4447-a15f-a1bf14036f26"/>
  </w:docVars>
  <w:rsids>
    <w:rsidRoot w:val="00D533BB"/>
    <w:rsid w:val="000216DC"/>
    <w:rsid w:val="00024F94"/>
    <w:rsid w:val="0005521C"/>
    <w:rsid w:val="00070E72"/>
    <w:rsid w:val="00097477"/>
    <w:rsid w:val="000A43B7"/>
    <w:rsid w:val="000A651A"/>
    <w:rsid w:val="000B0AE5"/>
    <w:rsid w:val="000F7E70"/>
    <w:rsid w:val="001704D1"/>
    <w:rsid w:val="0019258E"/>
    <w:rsid w:val="001B1787"/>
    <w:rsid w:val="001D34FF"/>
    <w:rsid w:val="001E56A2"/>
    <w:rsid w:val="002246F2"/>
    <w:rsid w:val="002265BD"/>
    <w:rsid w:val="00231C5B"/>
    <w:rsid w:val="00242E58"/>
    <w:rsid w:val="0024760B"/>
    <w:rsid w:val="00260717"/>
    <w:rsid w:val="002B5888"/>
    <w:rsid w:val="002D62E4"/>
    <w:rsid w:val="0030796F"/>
    <w:rsid w:val="00325A25"/>
    <w:rsid w:val="003266A0"/>
    <w:rsid w:val="00332BCB"/>
    <w:rsid w:val="003337D6"/>
    <w:rsid w:val="00337B59"/>
    <w:rsid w:val="0034045D"/>
    <w:rsid w:val="00370427"/>
    <w:rsid w:val="00373146"/>
    <w:rsid w:val="003C3C18"/>
    <w:rsid w:val="00425E4E"/>
    <w:rsid w:val="004442B1"/>
    <w:rsid w:val="00455CF7"/>
    <w:rsid w:val="00456157"/>
    <w:rsid w:val="00481632"/>
    <w:rsid w:val="00497C95"/>
    <w:rsid w:val="004A334F"/>
    <w:rsid w:val="004B0515"/>
    <w:rsid w:val="004C13F7"/>
    <w:rsid w:val="004C5A50"/>
    <w:rsid w:val="00500435"/>
    <w:rsid w:val="00514E26"/>
    <w:rsid w:val="00520DB4"/>
    <w:rsid w:val="00525BAB"/>
    <w:rsid w:val="005309FA"/>
    <w:rsid w:val="00533DC6"/>
    <w:rsid w:val="00552544"/>
    <w:rsid w:val="00554B5D"/>
    <w:rsid w:val="005612B9"/>
    <w:rsid w:val="00571B26"/>
    <w:rsid w:val="005A32F0"/>
    <w:rsid w:val="005A6AE5"/>
    <w:rsid w:val="005B3B10"/>
    <w:rsid w:val="005C23E6"/>
    <w:rsid w:val="006078D7"/>
    <w:rsid w:val="006109DE"/>
    <w:rsid w:val="006144DA"/>
    <w:rsid w:val="00616422"/>
    <w:rsid w:val="00624F04"/>
    <w:rsid w:val="00633693"/>
    <w:rsid w:val="00652632"/>
    <w:rsid w:val="00693879"/>
    <w:rsid w:val="006A1CAC"/>
    <w:rsid w:val="006B4AEA"/>
    <w:rsid w:val="006E3100"/>
    <w:rsid w:val="006E325D"/>
    <w:rsid w:val="006E3D3E"/>
    <w:rsid w:val="006E6C7A"/>
    <w:rsid w:val="006F1E29"/>
    <w:rsid w:val="00714664"/>
    <w:rsid w:val="007272F6"/>
    <w:rsid w:val="00762166"/>
    <w:rsid w:val="00767E39"/>
    <w:rsid w:val="00772D7A"/>
    <w:rsid w:val="007879F3"/>
    <w:rsid w:val="007A6AA8"/>
    <w:rsid w:val="007B1C4A"/>
    <w:rsid w:val="007B20E8"/>
    <w:rsid w:val="00802B93"/>
    <w:rsid w:val="00803CF2"/>
    <w:rsid w:val="00832765"/>
    <w:rsid w:val="00840DF5"/>
    <w:rsid w:val="0084639D"/>
    <w:rsid w:val="00847933"/>
    <w:rsid w:val="008740CA"/>
    <w:rsid w:val="00895D88"/>
    <w:rsid w:val="008A75E6"/>
    <w:rsid w:val="008C6846"/>
    <w:rsid w:val="008D408D"/>
    <w:rsid w:val="008E00FE"/>
    <w:rsid w:val="008E07A6"/>
    <w:rsid w:val="008E59A6"/>
    <w:rsid w:val="008F2F90"/>
    <w:rsid w:val="008F3AB7"/>
    <w:rsid w:val="00955DCE"/>
    <w:rsid w:val="00963639"/>
    <w:rsid w:val="00965050"/>
    <w:rsid w:val="009676DA"/>
    <w:rsid w:val="00993810"/>
    <w:rsid w:val="009C1B14"/>
    <w:rsid w:val="009C5F65"/>
    <w:rsid w:val="009D0AF6"/>
    <w:rsid w:val="009D1326"/>
    <w:rsid w:val="009D1BCC"/>
    <w:rsid w:val="009D2921"/>
    <w:rsid w:val="009E4324"/>
    <w:rsid w:val="009E50BF"/>
    <w:rsid w:val="009F2909"/>
    <w:rsid w:val="00A035CF"/>
    <w:rsid w:val="00A06BBF"/>
    <w:rsid w:val="00A24EEC"/>
    <w:rsid w:val="00A4374C"/>
    <w:rsid w:val="00A5300C"/>
    <w:rsid w:val="00A7195B"/>
    <w:rsid w:val="00A975EF"/>
    <w:rsid w:val="00AA1D65"/>
    <w:rsid w:val="00AB728A"/>
    <w:rsid w:val="00AD69D2"/>
    <w:rsid w:val="00AD79EA"/>
    <w:rsid w:val="00AE0C4B"/>
    <w:rsid w:val="00AE7168"/>
    <w:rsid w:val="00B10721"/>
    <w:rsid w:val="00B47BE2"/>
    <w:rsid w:val="00B80C40"/>
    <w:rsid w:val="00B841A4"/>
    <w:rsid w:val="00B90180"/>
    <w:rsid w:val="00B9270E"/>
    <w:rsid w:val="00BA6F0F"/>
    <w:rsid w:val="00BC03B4"/>
    <w:rsid w:val="00BC3893"/>
    <w:rsid w:val="00BD214B"/>
    <w:rsid w:val="00BD6501"/>
    <w:rsid w:val="00C27AB4"/>
    <w:rsid w:val="00C33ECE"/>
    <w:rsid w:val="00C70BE4"/>
    <w:rsid w:val="00C75FBD"/>
    <w:rsid w:val="00C877C2"/>
    <w:rsid w:val="00C97A22"/>
    <w:rsid w:val="00CB6188"/>
    <w:rsid w:val="00CC430D"/>
    <w:rsid w:val="00CD3708"/>
    <w:rsid w:val="00CD63B2"/>
    <w:rsid w:val="00CE173D"/>
    <w:rsid w:val="00CE242E"/>
    <w:rsid w:val="00CF0E93"/>
    <w:rsid w:val="00D0350B"/>
    <w:rsid w:val="00D17FCD"/>
    <w:rsid w:val="00D4042E"/>
    <w:rsid w:val="00D40638"/>
    <w:rsid w:val="00D533BB"/>
    <w:rsid w:val="00D81EB0"/>
    <w:rsid w:val="00D844DA"/>
    <w:rsid w:val="00D90893"/>
    <w:rsid w:val="00D93055"/>
    <w:rsid w:val="00DA0175"/>
    <w:rsid w:val="00DA7219"/>
    <w:rsid w:val="00DD0BD7"/>
    <w:rsid w:val="00DD3401"/>
    <w:rsid w:val="00DE1C6D"/>
    <w:rsid w:val="00DF3008"/>
    <w:rsid w:val="00DF484D"/>
    <w:rsid w:val="00E00817"/>
    <w:rsid w:val="00E27AFB"/>
    <w:rsid w:val="00E4432D"/>
    <w:rsid w:val="00E67920"/>
    <w:rsid w:val="00E8645B"/>
    <w:rsid w:val="00E915ED"/>
    <w:rsid w:val="00E95BF2"/>
    <w:rsid w:val="00ED69D4"/>
    <w:rsid w:val="00EE0337"/>
    <w:rsid w:val="00EE27F0"/>
    <w:rsid w:val="00EE51E5"/>
    <w:rsid w:val="00F059CE"/>
    <w:rsid w:val="00F34748"/>
    <w:rsid w:val="00F51338"/>
    <w:rsid w:val="00F6168C"/>
    <w:rsid w:val="00FF7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ACC57"/>
  <w15:docId w15:val="{D1AAF130-E0DE-4236-81E6-822EE0B1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2">
    <w:name w:val="heading 2"/>
    <w:basedOn w:val="a"/>
    <w:next w:val="a"/>
    <w:link w:val="20"/>
    <w:qFormat/>
    <w:rsid w:val="00762166"/>
    <w:pPr>
      <w:keepNext/>
      <w:jc w:val="center"/>
      <w:outlineLvl w:val="1"/>
    </w:pPr>
    <w:rPr>
      <w:b/>
      <w:sz w:val="24"/>
    </w:rPr>
  </w:style>
  <w:style w:type="paragraph" w:styleId="3">
    <w:name w:val="heading 3"/>
    <w:basedOn w:val="a"/>
    <w:next w:val="a"/>
    <w:link w:val="30"/>
    <w:qFormat/>
    <w:rsid w:val="00762166"/>
    <w:pPr>
      <w:keepNext/>
      <w:jc w:val="center"/>
      <w:outlineLvl w:val="2"/>
    </w:pPr>
    <w:rPr>
      <w:b/>
      <w:caps/>
      <w:spacing w:val="20"/>
      <w:sz w:val="32"/>
    </w:rPr>
  </w:style>
  <w:style w:type="paragraph" w:styleId="5">
    <w:name w:val="heading 5"/>
    <w:basedOn w:val="a"/>
    <w:next w:val="a"/>
    <w:link w:val="50"/>
    <w:qFormat/>
    <w:rsid w:val="00762166"/>
    <w:pPr>
      <w:keepNext/>
      <w:jc w:val="right"/>
      <w:outlineLvl w:val="4"/>
    </w:pPr>
    <w:rPr>
      <w:b/>
      <w:spacing w:val="20"/>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nhideWhenUsed/>
    <w:rsid w:val="00762166"/>
    <w:pPr>
      <w:tabs>
        <w:tab w:val="center" w:pos="4677"/>
        <w:tab w:val="right" w:pos="9355"/>
      </w:tabs>
    </w:pPr>
  </w:style>
  <w:style w:type="character" w:customStyle="1" w:styleId="a4">
    <w:name w:val="Верхний колонтитул Знак"/>
    <w:link w:val="a3"/>
    <w:rsid w:val="0076216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62166"/>
    <w:pPr>
      <w:tabs>
        <w:tab w:val="center" w:pos="4677"/>
        <w:tab w:val="right" w:pos="9355"/>
      </w:tabs>
    </w:pPr>
  </w:style>
  <w:style w:type="character" w:customStyle="1" w:styleId="a6">
    <w:name w:val="Нижний колонтитул Знак"/>
    <w:link w:val="a5"/>
    <w:uiPriority w:val="99"/>
    <w:rsid w:val="00762166"/>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DA7219"/>
    <w:rPr>
      <w:rFonts w:ascii="Tahoma" w:hAnsi="Tahoma" w:cs="Tahoma"/>
      <w:sz w:val="16"/>
      <w:szCs w:val="16"/>
    </w:rPr>
  </w:style>
  <w:style w:type="character" w:customStyle="1" w:styleId="a8">
    <w:name w:val="Текст выноски Знак"/>
    <w:link w:val="a7"/>
    <w:uiPriority w:val="99"/>
    <w:semiHidden/>
    <w:rsid w:val="00DA7219"/>
    <w:rPr>
      <w:rFonts w:ascii="Tahoma" w:eastAsia="Times New Roman" w:hAnsi="Tahoma" w:cs="Tahoma"/>
      <w:sz w:val="16"/>
      <w:szCs w:val="16"/>
    </w:rPr>
  </w:style>
  <w:style w:type="character" w:styleId="a9">
    <w:name w:val="page number"/>
    <w:rsid w:val="00D533BB"/>
    <w:rPr>
      <w:rFonts w:cs="Times New Roman"/>
    </w:rPr>
  </w:style>
  <w:style w:type="paragraph" w:styleId="aa">
    <w:name w:val="Body Text"/>
    <w:basedOn w:val="a"/>
    <w:link w:val="ab"/>
    <w:rsid w:val="00D533BB"/>
    <w:pPr>
      <w:jc w:val="both"/>
    </w:pPr>
    <w:rPr>
      <w:sz w:val="24"/>
      <w:szCs w:val="24"/>
    </w:rPr>
  </w:style>
  <w:style w:type="character" w:customStyle="1" w:styleId="ab">
    <w:name w:val="Основной текст Знак"/>
    <w:link w:val="aa"/>
    <w:rsid w:val="00D533BB"/>
    <w:rPr>
      <w:rFonts w:ascii="Times New Roman" w:eastAsia="Times New Roman" w:hAnsi="Times New Roman"/>
      <w:sz w:val="24"/>
      <w:szCs w:val="24"/>
    </w:rPr>
  </w:style>
  <w:style w:type="table" w:styleId="ac">
    <w:name w:val="Table Grid"/>
    <w:basedOn w:val="a1"/>
    <w:uiPriority w:val="39"/>
    <w:rsid w:val="00D533BB"/>
    <w:pPr>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rsid w:val="00D533BB"/>
    <w:pPr>
      <w:spacing w:after="120"/>
      <w:ind w:left="283"/>
    </w:pPr>
  </w:style>
  <w:style w:type="character" w:customStyle="1" w:styleId="ae">
    <w:name w:val="Основной текст с отступом Знак"/>
    <w:link w:val="ad"/>
    <w:uiPriority w:val="99"/>
    <w:rsid w:val="00D533BB"/>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oleObject" Target="embeddings/oleObject1.bin"/><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2\AppData\Local\Temp\bdttmp\13b9571c-6494-4685-a1e8-e38d4ee7f1cc.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13b9571c-6494-4685-a1e8-e38d4ee7f1cc.dot</Template>
  <TotalTime>1</TotalTime>
  <Pages>5</Pages>
  <Words>2055</Words>
  <Characters>11717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Общий отдел  - Смолкина М.С.</dc:creator>
  <cp:keywords/>
  <cp:lastModifiedBy>  </cp:lastModifiedBy>
  <cp:revision>3</cp:revision>
  <cp:lastPrinted>2026-10-06T12:46:00Z</cp:lastPrinted>
  <dcterms:created xsi:type="dcterms:W3CDTF">2026-10-07T07:57:00Z</dcterms:created>
  <dcterms:modified xsi:type="dcterms:W3CDTF">2026-10-07T08:25:00Z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5173e1a1-1ae2-4447-a15f-a1bf14036f26</vt:lpwstr>
  </property>
</Properties>
</file>