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DD3266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DD3266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A81D61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A81D61">
        <w:rPr>
          <w:sz w:val="24"/>
        </w:rPr>
        <w:t>20/07/2026 № 2113</w:t>
      </w:r>
    </w:p>
    <w:p w:rsidR="009C3797" w:rsidRDefault="009C3797" w:rsidP="009C3797">
      <w:pPr>
        <w:jc w:val="both"/>
        <w:rPr>
          <w:sz w:val="24"/>
          <w:szCs w:val="24"/>
        </w:rPr>
      </w:pPr>
    </w:p>
    <w:p w:rsidR="009C3797" w:rsidRPr="00BC042C" w:rsidRDefault="009C3797" w:rsidP="009C3797">
      <w:pPr>
        <w:ind w:right="3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отмене постановления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06.06.2025                         № 1575 «</w:t>
      </w:r>
      <w:r w:rsidRPr="00BC042C">
        <w:rPr>
          <w:sz w:val="24"/>
          <w:szCs w:val="24"/>
        </w:rPr>
        <w:t>Об установлении публичного сервитута</w:t>
      </w:r>
      <w:r>
        <w:rPr>
          <w:sz w:val="24"/>
          <w:szCs w:val="24"/>
        </w:rPr>
        <w:t xml:space="preserve"> </w:t>
      </w:r>
      <w:r w:rsidRPr="00BD205A">
        <w:rPr>
          <w:sz w:val="24"/>
          <w:szCs w:val="24"/>
        </w:rPr>
        <w:t xml:space="preserve">в целях складирования строительных и иных материалов, возведения </w:t>
      </w:r>
      <w:hyperlink r:id="rId8" w:anchor="dst2429" w:tooltip="https://www.consultant.ru/document/cons_doc_LAW_481298/cdec16ec747f11f3a7a39c7303d03373e0ef91c4/#dst2429" w:history="1">
        <w:r w:rsidRPr="00BD205A">
          <w:rPr>
            <w:sz w:val="24"/>
            <w:szCs w:val="24"/>
          </w:rPr>
          <w:t>некапитальных</w:t>
        </w:r>
      </w:hyperlink>
      <w:r w:rsidRPr="00BD205A">
        <w:rPr>
          <w:sz w:val="24"/>
          <w:szCs w:val="24"/>
        </w:rPr>
        <w:t xml:space="preserve"> строений, сооружений (включая ограждения, бытовки, навесы) и (или) размещения строительной техники, которые необходимы для обеспечения реконструкции инженерного сооружения федерального значения ВЛ 750 </w:t>
      </w:r>
      <w:proofErr w:type="spellStart"/>
      <w:r w:rsidRPr="00BD205A">
        <w:rPr>
          <w:sz w:val="24"/>
          <w:szCs w:val="24"/>
        </w:rPr>
        <w:t>кВ</w:t>
      </w:r>
      <w:proofErr w:type="spellEnd"/>
      <w:r w:rsidRPr="00BD205A">
        <w:rPr>
          <w:sz w:val="24"/>
          <w:szCs w:val="24"/>
        </w:rPr>
        <w:t xml:space="preserve"> Ленинградская АЭС </w:t>
      </w:r>
      <w:r>
        <w:rPr>
          <w:sz w:val="24"/>
          <w:szCs w:val="24"/>
        </w:rPr>
        <w:t>–</w:t>
      </w:r>
      <w:r w:rsidRPr="00BD205A">
        <w:rPr>
          <w:sz w:val="24"/>
          <w:szCs w:val="24"/>
        </w:rPr>
        <w:t xml:space="preserve"> Ленинградская</w:t>
      </w:r>
      <w:r>
        <w:rPr>
          <w:sz w:val="24"/>
          <w:szCs w:val="24"/>
        </w:rPr>
        <w:t>»</w:t>
      </w:r>
    </w:p>
    <w:p w:rsidR="009C3797" w:rsidRDefault="009C3797" w:rsidP="009C3797">
      <w:pPr>
        <w:rPr>
          <w:sz w:val="24"/>
          <w:szCs w:val="24"/>
        </w:rPr>
      </w:pPr>
    </w:p>
    <w:p w:rsidR="009C3797" w:rsidRDefault="009C3797" w:rsidP="009C3797">
      <w:pPr>
        <w:rPr>
          <w:sz w:val="24"/>
          <w:szCs w:val="24"/>
        </w:rPr>
      </w:pPr>
    </w:p>
    <w:p w:rsidR="009C3797" w:rsidRDefault="009C3797" w:rsidP="009C3797">
      <w:pPr>
        <w:rPr>
          <w:sz w:val="24"/>
          <w:szCs w:val="24"/>
        </w:rPr>
      </w:pPr>
    </w:p>
    <w:p w:rsidR="009C3797" w:rsidRDefault="009C3797" w:rsidP="009C3797">
      <w:pPr>
        <w:ind w:firstLine="708"/>
        <w:jc w:val="both"/>
        <w:rPr>
          <w:sz w:val="24"/>
          <w:szCs w:val="24"/>
        </w:rPr>
      </w:pPr>
      <w:r w:rsidRPr="00BB7476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обращение</w:t>
      </w:r>
      <w:r w:rsidRPr="00BB7476">
        <w:rPr>
          <w:sz w:val="24"/>
          <w:szCs w:val="24"/>
        </w:rPr>
        <w:t xml:space="preserve"> ПАО «</w:t>
      </w:r>
      <w:proofErr w:type="spellStart"/>
      <w:r w:rsidRPr="00BB7476">
        <w:rPr>
          <w:sz w:val="24"/>
          <w:szCs w:val="24"/>
        </w:rPr>
        <w:t>Россети</w:t>
      </w:r>
      <w:proofErr w:type="spellEnd"/>
      <w:r w:rsidRPr="00BB7476">
        <w:rPr>
          <w:sz w:val="24"/>
          <w:szCs w:val="24"/>
        </w:rPr>
        <w:t>»</w:t>
      </w:r>
      <w:r>
        <w:rPr>
          <w:sz w:val="24"/>
          <w:szCs w:val="24"/>
        </w:rPr>
        <w:t xml:space="preserve"> (представитель по доверенности 78 АВ 7008318 от 06.08.2025 – Дрожжин Александр Николаевич) (</w:t>
      </w:r>
      <w:proofErr w:type="spellStart"/>
      <w:proofErr w:type="gram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.№</w:t>
      </w:r>
      <w:proofErr w:type="gramEnd"/>
      <w:r>
        <w:rPr>
          <w:sz w:val="24"/>
          <w:szCs w:val="24"/>
        </w:rPr>
        <w:t xml:space="preserve"> 01-18-9627/26-0-0 от 29.06.2026)</w:t>
      </w:r>
      <w:r w:rsidRPr="00BB7476">
        <w:rPr>
          <w:sz w:val="24"/>
          <w:szCs w:val="24"/>
        </w:rPr>
        <w:t xml:space="preserve">, </w:t>
      </w:r>
      <w:r w:rsidRPr="00850352">
        <w:rPr>
          <w:sz w:val="24"/>
          <w:szCs w:val="24"/>
        </w:rPr>
        <w:t>н</w:t>
      </w:r>
      <w:r w:rsidRPr="00901952">
        <w:rPr>
          <w:sz w:val="24"/>
          <w:szCs w:val="24"/>
        </w:rPr>
        <w:t>а основании</w:t>
      </w:r>
      <w:r>
        <w:rPr>
          <w:sz w:val="24"/>
          <w:szCs w:val="24"/>
        </w:rPr>
        <w:t xml:space="preserve"> п.11 ст.39.50, пп.4 п.4 ст.48 Земельного кодекса Российской Федерации, в соответствии с </w:t>
      </w:r>
      <w:r>
        <w:rPr>
          <w:bCs/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области,</w:t>
      </w:r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 </w:t>
      </w:r>
      <w:proofErr w:type="spellStart"/>
      <w:r w:rsidRPr="008E095D">
        <w:rPr>
          <w:sz w:val="24"/>
          <w:szCs w:val="24"/>
        </w:rPr>
        <w:t>Сосновоборского</w:t>
      </w:r>
      <w:proofErr w:type="spellEnd"/>
      <w:r w:rsidRPr="008E09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городского округа </w:t>
      </w:r>
      <w:r w:rsidRPr="008E095D">
        <w:rPr>
          <w:b/>
          <w:sz w:val="24"/>
          <w:szCs w:val="24"/>
        </w:rPr>
        <w:t>п о с т а н о в л я е т:</w:t>
      </w:r>
    </w:p>
    <w:p w:rsidR="009C3797" w:rsidRDefault="009C3797" w:rsidP="009C3797">
      <w:pPr>
        <w:ind w:firstLine="708"/>
        <w:jc w:val="both"/>
        <w:rPr>
          <w:sz w:val="24"/>
          <w:szCs w:val="24"/>
        </w:rPr>
      </w:pPr>
    </w:p>
    <w:p w:rsidR="009C3797" w:rsidRPr="002B200A" w:rsidRDefault="009C3797" w:rsidP="009C3797">
      <w:pPr>
        <w:ind w:firstLine="708"/>
        <w:jc w:val="both"/>
        <w:rPr>
          <w:sz w:val="24"/>
          <w:szCs w:val="24"/>
        </w:rPr>
      </w:pPr>
      <w:r w:rsidRPr="002B200A">
        <w:rPr>
          <w:sz w:val="24"/>
          <w:szCs w:val="24"/>
        </w:rPr>
        <w:t xml:space="preserve">1. В связи с отказом </w:t>
      </w:r>
      <w:r w:rsidRPr="009C3797">
        <w:rPr>
          <w:rFonts w:eastAsia="Calibri"/>
          <w:sz w:val="24"/>
          <w:szCs w:val="24"/>
          <w:lang w:eastAsia="en-US"/>
        </w:rPr>
        <w:t xml:space="preserve">обладателя публичного сервитута от него прекратить с 01.07.2026 действие публичного сервитута с реестровым номером 47:00:0000000-17.45, установленного в целях </w:t>
      </w:r>
      <w:r w:rsidRPr="002B200A">
        <w:rPr>
          <w:sz w:val="24"/>
          <w:szCs w:val="24"/>
        </w:rPr>
        <w:t xml:space="preserve">складирования строительных и иных материалов, возведения </w:t>
      </w:r>
      <w:hyperlink r:id="rId9" w:anchor="dst2429" w:tooltip="https://www.consultant.ru/document/cons_doc_LAW_481298/cdec16ec747f11f3a7a39c7303d03373e0ef91c4/#dst2429" w:history="1">
        <w:r w:rsidRPr="002B200A">
          <w:rPr>
            <w:sz w:val="24"/>
            <w:szCs w:val="24"/>
          </w:rPr>
          <w:t>некапитальных</w:t>
        </w:r>
      </w:hyperlink>
      <w:r w:rsidRPr="002B200A">
        <w:rPr>
          <w:sz w:val="24"/>
          <w:szCs w:val="24"/>
        </w:rPr>
        <w:t xml:space="preserve"> строений, сооружений (включая ограждения, бытовки, навесы) и (или) размещения строительной техники, которые необходимы для обеспечения реконструкции инженерного сооружения федерального значения ВЛ 750 </w:t>
      </w:r>
      <w:proofErr w:type="spellStart"/>
      <w:r w:rsidRPr="002B200A">
        <w:rPr>
          <w:sz w:val="24"/>
          <w:szCs w:val="24"/>
        </w:rPr>
        <w:t>кВ</w:t>
      </w:r>
      <w:proofErr w:type="spellEnd"/>
      <w:r w:rsidRPr="002B200A">
        <w:rPr>
          <w:sz w:val="24"/>
          <w:szCs w:val="24"/>
        </w:rPr>
        <w:t xml:space="preserve"> Ленинградская АЭС – Ленинградская.</w:t>
      </w:r>
    </w:p>
    <w:p w:rsidR="009C3797" w:rsidRPr="002B200A" w:rsidRDefault="009C3797" w:rsidP="009C3797">
      <w:pPr>
        <w:ind w:firstLine="708"/>
        <w:jc w:val="both"/>
        <w:rPr>
          <w:sz w:val="24"/>
          <w:szCs w:val="24"/>
        </w:rPr>
      </w:pPr>
    </w:p>
    <w:p w:rsidR="009C3797" w:rsidRDefault="009C3797" w:rsidP="009C3797">
      <w:pPr>
        <w:ind w:firstLine="709"/>
        <w:jc w:val="both"/>
        <w:rPr>
          <w:sz w:val="24"/>
        </w:rPr>
      </w:pPr>
      <w:r w:rsidRPr="002B200A">
        <w:rPr>
          <w:sz w:val="24"/>
          <w:szCs w:val="24"/>
        </w:rPr>
        <w:t xml:space="preserve">2. </w:t>
      </w:r>
      <w:r w:rsidRPr="002502AC">
        <w:rPr>
          <w:sz w:val="24"/>
        </w:rPr>
        <w:t xml:space="preserve">Общему отделу администрации </w:t>
      </w:r>
      <w:proofErr w:type="spellStart"/>
      <w:r>
        <w:rPr>
          <w:sz w:val="24"/>
        </w:rPr>
        <w:t>Сосновоборского</w:t>
      </w:r>
      <w:proofErr w:type="spellEnd"/>
      <w:r>
        <w:rPr>
          <w:sz w:val="24"/>
        </w:rPr>
        <w:t xml:space="preserve"> городского округа</w:t>
      </w:r>
      <w:r w:rsidRPr="002502AC">
        <w:rPr>
          <w:sz w:val="24"/>
        </w:rPr>
        <w:t xml:space="preserve"> </w:t>
      </w:r>
      <w:r>
        <w:rPr>
          <w:sz w:val="24"/>
        </w:rPr>
        <w:t>обнародовать</w:t>
      </w:r>
      <w:r w:rsidRPr="002502AC">
        <w:rPr>
          <w:sz w:val="24"/>
        </w:rPr>
        <w:t xml:space="preserve"> настоящее постановление </w:t>
      </w:r>
      <w:r>
        <w:rPr>
          <w:sz w:val="24"/>
        </w:rPr>
        <w:t>на электронном сайте городской газеты</w:t>
      </w:r>
      <w:r w:rsidRPr="002502AC">
        <w:rPr>
          <w:sz w:val="24"/>
        </w:rPr>
        <w:t xml:space="preserve"> «Маяк».</w:t>
      </w:r>
    </w:p>
    <w:p w:rsidR="009C3797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</w:rPr>
      </w:pPr>
    </w:p>
    <w:p w:rsidR="009C3797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</w:rPr>
      </w:pPr>
      <w:r>
        <w:rPr>
          <w:sz w:val="24"/>
        </w:rPr>
        <w:t xml:space="preserve">3. </w:t>
      </w:r>
      <w:r w:rsidRPr="003A577A">
        <w:rPr>
          <w:bCs/>
          <w:sz w:val="24"/>
          <w:szCs w:val="24"/>
        </w:rPr>
        <w:t>Отделу по связям с общественностью (пресс-центр)</w:t>
      </w:r>
      <w:r>
        <w:rPr>
          <w:bCs/>
          <w:sz w:val="24"/>
          <w:szCs w:val="24"/>
        </w:rPr>
        <w:t xml:space="preserve"> </w:t>
      </w:r>
      <w:r w:rsidRPr="002502AC">
        <w:rPr>
          <w:sz w:val="24"/>
        </w:rPr>
        <w:t xml:space="preserve">администрации </w:t>
      </w:r>
      <w:proofErr w:type="spellStart"/>
      <w:r>
        <w:rPr>
          <w:sz w:val="24"/>
        </w:rPr>
        <w:t>Сосновоборского</w:t>
      </w:r>
      <w:proofErr w:type="spellEnd"/>
      <w:r>
        <w:rPr>
          <w:sz w:val="24"/>
        </w:rPr>
        <w:t xml:space="preserve"> городского округ</w:t>
      </w:r>
      <w:r>
        <w:rPr>
          <w:bCs/>
          <w:sz w:val="24"/>
          <w:szCs w:val="24"/>
        </w:rPr>
        <w:t xml:space="preserve"> </w:t>
      </w:r>
      <w:r w:rsidRPr="003A577A">
        <w:rPr>
          <w:sz w:val="24"/>
        </w:rPr>
        <w:t>разместить настоящее</w:t>
      </w:r>
      <w:r>
        <w:rPr>
          <w:sz w:val="24"/>
        </w:rPr>
        <w:t xml:space="preserve"> </w:t>
      </w:r>
      <w:r w:rsidRPr="003A577A">
        <w:rPr>
          <w:sz w:val="24"/>
        </w:rPr>
        <w:t xml:space="preserve">постановление на официальном сайте </w:t>
      </w:r>
      <w:proofErr w:type="spellStart"/>
      <w:r>
        <w:rPr>
          <w:sz w:val="24"/>
        </w:rPr>
        <w:t>Сосновоборского</w:t>
      </w:r>
      <w:proofErr w:type="spellEnd"/>
      <w:r>
        <w:rPr>
          <w:sz w:val="24"/>
        </w:rPr>
        <w:t xml:space="preserve"> городского округа</w:t>
      </w:r>
      <w:r w:rsidRPr="003A577A">
        <w:rPr>
          <w:sz w:val="24"/>
        </w:rPr>
        <w:t>.</w:t>
      </w:r>
    </w:p>
    <w:p w:rsidR="009C3797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</w:rPr>
      </w:pPr>
    </w:p>
    <w:p w:rsidR="009C3797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A2F9E">
        <w:rPr>
          <w:sz w:val="24"/>
          <w:szCs w:val="24"/>
        </w:rPr>
        <w:t xml:space="preserve">Настоящее постановление вступает в силу со </w:t>
      </w:r>
      <w:r w:rsidRPr="006C44CC">
        <w:rPr>
          <w:sz w:val="24"/>
          <w:szCs w:val="24"/>
        </w:rPr>
        <w:t>дня официального обнародования</w:t>
      </w:r>
      <w:r w:rsidRPr="004A2F9E">
        <w:rPr>
          <w:sz w:val="24"/>
          <w:szCs w:val="24"/>
        </w:rPr>
        <w:t>.</w:t>
      </w:r>
    </w:p>
    <w:p w:rsidR="009C3797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  <w:szCs w:val="24"/>
        </w:rPr>
      </w:pPr>
    </w:p>
    <w:p w:rsidR="009C3797" w:rsidRPr="004A2F9E" w:rsidRDefault="009C3797" w:rsidP="009C3797">
      <w:pPr>
        <w:pStyle w:val="a9"/>
        <w:tabs>
          <w:tab w:val="left" w:pos="0"/>
        </w:tabs>
        <w:ind w:left="0" w:firstLine="708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r w:rsidRPr="004A2F9E">
        <w:rPr>
          <w:sz w:val="24"/>
          <w:szCs w:val="24"/>
        </w:rPr>
        <w:t>Контроль исполнения настоящего постановления оставляю за собой.</w:t>
      </w:r>
    </w:p>
    <w:p w:rsidR="009C3797" w:rsidRDefault="009C3797" w:rsidP="009C3797">
      <w:pPr>
        <w:pStyle w:val="a9"/>
        <w:ind w:left="0" w:firstLine="709"/>
        <w:jc w:val="both"/>
        <w:rPr>
          <w:sz w:val="24"/>
          <w:szCs w:val="24"/>
        </w:rPr>
      </w:pPr>
    </w:p>
    <w:p w:rsidR="009C3797" w:rsidRDefault="009C3797" w:rsidP="009C3797">
      <w:pPr>
        <w:pStyle w:val="a9"/>
        <w:ind w:left="0"/>
        <w:jc w:val="both"/>
        <w:rPr>
          <w:sz w:val="24"/>
          <w:szCs w:val="24"/>
        </w:rPr>
      </w:pPr>
    </w:p>
    <w:p w:rsidR="009C3797" w:rsidRDefault="009C3797" w:rsidP="009C3797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560DD7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proofErr w:type="spellStart"/>
      <w:r w:rsidRPr="00560DD7">
        <w:rPr>
          <w:sz w:val="24"/>
          <w:szCs w:val="24"/>
        </w:rPr>
        <w:t>Сосновоборского</w:t>
      </w:r>
      <w:proofErr w:type="spellEnd"/>
      <w:r w:rsidRPr="00560DD7">
        <w:rPr>
          <w:sz w:val="24"/>
          <w:szCs w:val="24"/>
        </w:rPr>
        <w:t xml:space="preserve"> городского округа            </w:t>
      </w:r>
      <w:r>
        <w:rPr>
          <w:sz w:val="24"/>
          <w:szCs w:val="24"/>
        </w:rPr>
        <w:t xml:space="preserve"> </w:t>
      </w:r>
      <w:r w:rsidRPr="00560DD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560DD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560DD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М.В. Воронков</w:t>
      </w:r>
    </w:p>
    <w:p w:rsidR="009C3797" w:rsidRDefault="009C3797" w:rsidP="009C3797">
      <w:pPr>
        <w:rPr>
          <w:sz w:val="12"/>
          <w:szCs w:val="12"/>
        </w:rPr>
      </w:pPr>
      <w:bookmarkStart w:id="0" w:name="_GoBack"/>
      <w:bookmarkEnd w:id="0"/>
    </w:p>
    <w:sectPr w:rsidR="009C3797" w:rsidSect="009C3797">
      <w:headerReference w:type="default" r:id="rId10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66" w:rsidRDefault="00DD3266" w:rsidP="00762166">
      <w:r>
        <w:separator/>
      </w:r>
    </w:p>
  </w:endnote>
  <w:endnote w:type="continuationSeparator" w:id="0">
    <w:p w:rsidR="00DD3266" w:rsidRDefault="00DD326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66" w:rsidRDefault="00DD3266" w:rsidP="00762166">
      <w:r>
        <w:separator/>
      </w:r>
    </w:p>
  </w:footnote>
  <w:footnote w:type="continuationSeparator" w:id="0">
    <w:p w:rsidR="00DD3266" w:rsidRDefault="00DD326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7f7b483a-0313-4232-9e06-c29ecc8074f8"/>
  </w:docVars>
  <w:rsids>
    <w:rsidRoot w:val="009C3797"/>
    <w:rsid w:val="000216DC"/>
    <w:rsid w:val="00024F94"/>
    <w:rsid w:val="00033856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4813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3A4E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3797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1D61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266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570761-CC9C-4F3A-AE6B-C6CC517F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3797"/>
    <w:pPr>
      <w:ind w:left="720"/>
      <w:contextualSpacing/>
    </w:pPr>
  </w:style>
  <w:style w:type="character" w:customStyle="1" w:styleId="aa">
    <w:name w:val="Основной текст Знак"/>
    <w:link w:val="ab"/>
    <w:locked/>
    <w:rsid w:val="009C3797"/>
  </w:style>
  <w:style w:type="paragraph" w:styleId="ab">
    <w:name w:val="Body Text"/>
    <w:basedOn w:val="a"/>
    <w:link w:val="aa"/>
    <w:rsid w:val="009C3797"/>
    <w:pPr>
      <w:jc w:val="both"/>
    </w:pPr>
    <w:rPr>
      <w:rFonts w:ascii="Calibri" w:eastAsia="Calibri" w:hAnsi="Calibri"/>
    </w:rPr>
  </w:style>
  <w:style w:type="character" w:customStyle="1" w:styleId="1">
    <w:name w:val="Основной текст Знак1"/>
    <w:uiPriority w:val="99"/>
    <w:semiHidden/>
    <w:rsid w:val="009C37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1298/cdec16ec747f11f3a7a39c7303d03373e0ef91c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1298/cdec16ec747f11f3a7a39c7303d03373e0ef91c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fe84d88-bfcb-4fb0-84de-26f996a006a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cfe84d88-bfcb-4fb0-84de-26f996a006ab.dot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2026-07-20T12:12:00Z</cp:lastPrinted>
  <dcterms:created xsi:type="dcterms:W3CDTF">2026-07-22T13:33:00Z</dcterms:created>
  <dcterms:modified xsi:type="dcterms:W3CDTF">2026-07-22T14:05:00Z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7f7b483a-0313-4232-9e06-c29ecc8074f8</vt:lpwstr>
  </property>
</Properties>
</file>