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5088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5088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222F9E">
        <w:rPr>
          <w:sz w:val="24"/>
        </w:rPr>
        <w:t xml:space="preserve"> 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222F9E">
        <w:rPr>
          <w:sz w:val="24"/>
        </w:rPr>
        <w:t>19/01/2026 № 64</w:t>
      </w:r>
    </w:p>
    <w:p w:rsidR="003778D4" w:rsidRDefault="003778D4" w:rsidP="003778D4">
      <w:pPr>
        <w:jc w:val="both"/>
        <w:rPr>
          <w:sz w:val="24"/>
        </w:rPr>
      </w:pPr>
    </w:p>
    <w:p w:rsidR="003778D4" w:rsidRDefault="003778D4" w:rsidP="003778D4">
      <w:pPr>
        <w:jc w:val="both"/>
        <w:rPr>
          <w:sz w:val="24"/>
          <w:szCs w:val="24"/>
        </w:rPr>
      </w:pPr>
      <w:r>
        <w:rPr>
          <w:sz w:val="24"/>
          <w:szCs w:val="24"/>
        </w:rPr>
        <w:t>Об увековечивании памяти</w:t>
      </w:r>
    </w:p>
    <w:p w:rsidR="003778D4" w:rsidRDefault="003778D4" w:rsidP="003778D4">
      <w:pPr>
        <w:jc w:val="both"/>
        <w:rPr>
          <w:sz w:val="24"/>
          <w:szCs w:val="24"/>
        </w:rPr>
      </w:pPr>
      <w:r>
        <w:rPr>
          <w:sz w:val="24"/>
          <w:szCs w:val="24"/>
        </w:rPr>
        <w:t>защитников Отечества</w:t>
      </w:r>
    </w:p>
    <w:p w:rsidR="003778D4" w:rsidRDefault="003778D4" w:rsidP="003778D4">
      <w:pPr>
        <w:jc w:val="both"/>
        <w:rPr>
          <w:sz w:val="24"/>
          <w:szCs w:val="24"/>
        </w:rPr>
      </w:pPr>
    </w:p>
    <w:p w:rsidR="003778D4" w:rsidRDefault="003778D4" w:rsidP="003778D4">
      <w:pPr>
        <w:rPr>
          <w:sz w:val="24"/>
          <w:szCs w:val="24"/>
        </w:rPr>
      </w:pPr>
    </w:p>
    <w:p w:rsidR="003778D4" w:rsidRDefault="003778D4" w:rsidP="003778D4">
      <w:pPr>
        <w:rPr>
          <w:sz w:val="24"/>
          <w:szCs w:val="24"/>
        </w:rPr>
      </w:pPr>
    </w:p>
    <w:p w:rsidR="003778D4" w:rsidRPr="003778D4" w:rsidRDefault="003778D4" w:rsidP="003778D4">
      <w:pPr>
        <w:ind w:firstLine="709"/>
        <w:jc w:val="both"/>
        <w:rPr>
          <w:sz w:val="24"/>
          <w:szCs w:val="24"/>
        </w:rPr>
      </w:pPr>
      <w:proofErr w:type="gramStart"/>
      <w:r w:rsidRPr="003778D4">
        <w:rPr>
          <w:sz w:val="24"/>
          <w:szCs w:val="24"/>
        </w:rPr>
        <w:t xml:space="preserve">Для организации работы по увековечиванию памяти защитников Отечества в Сосновоборском городском округе, </w:t>
      </w: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20.03.2025    № 33-ФЗ «Об общих принципах организации местного самоуправления в единой системе публичной власти», руководствуясь </w:t>
      </w:r>
      <w:r w:rsidRPr="003778D4">
        <w:rPr>
          <w:rFonts w:eastAsia="Calibri"/>
          <w:sz w:val="24"/>
          <w:szCs w:val="24"/>
          <w:lang w:eastAsia="en-US"/>
        </w:rPr>
        <w:t>Законом РФ от 14.01.1993 № 4292-1 (ред. от 09.11.2024) «Об увековечении памяти погибших при защите Отечества»</w:t>
      </w:r>
      <w:r w:rsidRPr="003778D4">
        <w:rPr>
          <w:sz w:val="24"/>
          <w:szCs w:val="24"/>
          <w:lang w:eastAsia="ar-SA"/>
        </w:rPr>
        <w:t xml:space="preserve">, </w:t>
      </w:r>
      <w:r w:rsidRPr="003778D4">
        <w:rPr>
          <w:sz w:val="24"/>
          <w:szCs w:val="24"/>
        </w:rPr>
        <w:t>Едиными рекомендациями по увековечиванию памяти защитников Отечества, в том числе погибших (умерших)</w:t>
      </w:r>
      <w:proofErr w:type="gramEnd"/>
      <w:r w:rsidRPr="003778D4">
        <w:rPr>
          <w:sz w:val="24"/>
          <w:szCs w:val="24"/>
        </w:rPr>
        <w:t xml:space="preserve"> участников специальной военной операции</w:t>
      </w: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, утвержденных Первым заместителем Председателя Правительства Российской Федерации Д.В. </w:t>
      </w:r>
      <w:proofErr w:type="spellStart"/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Мантуровым</w:t>
      </w:r>
      <w:proofErr w:type="spellEnd"/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 30.08.2025                № МД-П4-32257,</w:t>
      </w:r>
      <w:r w:rsidRPr="003778D4">
        <w:rPr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3778D4">
        <w:rPr>
          <w:b/>
          <w:bCs/>
          <w:sz w:val="24"/>
          <w:szCs w:val="24"/>
        </w:rPr>
        <w:t>п</w:t>
      </w:r>
      <w:proofErr w:type="gramEnd"/>
      <w:r w:rsidRPr="003778D4">
        <w:rPr>
          <w:b/>
          <w:bCs/>
          <w:sz w:val="24"/>
          <w:szCs w:val="24"/>
        </w:rPr>
        <w:t xml:space="preserve"> о с т а н о в л я е т:</w:t>
      </w:r>
    </w:p>
    <w:p w:rsidR="003778D4" w:rsidRPr="003778D4" w:rsidRDefault="003778D4" w:rsidP="003778D4">
      <w:pPr>
        <w:ind w:firstLine="709"/>
        <w:jc w:val="both"/>
        <w:rPr>
          <w:sz w:val="24"/>
          <w:szCs w:val="24"/>
        </w:rPr>
      </w:pPr>
    </w:p>
    <w:p w:rsidR="003778D4" w:rsidRPr="003778D4" w:rsidRDefault="003778D4" w:rsidP="003778D4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3778D4">
        <w:rPr>
          <w:sz w:val="24"/>
          <w:szCs w:val="24"/>
        </w:rPr>
        <w:t>Создать Совет по увековечиванию памяти защитников Отечества при главе Сосновоборского городского округа (далее - Совет).</w:t>
      </w:r>
    </w:p>
    <w:p w:rsidR="003778D4" w:rsidRPr="003778D4" w:rsidRDefault="003778D4" w:rsidP="003778D4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3778D4">
        <w:rPr>
          <w:sz w:val="24"/>
          <w:szCs w:val="24"/>
        </w:rPr>
        <w:t>Утвердить состав Совета (Приложение № 1).</w:t>
      </w:r>
    </w:p>
    <w:p w:rsidR="003778D4" w:rsidRPr="003778D4" w:rsidRDefault="003778D4" w:rsidP="003778D4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3778D4">
        <w:rPr>
          <w:sz w:val="24"/>
          <w:szCs w:val="24"/>
        </w:rPr>
        <w:t>Утвердить Положение о Совете (Приложение № 2).</w:t>
      </w:r>
    </w:p>
    <w:p w:rsidR="003778D4" w:rsidRPr="003778D4" w:rsidRDefault="003778D4" w:rsidP="003778D4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3778D4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3778D4" w:rsidRPr="003778D4" w:rsidRDefault="003778D4" w:rsidP="003778D4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3778D4">
        <w:rPr>
          <w:sz w:val="24"/>
          <w:szCs w:val="24"/>
        </w:rPr>
        <w:t xml:space="preserve">Отделу по связям с общественностью (пресс-центр) администрации </w:t>
      </w:r>
      <w:proofErr w:type="gramStart"/>
      <w:r w:rsidRPr="003778D4">
        <w:rPr>
          <w:sz w:val="24"/>
          <w:szCs w:val="24"/>
        </w:rPr>
        <w:t>разместить</w:t>
      </w:r>
      <w:proofErr w:type="gramEnd"/>
      <w:r w:rsidRPr="003778D4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3778D4" w:rsidRPr="003778D4" w:rsidRDefault="003778D4" w:rsidP="003778D4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3778D4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3778D4" w:rsidRPr="003778D4" w:rsidRDefault="003778D4" w:rsidP="003778D4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proofErr w:type="gramStart"/>
      <w:r w:rsidRPr="003778D4">
        <w:rPr>
          <w:sz w:val="24"/>
          <w:szCs w:val="24"/>
        </w:rPr>
        <w:t>Контроль за</w:t>
      </w:r>
      <w:proofErr w:type="gramEnd"/>
      <w:r w:rsidRPr="003778D4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3778D4" w:rsidRPr="003778D4" w:rsidRDefault="003778D4" w:rsidP="003778D4">
      <w:pPr>
        <w:ind w:left="360"/>
        <w:jc w:val="both"/>
        <w:rPr>
          <w:sz w:val="24"/>
          <w:szCs w:val="24"/>
        </w:rPr>
      </w:pPr>
    </w:p>
    <w:p w:rsidR="003778D4" w:rsidRPr="003778D4" w:rsidRDefault="003778D4" w:rsidP="003778D4">
      <w:pPr>
        <w:ind w:left="360"/>
        <w:jc w:val="both"/>
        <w:rPr>
          <w:sz w:val="24"/>
          <w:szCs w:val="24"/>
        </w:rPr>
      </w:pPr>
    </w:p>
    <w:p w:rsidR="003778D4" w:rsidRPr="003778D4" w:rsidRDefault="003778D4" w:rsidP="003778D4">
      <w:pPr>
        <w:ind w:left="360"/>
        <w:jc w:val="both"/>
        <w:rPr>
          <w:sz w:val="24"/>
          <w:szCs w:val="24"/>
        </w:rPr>
      </w:pPr>
    </w:p>
    <w:p w:rsidR="003778D4" w:rsidRPr="003778D4" w:rsidRDefault="003778D4" w:rsidP="003778D4">
      <w:pPr>
        <w:pStyle w:val="Style2"/>
        <w:shd w:val="clear" w:color="auto" w:fill="auto"/>
        <w:spacing w:line="240" w:lineRule="auto"/>
        <w:ind w:left="20" w:firstLine="0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Глава Сосновоборского городского округа                         </w:t>
      </w: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ab/>
      </w: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ab/>
        <w:t xml:space="preserve">                М.В. Воронков</w:t>
      </w:r>
    </w:p>
    <w:p w:rsidR="003778D4" w:rsidRPr="003778D4" w:rsidRDefault="003778D4" w:rsidP="003778D4">
      <w:pPr>
        <w:pStyle w:val="Style2"/>
        <w:shd w:val="clear" w:color="auto" w:fill="auto"/>
        <w:spacing w:line="240" w:lineRule="auto"/>
        <w:ind w:left="20" w:firstLine="0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3778D4" w:rsidRPr="003778D4" w:rsidRDefault="003778D4" w:rsidP="003778D4">
      <w:pPr>
        <w:pStyle w:val="Style2"/>
        <w:shd w:val="clear" w:color="auto" w:fill="auto"/>
        <w:spacing w:line="240" w:lineRule="auto"/>
        <w:ind w:left="20" w:firstLine="0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3778D4" w:rsidRPr="003778D4" w:rsidRDefault="003778D4" w:rsidP="003778D4">
      <w:pPr>
        <w:pStyle w:val="Style2"/>
        <w:shd w:val="clear" w:color="auto" w:fill="auto"/>
        <w:spacing w:line="240" w:lineRule="auto"/>
        <w:ind w:left="20" w:firstLine="0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3778D4" w:rsidRPr="003778D4" w:rsidRDefault="003778D4" w:rsidP="003778D4">
      <w:pPr>
        <w:pStyle w:val="Style2"/>
        <w:shd w:val="clear" w:color="auto" w:fill="auto"/>
        <w:spacing w:line="240" w:lineRule="auto"/>
        <w:ind w:left="20" w:firstLine="0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3778D4" w:rsidRPr="003778D4" w:rsidRDefault="003778D4" w:rsidP="003778D4">
      <w:pPr>
        <w:pStyle w:val="Style2"/>
        <w:shd w:val="clear" w:color="auto" w:fill="auto"/>
        <w:spacing w:line="240" w:lineRule="auto"/>
        <w:ind w:left="20" w:firstLine="0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3778D4" w:rsidRPr="003778D4" w:rsidRDefault="003778D4" w:rsidP="003778D4">
      <w:pPr>
        <w:pStyle w:val="Style2"/>
        <w:shd w:val="clear" w:color="auto" w:fill="auto"/>
        <w:spacing w:line="240" w:lineRule="auto"/>
        <w:ind w:left="20" w:firstLine="0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3778D4" w:rsidRPr="003778D4" w:rsidRDefault="003778D4" w:rsidP="003778D4">
      <w:pPr>
        <w:pStyle w:val="Style2"/>
        <w:shd w:val="clear" w:color="auto" w:fill="auto"/>
        <w:spacing w:line="240" w:lineRule="auto"/>
        <w:ind w:left="20" w:firstLine="0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3778D4" w:rsidRPr="003778D4" w:rsidRDefault="003778D4" w:rsidP="003778D4">
      <w:pPr>
        <w:pStyle w:val="Style2"/>
        <w:shd w:val="clear" w:color="auto" w:fill="auto"/>
        <w:spacing w:line="240" w:lineRule="auto"/>
        <w:ind w:left="20" w:firstLine="0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3778D4" w:rsidRPr="003778D4" w:rsidRDefault="003778D4" w:rsidP="003778D4">
      <w:pPr>
        <w:pStyle w:val="Style2"/>
        <w:shd w:val="clear" w:color="auto" w:fill="auto"/>
        <w:spacing w:line="240" w:lineRule="auto"/>
        <w:ind w:right="20" w:firstLine="0"/>
        <w:jc w:val="left"/>
        <w:rPr>
          <w:rStyle w:val="CharStyle3"/>
          <w:rFonts w:ascii="Times New Roman" w:hAnsi="Times New Roman" w:cs="Times New Roman"/>
          <w:sz w:val="24"/>
          <w:szCs w:val="24"/>
        </w:rPr>
      </w:pPr>
    </w:p>
    <w:p w:rsidR="00D039C7" w:rsidRDefault="00D039C7" w:rsidP="003778D4">
      <w:pPr>
        <w:pStyle w:val="Style2"/>
        <w:shd w:val="clear" w:color="auto" w:fill="auto"/>
        <w:spacing w:line="240" w:lineRule="auto"/>
        <w:ind w:right="20" w:firstLine="0"/>
        <w:jc w:val="left"/>
        <w:rPr>
          <w:rStyle w:val="CharStyle3"/>
          <w:rFonts w:ascii="Times New Roman" w:hAnsi="Times New Roman" w:cs="Times New Roman"/>
          <w:sz w:val="12"/>
          <w:szCs w:val="12"/>
        </w:rPr>
      </w:pPr>
    </w:p>
    <w:p w:rsidR="003778D4" w:rsidRPr="003778D4" w:rsidRDefault="003778D4" w:rsidP="003778D4">
      <w:pPr>
        <w:pStyle w:val="Style2"/>
        <w:shd w:val="clear" w:color="auto" w:fill="auto"/>
        <w:spacing w:line="240" w:lineRule="auto"/>
        <w:ind w:right="20" w:firstLine="0"/>
        <w:jc w:val="left"/>
        <w:rPr>
          <w:rStyle w:val="CharStyle3"/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Style w:val="CharStyle3"/>
          <w:rFonts w:ascii="Times New Roman" w:hAnsi="Times New Roman" w:cs="Times New Roman"/>
          <w:sz w:val="12"/>
          <w:szCs w:val="12"/>
        </w:rPr>
        <w:t>Г</w:t>
      </w:r>
    </w:p>
    <w:p w:rsidR="003778D4" w:rsidRPr="003778D4" w:rsidRDefault="003778D4" w:rsidP="003778D4">
      <w:pPr>
        <w:pStyle w:val="Style2"/>
        <w:shd w:val="clear" w:color="auto" w:fill="auto"/>
        <w:spacing w:line="240" w:lineRule="auto"/>
        <w:ind w:right="20" w:firstLine="0"/>
        <w:rPr>
          <w:rStyle w:val="CharStyle3"/>
          <w:rFonts w:ascii="Times New Roman" w:hAnsi="Times New Roman" w:cs="Times New Roman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3778D4" w:rsidRPr="003778D4" w:rsidRDefault="003778D4" w:rsidP="003778D4">
      <w:pPr>
        <w:pStyle w:val="Style2"/>
        <w:shd w:val="clear" w:color="auto" w:fill="auto"/>
        <w:spacing w:line="240" w:lineRule="auto"/>
        <w:ind w:right="20" w:firstLine="0"/>
        <w:rPr>
          <w:rStyle w:val="CharStyle3"/>
          <w:rFonts w:ascii="Times New Roman" w:hAnsi="Times New Roman" w:cs="Times New Roman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778D4" w:rsidRPr="003778D4" w:rsidRDefault="003778D4" w:rsidP="003778D4">
      <w:pPr>
        <w:pStyle w:val="Style2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</w:rPr>
      </w:pPr>
      <w:r w:rsidRPr="003778D4">
        <w:rPr>
          <w:rStyle w:val="CharStyle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Сосновоборского городского округа</w:t>
      </w:r>
    </w:p>
    <w:p w:rsidR="003778D4" w:rsidRPr="003778D4" w:rsidRDefault="003778D4" w:rsidP="003778D4">
      <w:pPr>
        <w:widowControl w:val="0"/>
        <w:tabs>
          <w:tab w:val="left" w:leader="dot" w:pos="2065"/>
          <w:tab w:val="left" w:leader="dot" w:pos="3591"/>
        </w:tabs>
        <w:ind w:right="20"/>
        <w:jc w:val="right"/>
        <w:rPr>
          <w:rFonts w:eastAsia="Calibri"/>
          <w:sz w:val="24"/>
          <w:szCs w:val="24"/>
          <w:shd w:val="clear" w:color="auto" w:fill="FFFFFF"/>
        </w:rPr>
      </w:pPr>
      <w:r w:rsidRPr="003778D4">
        <w:rPr>
          <w:rFonts w:eastAsia="Calibri"/>
          <w:sz w:val="24"/>
          <w:szCs w:val="24"/>
          <w:shd w:val="clear" w:color="auto" w:fill="FFFFFF"/>
        </w:rPr>
        <w:t xml:space="preserve"> от </w:t>
      </w:r>
      <w:r w:rsidR="00222F9E">
        <w:rPr>
          <w:rFonts w:eastAsia="Calibri"/>
          <w:sz w:val="24"/>
          <w:szCs w:val="24"/>
          <w:shd w:val="clear" w:color="auto" w:fill="FFFFFF"/>
        </w:rPr>
        <w:t>19/01/2026 № 64</w:t>
      </w:r>
      <w:r w:rsidRPr="003778D4">
        <w:rPr>
          <w:rFonts w:eastAsia="Calibri"/>
          <w:sz w:val="24"/>
          <w:szCs w:val="24"/>
          <w:shd w:val="clear" w:color="auto" w:fill="FFFFFF"/>
        </w:rPr>
        <w:t xml:space="preserve">     </w:t>
      </w:r>
    </w:p>
    <w:p w:rsidR="003778D4" w:rsidRPr="003778D4" w:rsidRDefault="003778D4" w:rsidP="003778D4">
      <w:pPr>
        <w:pStyle w:val="Style2"/>
        <w:shd w:val="clear" w:color="auto" w:fill="auto"/>
        <w:tabs>
          <w:tab w:val="left" w:leader="dot" w:pos="2065"/>
          <w:tab w:val="left" w:leader="dot" w:pos="3591"/>
        </w:tabs>
        <w:spacing w:line="240" w:lineRule="auto"/>
        <w:ind w:right="20" w:firstLine="0"/>
        <w:rPr>
          <w:rStyle w:val="CharStyle3"/>
          <w:rFonts w:ascii="Times New Roman" w:hAnsi="Times New Roman" w:cs="Times New Roman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sz w:val="24"/>
          <w:szCs w:val="24"/>
        </w:rPr>
        <w:t xml:space="preserve">                 </w:t>
      </w:r>
    </w:p>
    <w:p w:rsidR="003778D4" w:rsidRPr="003778D4" w:rsidRDefault="003778D4" w:rsidP="003778D4">
      <w:pPr>
        <w:pStyle w:val="Style2"/>
        <w:shd w:val="clear" w:color="auto" w:fill="auto"/>
        <w:tabs>
          <w:tab w:val="left" w:leader="dot" w:pos="2065"/>
          <w:tab w:val="left" w:leader="dot" w:pos="3591"/>
        </w:tabs>
        <w:spacing w:line="240" w:lineRule="auto"/>
        <w:ind w:right="20" w:firstLine="0"/>
        <w:rPr>
          <w:rStyle w:val="CharStyle3"/>
          <w:rFonts w:ascii="Times New Roman" w:hAnsi="Times New Roman" w:cs="Times New Roman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sz w:val="24"/>
          <w:szCs w:val="24"/>
        </w:rPr>
        <w:t xml:space="preserve"> (Приложение № 1)</w:t>
      </w:r>
    </w:p>
    <w:p w:rsidR="003778D4" w:rsidRPr="003778D4" w:rsidRDefault="003778D4" w:rsidP="003778D4">
      <w:pPr>
        <w:pStyle w:val="Style2"/>
        <w:shd w:val="clear" w:color="auto" w:fill="auto"/>
        <w:tabs>
          <w:tab w:val="left" w:leader="dot" w:pos="2065"/>
          <w:tab w:val="left" w:leader="dot" w:pos="3591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3778D4" w:rsidRPr="003778D4" w:rsidRDefault="003778D4" w:rsidP="003778D4">
      <w:pPr>
        <w:pStyle w:val="Style2"/>
        <w:shd w:val="clear" w:color="auto" w:fill="auto"/>
        <w:tabs>
          <w:tab w:val="left" w:leader="dot" w:pos="2065"/>
          <w:tab w:val="left" w:leader="dot" w:pos="3591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778D4" w:rsidRPr="003778D4" w:rsidRDefault="003778D4" w:rsidP="003778D4">
      <w:pPr>
        <w:pStyle w:val="Style2"/>
        <w:shd w:val="clear" w:color="auto" w:fill="auto"/>
        <w:spacing w:line="240" w:lineRule="auto"/>
        <w:ind w:firstLine="0"/>
        <w:jc w:val="center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СОСТАВ</w:t>
      </w:r>
    </w:p>
    <w:p w:rsidR="003778D4" w:rsidRPr="003778D4" w:rsidRDefault="003778D4" w:rsidP="003778D4">
      <w:pPr>
        <w:jc w:val="center"/>
        <w:rPr>
          <w:sz w:val="24"/>
          <w:szCs w:val="24"/>
        </w:rPr>
      </w:pPr>
      <w:r w:rsidRPr="003778D4">
        <w:rPr>
          <w:sz w:val="24"/>
          <w:szCs w:val="24"/>
        </w:rPr>
        <w:t>Совета по увековечиванию памяти защитников Отечества</w:t>
      </w:r>
    </w:p>
    <w:p w:rsidR="003778D4" w:rsidRPr="003778D4" w:rsidRDefault="003778D4" w:rsidP="003778D4">
      <w:pPr>
        <w:pStyle w:val="Style2"/>
        <w:shd w:val="clear" w:color="auto" w:fill="auto"/>
        <w:tabs>
          <w:tab w:val="left" w:leader="dot" w:pos="4117"/>
        </w:tabs>
        <w:spacing w:line="240" w:lineRule="auto"/>
        <w:ind w:left="20" w:firstLine="0"/>
        <w:jc w:val="center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3778D4" w:rsidRPr="003778D4" w:rsidRDefault="003778D4" w:rsidP="003778D4">
      <w:pPr>
        <w:ind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Pr="003778D4">
        <w:rPr>
          <w:sz w:val="24"/>
          <w:szCs w:val="24"/>
        </w:rPr>
        <w:t>Совета -</w:t>
      </w: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 Глава Сосновоборского городского округа Воронков Михаил Васильевич.</w:t>
      </w:r>
    </w:p>
    <w:p w:rsidR="003778D4" w:rsidRPr="003778D4" w:rsidRDefault="003778D4" w:rsidP="003778D4">
      <w:pPr>
        <w:ind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3778D4" w:rsidRPr="003778D4" w:rsidRDefault="003778D4" w:rsidP="003778D4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Заместитель председателя </w:t>
      </w:r>
      <w:r w:rsidRPr="003778D4">
        <w:rPr>
          <w:rFonts w:ascii="Times New Roman" w:hAnsi="Times New Roman" w:cs="Times New Roman"/>
          <w:sz w:val="24"/>
          <w:szCs w:val="24"/>
        </w:rPr>
        <w:t xml:space="preserve">Совета - </w:t>
      </w: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заместитель главы администрации по безопасности, правопорядку и </w:t>
      </w:r>
      <w:proofErr w:type="gramStart"/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организационным</w:t>
      </w:r>
      <w:proofErr w:type="gramEnd"/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 вопросам Рахматов Андрей Юрьевич.</w:t>
      </w:r>
    </w:p>
    <w:p w:rsidR="003778D4" w:rsidRPr="003778D4" w:rsidRDefault="003778D4" w:rsidP="003778D4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3778D4" w:rsidRPr="003778D4" w:rsidRDefault="003778D4" w:rsidP="003778D4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Секретарь Совета – главный специалист отдела гражданской защиты и общественной безопасности администрации Дятленко Мария Николаевна</w:t>
      </w:r>
    </w:p>
    <w:p w:rsidR="003778D4" w:rsidRPr="003778D4" w:rsidRDefault="003778D4" w:rsidP="003778D4">
      <w:pPr>
        <w:ind w:firstLine="709"/>
        <w:jc w:val="both"/>
      </w:pPr>
    </w:p>
    <w:p w:rsidR="003778D4" w:rsidRPr="003778D4" w:rsidRDefault="003778D4" w:rsidP="003778D4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Члены </w:t>
      </w:r>
      <w:r w:rsidRPr="003778D4">
        <w:rPr>
          <w:rFonts w:ascii="Times New Roman" w:hAnsi="Times New Roman" w:cs="Times New Roman"/>
          <w:sz w:val="24"/>
          <w:szCs w:val="24"/>
        </w:rPr>
        <w:t>Совета</w:t>
      </w: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:</w:t>
      </w:r>
    </w:p>
    <w:p w:rsidR="003778D4" w:rsidRPr="003778D4" w:rsidRDefault="003778D4" w:rsidP="003778D4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3778D4" w:rsidRPr="003778D4" w:rsidRDefault="003778D4" w:rsidP="003778D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Первый заместитель главы администрации – Лютиков Станислав Геннадьевич;</w:t>
      </w:r>
    </w:p>
    <w:p w:rsidR="003778D4" w:rsidRPr="003778D4" w:rsidRDefault="003778D4" w:rsidP="003778D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Заместитель главы администрации по социальным вопросам – Горшкова Татьяна Валериевна;</w:t>
      </w:r>
    </w:p>
    <w:p w:rsidR="003778D4" w:rsidRPr="003778D4" w:rsidRDefault="003778D4" w:rsidP="003778D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Заместитель главы администрации по жилищно-коммунальному комплексу – Иванов Александр Валерьевич;</w:t>
      </w:r>
    </w:p>
    <w:p w:rsidR="003778D4" w:rsidRPr="003778D4" w:rsidRDefault="003778D4" w:rsidP="003778D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Председатель Комитета финансов администрации – Попова Татьяна Рудольфовна;</w:t>
      </w:r>
    </w:p>
    <w:p w:rsidR="003778D4" w:rsidRPr="003778D4" w:rsidRDefault="003778D4" w:rsidP="003778D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Председатель Комитета архитектуры, градостроительства и землепользования администрации – Леменкова Елена Викторовна;</w:t>
      </w:r>
    </w:p>
    <w:p w:rsidR="003778D4" w:rsidRPr="003778D4" w:rsidRDefault="003778D4" w:rsidP="003778D4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Начальник отдела гражданской защиты и общественной безопасности</w:t>
      </w:r>
      <w:r w:rsidRPr="003778D4">
        <w:rPr>
          <w:color w:val="000000"/>
          <w:sz w:val="24"/>
          <w:szCs w:val="24"/>
        </w:rPr>
        <w:t xml:space="preserve"> - Парамонов Роман Юрьевич;</w:t>
      </w:r>
    </w:p>
    <w:p w:rsidR="003778D4" w:rsidRPr="003778D4" w:rsidRDefault="003778D4" w:rsidP="003778D4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778D4">
        <w:rPr>
          <w:color w:val="000000"/>
          <w:sz w:val="24"/>
          <w:szCs w:val="24"/>
        </w:rPr>
        <w:t>Начальник отдела по развитию культуры и туризма – Михайлова Евгения Александровна;</w:t>
      </w:r>
    </w:p>
    <w:p w:rsidR="003778D4" w:rsidRPr="003778D4" w:rsidRDefault="003778D4" w:rsidP="003778D4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778D4">
        <w:rPr>
          <w:color w:val="000000"/>
          <w:sz w:val="24"/>
          <w:szCs w:val="24"/>
        </w:rPr>
        <w:t>Начальник архивного отдела – Уварова  Наталья Васильевна;</w:t>
      </w:r>
    </w:p>
    <w:p w:rsidR="003778D4" w:rsidRPr="003778D4" w:rsidRDefault="003778D4" w:rsidP="003778D4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Военный комиссар г. Сосновый Бор – Паламарчук Сергей Борисович;</w:t>
      </w:r>
    </w:p>
    <w:p w:rsidR="003778D4" w:rsidRPr="003778D4" w:rsidRDefault="003778D4" w:rsidP="003778D4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CharStyle3"/>
          <w:rFonts w:ascii="Times New Roman" w:hAnsi="Times New Roman" w:cs="Times New Roman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sz w:val="24"/>
          <w:szCs w:val="24"/>
        </w:rPr>
        <w:t>Председатель Совета депутатов Сосновоборского городского округа – Афанасьев Алексей Николаевич;</w:t>
      </w:r>
    </w:p>
    <w:p w:rsidR="003778D4" w:rsidRPr="003778D4" w:rsidRDefault="003778D4" w:rsidP="003778D4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3778D4">
        <w:rPr>
          <w:rStyle w:val="CharStyle3"/>
          <w:rFonts w:ascii="Times New Roman" w:hAnsi="Times New Roman" w:cs="Times New Roman"/>
          <w:sz w:val="24"/>
          <w:szCs w:val="24"/>
        </w:rPr>
        <w:t>Председатель Общественной палаты Сосновоборского городского округа - Горелов Игорь Игоревич.</w:t>
      </w:r>
    </w:p>
    <w:p w:rsidR="003778D4" w:rsidRPr="003778D4" w:rsidRDefault="003778D4" w:rsidP="003778D4">
      <w:pPr>
        <w:ind w:right="-598" w:firstLine="6804"/>
      </w:pPr>
    </w:p>
    <w:p w:rsidR="003778D4" w:rsidRPr="003778D4" w:rsidRDefault="003778D4" w:rsidP="003778D4">
      <w:pPr>
        <w:ind w:right="-598"/>
        <w:rPr>
          <w:sz w:val="24"/>
          <w:szCs w:val="24"/>
        </w:rPr>
      </w:pPr>
    </w:p>
    <w:p w:rsidR="003778D4" w:rsidRPr="003778D4" w:rsidRDefault="003778D4" w:rsidP="003778D4">
      <w:pPr>
        <w:ind w:right="-598"/>
        <w:rPr>
          <w:sz w:val="24"/>
          <w:szCs w:val="24"/>
        </w:rPr>
      </w:pPr>
    </w:p>
    <w:p w:rsidR="003778D4" w:rsidRPr="003778D4" w:rsidRDefault="003778D4" w:rsidP="003778D4">
      <w:pPr>
        <w:ind w:right="-598"/>
        <w:rPr>
          <w:sz w:val="24"/>
          <w:szCs w:val="24"/>
        </w:rPr>
      </w:pPr>
    </w:p>
    <w:p w:rsidR="003778D4" w:rsidRPr="003778D4" w:rsidRDefault="003778D4" w:rsidP="003778D4">
      <w:pPr>
        <w:ind w:right="-598"/>
        <w:rPr>
          <w:sz w:val="24"/>
          <w:szCs w:val="24"/>
        </w:rPr>
      </w:pPr>
    </w:p>
    <w:p w:rsidR="003778D4" w:rsidRPr="003778D4" w:rsidRDefault="003778D4" w:rsidP="003778D4">
      <w:pPr>
        <w:ind w:right="-598"/>
        <w:rPr>
          <w:sz w:val="24"/>
          <w:szCs w:val="24"/>
        </w:rPr>
      </w:pPr>
    </w:p>
    <w:p w:rsidR="003778D4" w:rsidRPr="003778D4" w:rsidRDefault="003778D4" w:rsidP="003778D4">
      <w:pPr>
        <w:ind w:right="-598"/>
        <w:rPr>
          <w:sz w:val="24"/>
          <w:szCs w:val="24"/>
        </w:rPr>
      </w:pPr>
    </w:p>
    <w:p w:rsidR="003778D4" w:rsidRPr="003778D4" w:rsidRDefault="003778D4" w:rsidP="003778D4">
      <w:pPr>
        <w:ind w:right="-598"/>
        <w:rPr>
          <w:sz w:val="24"/>
          <w:szCs w:val="24"/>
        </w:rPr>
      </w:pPr>
    </w:p>
    <w:p w:rsidR="003778D4" w:rsidRPr="003778D4" w:rsidRDefault="003778D4" w:rsidP="003778D4">
      <w:pPr>
        <w:ind w:right="-598"/>
        <w:rPr>
          <w:sz w:val="24"/>
          <w:szCs w:val="24"/>
        </w:rPr>
      </w:pPr>
    </w:p>
    <w:p w:rsidR="003778D4" w:rsidRPr="003778D4" w:rsidRDefault="003778D4" w:rsidP="003778D4">
      <w:pPr>
        <w:ind w:right="-598"/>
        <w:rPr>
          <w:sz w:val="24"/>
          <w:szCs w:val="24"/>
        </w:rPr>
      </w:pPr>
    </w:p>
    <w:p w:rsidR="003778D4" w:rsidRDefault="003778D4" w:rsidP="003778D4">
      <w:pPr>
        <w:ind w:right="-598"/>
        <w:rPr>
          <w:sz w:val="24"/>
          <w:szCs w:val="24"/>
        </w:rPr>
      </w:pPr>
    </w:p>
    <w:p w:rsidR="003778D4" w:rsidRPr="003778D4" w:rsidRDefault="003778D4" w:rsidP="003778D4">
      <w:pPr>
        <w:ind w:right="-598"/>
        <w:rPr>
          <w:sz w:val="24"/>
          <w:szCs w:val="24"/>
        </w:rPr>
      </w:pPr>
    </w:p>
    <w:p w:rsidR="003778D4" w:rsidRPr="003778D4" w:rsidRDefault="003778D4" w:rsidP="003778D4">
      <w:pPr>
        <w:ind w:right="-598"/>
        <w:rPr>
          <w:sz w:val="24"/>
          <w:szCs w:val="24"/>
        </w:rPr>
      </w:pPr>
    </w:p>
    <w:p w:rsidR="003778D4" w:rsidRPr="003778D4" w:rsidRDefault="003778D4" w:rsidP="003778D4">
      <w:pPr>
        <w:widowControl w:val="0"/>
        <w:ind w:right="20"/>
        <w:jc w:val="right"/>
        <w:rPr>
          <w:rFonts w:eastAsia="Calibri"/>
          <w:sz w:val="24"/>
          <w:szCs w:val="24"/>
          <w:shd w:val="clear" w:color="auto" w:fill="FFFFFF"/>
        </w:rPr>
      </w:pPr>
      <w:r w:rsidRPr="003778D4">
        <w:rPr>
          <w:rFonts w:eastAsia="Calibri"/>
          <w:sz w:val="24"/>
          <w:szCs w:val="24"/>
          <w:shd w:val="clear" w:color="auto" w:fill="FFFFFF"/>
        </w:rPr>
        <w:lastRenderedPageBreak/>
        <w:t>УТВЕРЖДЕНО</w:t>
      </w:r>
    </w:p>
    <w:p w:rsidR="003778D4" w:rsidRPr="003778D4" w:rsidRDefault="003778D4" w:rsidP="003778D4">
      <w:pPr>
        <w:widowControl w:val="0"/>
        <w:ind w:right="20"/>
        <w:jc w:val="right"/>
        <w:rPr>
          <w:rFonts w:eastAsia="Calibri"/>
          <w:sz w:val="24"/>
          <w:szCs w:val="24"/>
          <w:shd w:val="clear" w:color="auto" w:fill="FFFFFF"/>
        </w:rPr>
      </w:pPr>
      <w:r w:rsidRPr="003778D4">
        <w:rPr>
          <w:rFonts w:eastAsia="Calibri"/>
          <w:sz w:val="24"/>
          <w:szCs w:val="24"/>
          <w:shd w:val="clear" w:color="auto" w:fill="FFFFFF"/>
        </w:rPr>
        <w:t>постановлением администрации</w:t>
      </w:r>
    </w:p>
    <w:p w:rsidR="003778D4" w:rsidRPr="003778D4" w:rsidRDefault="003778D4" w:rsidP="003778D4">
      <w:pPr>
        <w:widowControl w:val="0"/>
        <w:ind w:right="20"/>
        <w:jc w:val="right"/>
        <w:rPr>
          <w:rFonts w:eastAsia="Calibri"/>
          <w:sz w:val="24"/>
          <w:szCs w:val="24"/>
        </w:rPr>
      </w:pPr>
      <w:r w:rsidRPr="003778D4">
        <w:rPr>
          <w:rFonts w:eastAsia="Calibri"/>
          <w:sz w:val="24"/>
          <w:szCs w:val="24"/>
          <w:shd w:val="clear" w:color="auto" w:fill="FFFFFF"/>
        </w:rPr>
        <w:t xml:space="preserve">                                                                           Сосновоборского городского округа</w:t>
      </w:r>
    </w:p>
    <w:p w:rsidR="00222F9E" w:rsidRPr="003778D4" w:rsidRDefault="00222F9E" w:rsidP="00222F9E">
      <w:pPr>
        <w:widowControl w:val="0"/>
        <w:tabs>
          <w:tab w:val="left" w:leader="dot" w:pos="2065"/>
          <w:tab w:val="left" w:leader="dot" w:pos="3591"/>
        </w:tabs>
        <w:ind w:right="20"/>
        <w:jc w:val="right"/>
        <w:rPr>
          <w:rFonts w:eastAsia="Calibri"/>
          <w:sz w:val="24"/>
          <w:szCs w:val="24"/>
          <w:shd w:val="clear" w:color="auto" w:fill="FFFFFF"/>
        </w:rPr>
      </w:pPr>
      <w:r w:rsidRPr="003778D4">
        <w:rPr>
          <w:rFonts w:eastAsia="Calibri"/>
          <w:sz w:val="24"/>
          <w:szCs w:val="24"/>
          <w:shd w:val="clear" w:color="auto" w:fill="FFFFFF"/>
        </w:rPr>
        <w:t xml:space="preserve">от </w:t>
      </w:r>
      <w:r>
        <w:rPr>
          <w:rFonts w:eastAsia="Calibri"/>
          <w:sz w:val="24"/>
          <w:szCs w:val="24"/>
          <w:shd w:val="clear" w:color="auto" w:fill="FFFFFF"/>
        </w:rPr>
        <w:t>19/01/2026 № 64</w:t>
      </w:r>
      <w:r w:rsidRPr="003778D4">
        <w:rPr>
          <w:rFonts w:eastAsia="Calibri"/>
          <w:sz w:val="24"/>
          <w:szCs w:val="24"/>
          <w:shd w:val="clear" w:color="auto" w:fill="FFFFFF"/>
        </w:rPr>
        <w:t xml:space="preserve">     </w:t>
      </w:r>
    </w:p>
    <w:p w:rsidR="003778D4" w:rsidRPr="003778D4" w:rsidRDefault="003778D4" w:rsidP="003778D4">
      <w:pPr>
        <w:widowControl w:val="0"/>
        <w:tabs>
          <w:tab w:val="left" w:leader="dot" w:pos="2065"/>
          <w:tab w:val="left" w:leader="dot" w:pos="3591"/>
        </w:tabs>
        <w:ind w:right="20"/>
        <w:jc w:val="right"/>
        <w:rPr>
          <w:rFonts w:eastAsia="Calibri"/>
          <w:sz w:val="24"/>
          <w:szCs w:val="24"/>
          <w:shd w:val="clear" w:color="auto" w:fill="FFFFFF"/>
        </w:rPr>
      </w:pPr>
      <w:r w:rsidRPr="003778D4">
        <w:rPr>
          <w:rFonts w:eastAsia="Calibri"/>
          <w:sz w:val="24"/>
          <w:szCs w:val="24"/>
          <w:shd w:val="clear" w:color="auto" w:fill="FFFFFF"/>
        </w:rPr>
        <w:t xml:space="preserve">                 </w:t>
      </w:r>
    </w:p>
    <w:p w:rsidR="003778D4" w:rsidRPr="003778D4" w:rsidRDefault="003778D4" w:rsidP="003778D4">
      <w:pPr>
        <w:widowControl w:val="0"/>
        <w:tabs>
          <w:tab w:val="left" w:leader="dot" w:pos="2065"/>
          <w:tab w:val="left" w:leader="dot" w:pos="3591"/>
        </w:tabs>
        <w:ind w:right="20"/>
        <w:jc w:val="right"/>
        <w:rPr>
          <w:rFonts w:eastAsia="Calibri"/>
          <w:sz w:val="24"/>
          <w:szCs w:val="24"/>
          <w:shd w:val="clear" w:color="auto" w:fill="FFFFFF"/>
        </w:rPr>
      </w:pPr>
      <w:r w:rsidRPr="003778D4">
        <w:rPr>
          <w:rFonts w:eastAsia="Calibri"/>
          <w:sz w:val="24"/>
          <w:szCs w:val="24"/>
          <w:shd w:val="clear" w:color="auto" w:fill="FFFFFF"/>
        </w:rPr>
        <w:t xml:space="preserve"> (Приложение № 2)</w:t>
      </w:r>
    </w:p>
    <w:p w:rsidR="003778D4" w:rsidRPr="003778D4" w:rsidRDefault="003778D4" w:rsidP="003778D4">
      <w:pPr>
        <w:rPr>
          <w:rFonts w:eastAsia="Calibri"/>
          <w:sz w:val="24"/>
          <w:szCs w:val="24"/>
          <w:lang w:eastAsia="en-US"/>
        </w:rPr>
      </w:pPr>
    </w:p>
    <w:p w:rsidR="003778D4" w:rsidRPr="003778D4" w:rsidRDefault="003778D4" w:rsidP="003778D4">
      <w:pPr>
        <w:suppressAutoHyphens/>
        <w:spacing w:line="360" w:lineRule="auto"/>
        <w:jc w:val="center"/>
        <w:rPr>
          <w:b/>
          <w:sz w:val="24"/>
          <w:szCs w:val="24"/>
          <w:lang w:eastAsia="ar-SA"/>
        </w:rPr>
      </w:pPr>
    </w:p>
    <w:p w:rsidR="003778D4" w:rsidRPr="003778D4" w:rsidRDefault="003778D4" w:rsidP="003778D4">
      <w:pPr>
        <w:suppressAutoHyphens/>
        <w:spacing w:line="360" w:lineRule="auto"/>
        <w:jc w:val="center"/>
        <w:rPr>
          <w:b/>
          <w:sz w:val="24"/>
          <w:szCs w:val="24"/>
          <w:lang w:eastAsia="ar-SA"/>
        </w:rPr>
      </w:pPr>
      <w:r w:rsidRPr="003778D4">
        <w:rPr>
          <w:b/>
          <w:sz w:val="24"/>
          <w:szCs w:val="24"/>
          <w:lang w:eastAsia="ar-SA"/>
        </w:rPr>
        <w:t>ПОЛОЖЕНИЕ</w:t>
      </w:r>
    </w:p>
    <w:p w:rsidR="003778D4" w:rsidRPr="003778D4" w:rsidRDefault="003778D4" w:rsidP="003778D4">
      <w:pPr>
        <w:jc w:val="center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 xml:space="preserve">о </w:t>
      </w:r>
      <w:r w:rsidRPr="003778D4">
        <w:rPr>
          <w:sz w:val="24"/>
          <w:szCs w:val="24"/>
        </w:rPr>
        <w:t>Совете по увековечиванию памяти защитников Отечества</w:t>
      </w:r>
    </w:p>
    <w:p w:rsidR="003778D4" w:rsidRPr="003778D4" w:rsidRDefault="003778D4" w:rsidP="003778D4">
      <w:pPr>
        <w:jc w:val="center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>при главе Сосновоборского городского округа</w:t>
      </w:r>
    </w:p>
    <w:p w:rsidR="003778D4" w:rsidRPr="003778D4" w:rsidRDefault="003778D4" w:rsidP="003778D4">
      <w:pPr>
        <w:suppressAutoHyphens/>
        <w:ind w:firstLine="709"/>
        <w:jc w:val="both"/>
        <w:rPr>
          <w:sz w:val="24"/>
          <w:szCs w:val="24"/>
          <w:lang w:eastAsia="ar-SA"/>
        </w:rPr>
      </w:pPr>
    </w:p>
    <w:p w:rsidR="003778D4" w:rsidRPr="003778D4" w:rsidRDefault="003778D4" w:rsidP="003778D4">
      <w:pPr>
        <w:numPr>
          <w:ilvl w:val="0"/>
          <w:numId w:val="4"/>
        </w:numPr>
        <w:suppressAutoHyphens/>
        <w:contextualSpacing/>
        <w:jc w:val="both"/>
        <w:rPr>
          <w:b/>
          <w:sz w:val="24"/>
          <w:szCs w:val="24"/>
          <w:lang w:eastAsia="ar-SA"/>
        </w:rPr>
      </w:pPr>
      <w:r w:rsidRPr="003778D4">
        <w:rPr>
          <w:b/>
          <w:sz w:val="24"/>
          <w:szCs w:val="24"/>
          <w:lang w:eastAsia="ar-SA"/>
        </w:rPr>
        <w:t>Общие положения.</w:t>
      </w:r>
    </w:p>
    <w:p w:rsidR="003778D4" w:rsidRPr="003778D4" w:rsidRDefault="003778D4" w:rsidP="003778D4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3778D4">
        <w:rPr>
          <w:sz w:val="24"/>
          <w:szCs w:val="24"/>
        </w:rPr>
        <w:t xml:space="preserve">Совет по увековечиванию памяти защитников Отечества </w:t>
      </w:r>
      <w:r w:rsidRPr="003778D4">
        <w:rPr>
          <w:sz w:val="24"/>
          <w:szCs w:val="24"/>
          <w:lang w:eastAsia="ar-SA"/>
        </w:rPr>
        <w:t xml:space="preserve">при </w:t>
      </w:r>
      <w:r w:rsidRPr="003778D4">
        <w:rPr>
          <w:rFonts w:eastAsia="Calibri"/>
          <w:sz w:val="24"/>
          <w:szCs w:val="24"/>
          <w:lang w:eastAsia="en-US"/>
        </w:rPr>
        <w:t>главе Сосновоборского городского округа</w:t>
      </w:r>
      <w:r w:rsidRPr="003778D4">
        <w:rPr>
          <w:sz w:val="24"/>
          <w:szCs w:val="24"/>
          <w:lang w:eastAsia="ar-SA"/>
        </w:rPr>
        <w:t xml:space="preserve"> (далее – совет) является совещательно-консультативным органом, осуществляет свою деятельность на общественных началах. </w:t>
      </w:r>
    </w:p>
    <w:p w:rsidR="003778D4" w:rsidRPr="003778D4" w:rsidRDefault="003778D4" w:rsidP="003778D4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ar-SA"/>
        </w:rPr>
      </w:pPr>
      <w:proofErr w:type="gramStart"/>
      <w:r w:rsidRPr="003778D4">
        <w:rPr>
          <w:sz w:val="24"/>
          <w:szCs w:val="24"/>
        </w:rPr>
        <w:t xml:space="preserve">Совет в своей деятельности руководствуется Конституцией Российской Федерации, законодательством Российской Федерации, </w:t>
      </w:r>
      <w:r w:rsidRPr="003778D4">
        <w:rPr>
          <w:rFonts w:eastAsia="Calibri"/>
          <w:sz w:val="24"/>
          <w:szCs w:val="24"/>
          <w:lang w:eastAsia="en-US"/>
        </w:rPr>
        <w:t>Законом РФ от 14.01.1993 N 4292-1 (ред. от 09.11.2024) "Об увековечении памяти погибших при защите Отечества"</w:t>
      </w:r>
      <w:r w:rsidRPr="003778D4">
        <w:rPr>
          <w:sz w:val="24"/>
          <w:szCs w:val="24"/>
          <w:lang w:eastAsia="ar-SA"/>
        </w:rPr>
        <w:t xml:space="preserve">, </w:t>
      </w:r>
      <w:r w:rsidRPr="003778D4">
        <w:rPr>
          <w:sz w:val="24"/>
          <w:szCs w:val="24"/>
        </w:rPr>
        <w:t>Едиными рекомендациями по увековечиванию памяти защитников Отечества, в том числе погибших (умерших) участников специальной военной операции</w:t>
      </w:r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, утвержденных Первым заместителем Председателя Правительства Российской Федерации Д.В. </w:t>
      </w:r>
      <w:proofErr w:type="spellStart"/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Мантуровым</w:t>
      </w:r>
      <w:proofErr w:type="spellEnd"/>
      <w:r w:rsidRPr="003778D4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 30.08.2025 № МД-П4-32257, </w:t>
      </w:r>
      <w:r w:rsidRPr="003778D4">
        <w:rPr>
          <w:sz w:val="24"/>
          <w:szCs w:val="24"/>
        </w:rPr>
        <w:t>законодательством Ленинградской области и настоящим положением.</w:t>
      </w:r>
      <w:proofErr w:type="gramEnd"/>
    </w:p>
    <w:p w:rsidR="003778D4" w:rsidRPr="003778D4" w:rsidRDefault="003778D4" w:rsidP="003778D4">
      <w:pPr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sz w:val="24"/>
          <w:szCs w:val="24"/>
        </w:rPr>
        <w:tab/>
        <w:t xml:space="preserve">Положение о Совете и его составе утверждается </w:t>
      </w:r>
      <w:r w:rsidRPr="003778D4">
        <w:rPr>
          <w:rFonts w:eastAsia="Calibri"/>
          <w:sz w:val="24"/>
          <w:szCs w:val="24"/>
          <w:lang w:eastAsia="en-US"/>
        </w:rPr>
        <w:t>постановлением администрации Сосновоборского городского округа.</w:t>
      </w:r>
    </w:p>
    <w:p w:rsidR="003778D4" w:rsidRPr="003778D4" w:rsidRDefault="003778D4" w:rsidP="003778D4">
      <w:pPr>
        <w:jc w:val="both"/>
        <w:rPr>
          <w:sz w:val="24"/>
          <w:szCs w:val="24"/>
          <w:lang w:eastAsia="ar-SA"/>
        </w:rPr>
      </w:pPr>
    </w:p>
    <w:p w:rsidR="003778D4" w:rsidRPr="003778D4" w:rsidRDefault="003778D4" w:rsidP="003778D4">
      <w:pPr>
        <w:numPr>
          <w:ilvl w:val="0"/>
          <w:numId w:val="4"/>
        </w:numPr>
        <w:suppressAutoHyphens/>
        <w:contextualSpacing/>
        <w:jc w:val="both"/>
        <w:rPr>
          <w:b/>
          <w:sz w:val="24"/>
          <w:szCs w:val="24"/>
          <w:lang w:eastAsia="ar-SA"/>
        </w:rPr>
      </w:pPr>
      <w:r w:rsidRPr="003778D4">
        <w:rPr>
          <w:b/>
          <w:sz w:val="24"/>
          <w:szCs w:val="24"/>
          <w:lang w:eastAsia="ar-SA"/>
        </w:rPr>
        <w:t>Цели.</w:t>
      </w:r>
    </w:p>
    <w:p w:rsidR="003778D4" w:rsidRPr="003778D4" w:rsidRDefault="003778D4" w:rsidP="003778D4">
      <w:pPr>
        <w:suppressAutoHyphens/>
        <w:ind w:firstLine="1134"/>
        <w:jc w:val="both"/>
        <w:rPr>
          <w:sz w:val="24"/>
          <w:szCs w:val="24"/>
        </w:rPr>
      </w:pPr>
      <w:r w:rsidRPr="003778D4">
        <w:rPr>
          <w:sz w:val="24"/>
          <w:szCs w:val="24"/>
          <w:lang w:eastAsia="ar-SA"/>
        </w:rPr>
        <w:t>Совет создается с целью р</w:t>
      </w:r>
      <w:r w:rsidRPr="003778D4">
        <w:rPr>
          <w:sz w:val="24"/>
          <w:szCs w:val="24"/>
        </w:rPr>
        <w:t>ассмотрения вопросов по увековечиванию защитников Отечества, в том числе предложений (ходатайств), поступающих от граждан, государственных, общественно-государственных (общественных) объединений и организаций.</w:t>
      </w:r>
    </w:p>
    <w:p w:rsidR="003778D4" w:rsidRPr="003778D4" w:rsidRDefault="003778D4" w:rsidP="003778D4">
      <w:pPr>
        <w:suppressAutoHyphens/>
        <w:ind w:firstLine="709"/>
        <w:jc w:val="both"/>
        <w:rPr>
          <w:sz w:val="24"/>
          <w:szCs w:val="24"/>
        </w:rPr>
      </w:pPr>
    </w:p>
    <w:p w:rsidR="003778D4" w:rsidRPr="003778D4" w:rsidRDefault="003778D4" w:rsidP="003778D4">
      <w:pPr>
        <w:pStyle w:val="aa"/>
        <w:numPr>
          <w:ilvl w:val="0"/>
          <w:numId w:val="4"/>
        </w:numPr>
        <w:suppressAutoHyphens/>
        <w:jc w:val="both"/>
        <w:rPr>
          <w:b/>
          <w:sz w:val="24"/>
          <w:szCs w:val="24"/>
        </w:rPr>
      </w:pPr>
      <w:r w:rsidRPr="003778D4">
        <w:rPr>
          <w:b/>
          <w:sz w:val="24"/>
          <w:szCs w:val="24"/>
        </w:rPr>
        <w:t>Критерии, являющиеся основаниями для принятия решений об увековечивании памяти защитников Отечества.</w:t>
      </w:r>
    </w:p>
    <w:p w:rsidR="003778D4" w:rsidRPr="003778D4" w:rsidRDefault="003778D4" w:rsidP="003778D4">
      <w:pPr>
        <w:pStyle w:val="aa"/>
        <w:suppressAutoHyphens/>
        <w:ind w:left="1069"/>
        <w:jc w:val="both"/>
        <w:rPr>
          <w:sz w:val="24"/>
          <w:szCs w:val="24"/>
        </w:rPr>
      </w:pPr>
      <w:r w:rsidRPr="003778D4">
        <w:rPr>
          <w:sz w:val="24"/>
          <w:szCs w:val="24"/>
        </w:rPr>
        <w:t>Критериями являются:</w:t>
      </w:r>
    </w:p>
    <w:p w:rsidR="003778D4" w:rsidRPr="003778D4" w:rsidRDefault="003778D4" w:rsidP="003778D4">
      <w:pPr>
        <w:pStyle w:val="aa"/>
        <w:suppressAutoHyphens/>
        <w:ind w:left="0" w:firstLine="1134"/>
        <w:jc w:val="both"/>
        <w:rPr>
          <w:sz w:val="24"/>
          <w:szCs w:val="24"/>
        </w:rPr>
      </w:pPr>
      <w:r w:rsidRPr="003778D4">
        <w:rPr>
          <w:sz w:val="24"/>
          <w:szCs w:val="24"/>
        </w:rPr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3778D4" w:rsidRPr="003778D4" w:rsidRDefault="003778D4" w:rsidP="003778D4">
      <w:pPr>
        <w:pStyle w:val="aa"/>
        <w:suppressAutoHyphens/>
        <w:ind w:left="0" w:firstLine="1134"/>
        <w:jc w:val="both"/>
        <w:rPr>
          <w:sz w:val="24"/>
          <w:szCs w:val="24"/>
        </w:rPr>
      </w:pPr>
      <w:r w:rsidRPr="003778D4">
        <w:rPr>
          <w:sz w:val="24"/>
          <w:szCs w:val="24"/>
        </w:rPr>
        <w:t>гибель при выполнении воинского долга на территориях других государств;</w:t>
      </w:r>
    </w:p>
    <w:p w:rsidR="003778D4" w:rsidRPr="003778D4" w:rsidRDefault="003778D4" w:rsidP="003778D4">
      <w:pPr>
        <w:pStyle w:val="aa"/>
        <w:suppressAutoHyphens/>
        <w:ind w:left="0" w:firstLine="1134"/>
        <w:jc w:val="both"/>
        <w:rPr>
          <w:sz w:val="24"/>
          <w:szCs w:val="24"/>
        </w:rPr>
      </w:pPr>
      <w:r w:rsidRPr="003778D4">
        <w:rPr>
          <w:sz w:val="24"/>
          <w:szCs w:val="24"/>
        </w:rPr>
        <w:t>смерть, наступившая от ран, контузий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3778D4" w:rsidRPr="003778D4" w:rsidRDefault="003778D4" w:rsidP="003778D4">
      <w:pPr>
        <w:pStyle w:val="aa"/>
        <w:suppressAutoHyphens/>
        <w:ind w:left="0" w:firstLine="1134"/>
        <w:jc w:val="both"/>
        <w:rPr>
          <w:sz w:val="24"/>
          <w:szCs w:val="24"/>
        </w:rPr>
      </w:pPr>
      <w:r w:rsidRPr="003778D4">
        <w:rPr>
          <w:sz w:val="24"/>
          <w:szCs w:val="24"/>
        </w:rPr>
        <w:t>значимость поступка, совершенного защитником Отечества;</w:t>
      </w:r>
    </w:p>
    <w:p w:rsidR="003778D4" w:rsidRPr="003778D4" w:rsidRDefault="003778D4" w:rsidP="003778D4">
      <w:pPr>
        <w:pStyle w:val="aa"/>
        <w:suppressAutoHyphens/>
        <w:ind w:left="0" w:firstLine="1134"/>
        <w:jc w:val="both"/>
        <w:rPr>
          <w:sz w:val="24"/>
          <w:szCs w:val="24"/>
        </w:rPr>
      </w:pPr>
      <w:r w:rsidRPr="003778D4">
        <w:rPr>
          <w:sz w:val="24"/>
          <w:szCs w:val="24"/>
        </w:rPr>
        <w:t>наличие заслуг перед Отечеством;</w:t>
      </w:r>
    </w:p>
    <w:p w:rsidR="003778D4" w:rsidRPr="003778D4" w:rsidRDefault="003778D4" w:rsidP="003778D4">
      <w:pPr>
        <w:pStyle w:val="aa"/>
        <w:suppressAutoHyphens/>
        <w:ind w:left="0" w:firstLine="1134"/>
        <w:jc w:val="both"/>
        <w:rPr>
          <w:sz w:val="24"/>
          <w:szCs w:val="24"/>
        </w:rPr>
      </w:pPr>
      <w:r w:rsidRPr="003778D4">
        <w:rPr>
          <w:sz w:val="24"/>
          <w:szCs w:val="24"/>
        </w:rPr>
        <w:t>подтверждение историко-архивными и наградными документами заслуг защитника Отечества перед Российской Федерацией;</w:t>
      </w:r>
    </w:p>
    <w:p w:rsidR="003778D4" w:rsidRPr="003778D4" w:rsidRDefault="003778D4" w:rsidP="003778D4">
      <w:pPr>
        <w:pStyle w:val="aa"/>
        <w:suppressAutoHyphens/>
        <w:ind w:left="0" w:firstLine="1134"/>
        <w:jc w:val="both"/>
        <w:rPr>
          <w:sz w:val="24"/>
          <w:szCs w:val="24"/>
        </w:rPr>
      </w:pPr>
      <w:r w:rsidRPr="003778D4">
        <w:rPr>
          <w:sz w:val="24"/>
          <w:szCs w:val="24"/>
        </w:rPr>
        <w:t>гибель, смерть в плену, в котором оказались защитники Отечества в силу сложившейся боевой обстановки не утратившие своей чести и достоинства, не изменившие Родине.</w:t>
      </w:r>
    </w:p>
    <w:p w:rsidR="003778D4" w:rsidRPr="003778D4" w:rsidRDefault="003778D4" w:rsidP="003778D4">
      <w:pPr>
        <w:pStyle w:val="aa"/>
        <w:suppressAutoHyphens/>
        <w:ind w:left="0" w:firstLine="1134"/>
        <w:jc w:val="both"/>
        <w:rPr>
          <w:sz w:val="24"/>
          <w:szCs w:val="24"/>
        </w:rPr>
      </w:pPr>
      <w:r w:rsidRPr="003778D4">
        <w:rPr>
          <w:sz w:val="24"/>
          <w:szCs w:val="24"/>
        </w:rPr>
        <w:t>Дань памяти воздается и иностранным гражданам, погибшим при защите России.</w:t>
      </w:r>
    </w:p>
    <w:p w:rsidR="003778D4" w:rsidRPr="003778D4" w:rsidRDefault="003778D4" w:rsidP="003778D4">
      <w:pPr>
        <w:pStyle w:val="aa"/>
        <w:suppressAutoHyphens/>
        <w:ind w:left="0" w:firstLine="1134"/>
        <w:jc w:val="both"/>
        <w:rPr>
          <w:sz w:val="24"/>
          <w:szCs w:val="24"/>
        </w:rPr>
      </w:pPr>
      <w:r w:rsidRPr="003778D4">
        <w:rPr>
          <w:sz w:val="24"/>
          <w:szCs w:val="24"/>
        </w:rPr>
        <w:lastRenderedPageBreak/>
        <w:t>Кроме того, 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:rsidR="003778D4" w:rsidRPr="003778D4" w:rsidRDefault="003778D4" w:rsidP="003778D4">
      <w:pPr>
        <w:suppressAutoHyphens/>
        <w:ind w:firstLine="709"/>
        <w:jc w:val="both"/>
        <w:rPr>
          <w:b/>
          <w:sz w:val="24"/>
          <w:szCs w:val="24"/>
          <w:lang w:eastAsia="ar-SA"/>
        </w:rPr>
      </w:pPr>
    </w:p>
    <w:p w:rsidR="003778D4" w:rsidRPr="003778D4" w:rsidRDefault="003778D4" w:rsidP="003778D4">
      <w:pPr>
        <w:suppressAutoHyphens/>
        <w:ind w:firstLine="709"/>
        <w:jc w:val="both"/>
        <w:rPr>
          <w:b/>
          <w:sz w:val="24"/>
          <w:szCs w:val="24"/>
          <w:lang w:eastAsia="ar-SA"/>
        </w:rPr>
      </w:pPr>
      <w:r w:rsidRPr="003778D4">
        <w:rPr>
          <w:b/>
          <w:sz w:val="24"/>
          <w:szCs w:val="24"/>
          <w:lang w:eastAsia="ar-SA"/>
        </w:rPr>
        <w:t>4. Порядок работы.</w:t>
      </w:r>
    </w:p>
    <w:p w:rsidR="003778D4" w:rsidRPr="003778D4" w:rsidRDefault="003778D4" w:rsidP="003778D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ab/>
        <w:t>4.1. Заседания Совета проводятся по мере необходимости, но не реже двух раз в год (при наличии поступивших документов, указанных в п. 4.2 настоящего Положения).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>4.2. Перечень документов, представляемых в Совет: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>ходатайство гражданина (организации);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>историческая или историко-биографическая справка об увековечиваемом защитнике Отечества;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>копии архивных, наградных документов, подтверждающих достоверность события или заслуги увековечиваемого лица;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>предложения по форме увековечивания;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>выписка из домовой книги с указанием периода проживания увековечиваемого лица по месту увековечивания;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>письменное обязательство ходатайствующей организации о финансировании работ;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финансирования;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>в зависимости от формы увековечивания согласование с заинтересованным должностным лицом по месту увековечивания (собственником здания, территории, руководителем учреждения, организации и т.д.).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 xml:space="preserve">4.3. Не позже чем в месячный срок </w:t>
      </w:r>
      <w:proofErr w:type="gramStart"/>
      <w:r w:rsidRPr="003778D4">
        <w:rPr>
          <w:rFonts w:eastAsia="Calibri"/>
          <w:sz w:val="24"/>
          <w:szCs w:val="24"/>
          <w:lang w:eastAsia="en-US"/>
        </w:rPr>
        <w:t>с даты поступления</w:t>
      </w:r>
      <w:proofErr w:type="gramEnd"/>
      <w:r w:rsidRPr="003778D4">
        <w:rPr>
          <w:rFonts w:eastAsia="Calibri"/>
          <w:sz w:val="24"/>
          <w:szCs w:val="24"/>
          <w:lang w:eastAsia="en-US"/>
        </w:rPr>
        <w:t xml:space="preserve"> документов, указанных в пункте 4.2 настоящего Положения проводится заседание Совета по рассмотрению ходатайств. 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 xml:space="preserve">В результате рассмотрения ходатайств и приложенных </w:t>
      </w:r>
      <w:proofErr w:type="gramStart"/>
      <w:r w:rsidRPr="003778D4">
        <w:rPr>
          <w:rFonts w:eastAsia="Calibri"/>
          <w:sz w:val="24"/>
          <w:szCs w:val="24"/>
          <w:lang w:eastAsia="en-US"/>
        </w:rPr>
        <w:t>к</w:t>
      </w:r>
      <w:proofErr w:type="gramEnd"/>
      <w:r w:rsidRPr="003778D4">
        <w:rPr>
          <w:rFonts w:eastAsia="Calibri"/>
          <w:sz w:val="24"/>
          <w:szCs w:val="24"/>
          <w:lang w:eastAsia="en-US"/>
        </w:rPr>
        <w:t xml:space="preserve"> них документов Совет принимает одно из следующих решений: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>поддержать ходатайство и определить ответственных должностных лиц за реализацию ходатайства, сроки, порядок проведения работ по увековечиванию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>перенести рассмотрения ходатайств на срок, определяемым Советом, в связи с необходимостью получения дополнительных сведений и документов или по другим причинам, установленным Советом;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>рекомендовать ходатайствующей организации (гражданину) увековечить память события или личности в других формах.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>4.4.</w:t>
      </w:r>
      <w:r w:rsidRPr="003778D4">
        <w:rPr>
          <w:rFonts w:eastAsia="Calibri"/>
          <w:sz w:val="24"/>
          <w:szCs w:val="24"/>
          <w:lang w:eastAsia="en-US"/>
        </w:rPr>
        <w:tab/>
        <w:t>Решение принимается простым большинством голосов членов Совета.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778D4">
        <w:rPr>
          <w:rFonts w:eastAsia="Calibri"/>
          <w:sz w:val="24"/>
          <w:szCs w:val="24"/>
          <w:lang w:eastAsia="en-US"/>
        </w:rPr>
        <w:t>4.5.</w:t>
      </w:r>
      <w:r w:rsidRPr="003778D4">
        <w:rPr>
          <w:rFonts w:eastAsia="Calibri"/>
          <w:sz w:val="24"/>
          <w:szCs w:val="24"/>
          <w:lang w:eastAsia="en-US"/>
        </w:rPr>
        <w:tab/>
        <w:t xml:space="preserve">Решения Совета оформляются протоколом заседания Совета, который утверждается Председателем Совета в течение 5 рабочих дней </w:t>
      </w:r>
      <w:proofErr w:type="gramStart"/>
      <w:r w:rsidRPr="003778D4">
        <w:rPr>
          <w:rFonts w:eastAsia="Calibri"/>
          <w:sz w:val="24"/>
          <w:szCs w:val="24"/>
          <w:lang w:eastAsia="en-US"/>
        </w:rPr>
        <w:t>с даты проведения</w:t>
      </w:r>
      <w:proofErr w:type="gramEnd"/>
      <w:r w:rsidRPr="003778D4">
        <w:rPr>
          <w:rFonts w:eastAsia="Calibri"/>
          <w:sz w:val="24"/>
          <w:szCs w:val="24"/>
          <w:lang w:eastAsia="en-US"/>
        </w:rPr>
        <w:t xml:space="preserve"> заседания Совета. Решения считаются принятыми и принимаются к исполнению только после утверждения Председателем Совета протокола заседания Совета. Секретарем Совета в течение 5 рабочих дней </w:t>
      </w:r>
      <w:proofErr w:type="gramStart"/>
      <w:r w:rsidRPr="003778D4">
        <w:rPr>
          <w:rFonts w:eastAsia="Calibri"/>
          <w:sz w:val="24"/>
          <w:szCs w:val="24"/>
          <w:lang w:eastAsia="en-US"/>
        </w:rPr>
        <w:t>с даты утверждения</w:t>
      </w:r>
      <w:proofErr w:type="gramEnd"/>
      <w:r w:rsidRPr="003778D4">
        <w:rPr>
          <w:rFonts w:eastAsia="Calibri"/>
          <w:sz w:val="24"/>
          <w:szCs w:val="24"/>
          <w:lang w:eastAsia="en-US"/>
        </w:rPr>
        <w:t xml:space="preserve"> протокола заседания Совета ходатайствующим организациям (гражданам) направляются письменные уведомления о решениях Совета.</w:t>
      </w:r>
    </w:p>
    <w:p w:rsidR="003778D4" w:rsidRPr="003778D4" w:rsidRDefault="003778D4" w:rsidP="003778D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778D4" w:rsidRPr="003778D4" w:rsidRDefault="003778D4" w:rsidP="003778D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3778D4" w:rsidRPr="003778D4" w:rsidRDefault="003778D4" w:rsidP="003778D4">
      <w:pPr>
        <w:pStyle w:val="a9"/>
        <w:rPr>
          <w:rFonts w:ascii="Times New Roman" w:hAnsi="Times New Roman"/>
          <w:sz w:val="28"/>
          <w:szCs w:val="28"/>
        </w:rPr>
      </w:pPr>
    </w:p>
    <w:p w:rsidR="00762166" w:rsidRPr="003778D4" w:rsidRDefault="00762166" w:rsidP="00762166">
      <w:pPr>
        <w:jc w:val="both"/>
        <w:rPr>
          <w:sz w:val="24"/>
        </w:rPr>
      </w:pPr>
    </w:p>
    <w:p w:rsidR="00762166" w:rsidRPr="003778D4" w:rsidRDefault="00762166" w:rsidP="00762166">
      <w:pPr>
        <w:jc w:val="both"/>
        <w:rPr>
          <w:sz w:val="24"/>
        </w:rPr>
      </w:pPr>
    </w:p>
    <w:p w:rsidR="00762166" w:rsidRPr="003778D4" w:rsidRDefault="00762166" w:rsidP="00762166">
      <w:pPr>
        <w:jc w:val="both"/>
        <w:rPr>
          <w:sz w:val="24"/>
        </w:rPr>
      </w:pPr>
    </w:p>
    <w:sectPr w:rsidR="00762166" w:rsidRPr="003778D4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B0" w:rsidRDefault="007C16B0" w:rsidP="00762166">
      <w:r>
        <w:separator/>
      </w:r>
    </w:p>
  </w:endnote>
  <w:endnote w:type="continuationSeparator" w:id="0">
    <w:p w:rsidR="007C16B0" w:rsidRDefault="007C16B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9E" w:rsidRDefault="00222F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9E" w:rsidRDefault="00222F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9E" w:rsidRDefault="00222F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B0" w:rsidRDefault="007C16B0" w:rsidP="00762166">
      <w:r>
        <w:separator/>
      </w:r>
    </w:p>
  </w:footnote>
  <w:footnote w:type="continuationSeparator" w:id="0">
    <w:p w:rsidR="007C16B0" w:rsidRDefault="007C16B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9E" w:rsidRDefault="00222F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9E" w:rsidRDefault="00222F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1436C8E"/>
    <w:multiLevelType w:val="hybridMultilevel"/>
    <w:tmpl w:val="1F8A4CA0"/>
    <w:lvl w:ilvl="0" w:tplc="2C6464F8">
      <w:start w:val="1"/>
      <w:numFmt w:val="decimal"/>
      <w:lvlText w:val="%1."/>
      <w:lvlJc w:val="left"/>
      <w:pPr>
        <w:ind w:left="2136" w:hanging="150"/>
      </w:pPr>
      <w:rPr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60E4F"/>
    <w:multiLevelType w:val="hybridMultilevel"/>
    <w:tmpl w:val="CFEE630E"/>
    <w:lvl w:ilvl="0" w:tplc="2B885B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217D65"/>
    <w:multiLevelType w:val="multilevel"/>
    <w:tmpl w:val="990A84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b8e7521-888e-437c-8509-64bf9a5f7656"/>
  </w:docVars>
  <w:rsids>
    <w:rsidRoot w:val="003778D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2F9E"/>
    <w:rsid w:val="002246F2"/>
    <w:rsid w:val="002265BD"/>
    <w:rsid w:val="00231C5B"/>
    <w:rsid w:val="00242E58"/>
    <w:rsid w:val="0024760B"/>
    <w:rsid w:val="00260717"/>
    <w:rsid w:val="00274799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778D4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5088F"/>
    <w:rsid w:val="00762166"/>
    <w:rsid w:val="00767E39"/>
    <w:rsid w:val="00772D7A"/>
    <w:rsid w:val="007879F3"/>
    <w:rsid w:val="007A6AA8"/>
    <w:rsid w:val="007B1C4A"/>
    <w:rsid w:val="007B20E8"/>
    <w:rsid w:val="007C16B0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27523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039C7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3778D4"/>
    <w:rPr>
      <w:sz w:val="22"/>
      <w:szCs w:val="22"/>
      <w:lang w:eastAsia="en-US"/>
    </w:rPr>
  </w:style>
  <w:style w:type="character" w:customStyle="1" w:styleId="CharStyle3">
    <w:name w:val="Char Style 3"/>
    <w:link w:val="Style2"/>
    <w:uiPriority w:val="99"/>
    <w:locked/>
    <w:rsid w:val="003778D4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3778D4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377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3778D4"/>
    <w:rPr>
      <w:sz w:val="22"/>
      <w:szCs w:val="22"/>
      <w:lang w:eastAsia="en-US"/>
    </w:rPr>
  </w:style>
  <w:style w:type="character" w:customStyle="1" w:styleId="CharStyle3">
    <w:name w:val="Char Style 3"/>
    <w:link w:val="Style2"/>
    <w:uiPriority w:val="99"/>
    <w:locked/>
    <w:rsid w:val="003778D4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3778D4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377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beed34c-b203-4c7b-961e-1d866f017c9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1beed34c-b203-4c7b-961e-1d866f017c91.dot</Template>
  <TotalTime>1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2026-01-19T11:59:00Z</cp:lastPrinted>
  <dcterms:created xsi:type="dcterms:W3CDTF">2026-01-19T12:24:00Z</dcterms:created>
  <dcterms:modified xsi:type="dcterms:W3CDTF">2026-01-19T12:42:00Z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4b8e7521-888e-437c-8509-64bf9a5f7656</vt:lpwstr>
  </property>
</Properties>
</file>