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F90080"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1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F90080"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A61120">
        <w:rPr>
          <w:sz w:val="24"/>
        </w:rPr>
        <w:t xml:space="preserve">      </w:t>
      </w:r>
      <w:r>
        <w:rPr>
          <w:sz w:val="24"/>
        </w:rPr>
        <w:t xml:space="preserve">         </w:t>
      </w:r>
      <w:r w:rsidR="00762166">
        <w:rPr>
          <w:sz w:val="24"/>
        </w:rPr>
        <w:t xml:space="preserve">от </w:t>
      </w:r>
      <w:r w:rsidR="00A61120">
        <w:rPr>
          <w:sz w:val="24"/>
        </w:rPr>
        <w:t>26/12/2025 № 3673</w:t>
      </w:r>
    </w:p>
    <w:p w:rsidR="00762166" w:rsidRDefault="00762166" w:rsidP="00762166">
      <w:pPr>
        <w:jc w:val="both"/>
        <w:rPr>
          <w:sz w:val="24"/>
        </w:rPr>
      </w:pPr>
    </w:p>
    <w:p w:rsidR="009042ED" w:rsidRPr="00F10314" w:rsidRDefault="009042ED" w:rsidP="009042ED">
      <w:pPr>
        <w:rPr>
          <w:sz w:val="24"/>
          <w:szCs w:val="24"/>
        </w:rPr>
      </w:pPr>
      <w:r w:rsidRPr="00F10314">
        <w:rPr>
          <w:sz w:val="24"/>
          <w:szCs w:val="24"/>
        </w:rPr>
        <w:t xml:space="preserve">Об утверждении </w:t>
      </w:r>
      <w:r>
        <w:rPr>
          <w:sz w:val="24"/>
          <w:szCs w:val="24"/>
        </w:rPr>
        <w:t xml:space="preserve">порядка </w:t>
      </w:r>
      <w:r w:rsidRPr="00F10314">
        <w:rPr>
          <w:sz w:val="24"/>
          <w:szCs w:val="24"/>
        </w:rPr>
        <w:t>определени</w:t>
      </w:r>
      <w:r>
        <w:rPr>
          <w:sz w:val="24"/>
          <w:szCs w:val="24"/>
        </w:rPr>
        <w:t>я</w:t>
      </w:r>
    </w:p>
    <w:p w:rsidR="009042ED" w:rsidRDefault="009042ED" w:rsidP="009042ED">
      <w:pPr>
        <w:rPr>
          <w:sz w:val="24"/>
          <w:szCs w:val="24"/>
        </w:rPr>
      </w:pPr>
      <w:r w:rsidRPr="00F10314">
        <w:rPr>
          <w:sz w:val="24"/>
          <w:szCs w:val="24"/>
        </w:rPr>
        <w:t>нормативных затрат на оказание муниципальных услуг</w:t>
      </w:r>
      <w:r>
        <w:rPr>
          <w:sz w:val="24"/>
          <w:szCs w:val="24"/>
        </w:rPr>
        <w:t xml:space="preserve">, </w:t>
      </w:r>
    </w:p>
    <w:p w:rsidR="009042ED" w:rsidRDefault="009042ED" w:rsidP="009042ED">
      <w:pPr>
        <w:rPr>
          <w:sz w:val="24"/>
          <w:szCs w:val="24"/>
        </w:rPr>
      </w:pPr>
      <w:proofErr w:type="gramStart"/>
      <w:r>
        <w:rPr>
          <w:sz w:val="24"/>
          <w:szCs w:val="24"/>
        </w:rPr>
        <w:t>выполнении</w:t>
      </w:r>
      <w:proofErr w:type="gramEnd"/>
      <w:r>
        <w:rPr>
          <w:sz w:val="24"/>
          <w:szCs w:val="24"/>
        </w:rPr>
        <w:t xml:space="preserve"> работ, муниципальными учреждениями</w:t>
      </w:r>
      <w:r w:rsidRPr="00F10314">
        <w:rPr>
          <w:sz w:val="24"/>
          <w:szCs w:val="24"/>
        </w:rPr>
        <w:t xml:space="preserve"> </w:t>
      </w:r>
    </w:p>
    <w:p w:rsidR="009042ED" w:rsidRDefault="009042ED" w:rsidP="009042ED">
      <w:pPr>
        <w:rPr>
          <w:sz w:val="24"/>
          <w:szCs w:val="24"/>
        </w:rPr>
      </w:pPr>
      <w:proofErr w:type="gramStart"/>
      <w:r w:rsidRPr="00F10314">
        <w:rPr>
          <w:sz w:val="24"/>
          <w:szCs w:val="24"/>
        </w:rPr>
        <w:t>подведомственными</w:t>
      </w:r>
      <w:proofErr w:type="gramEnd"/>
      <w:r>
        <w:rPr>
          <w:sz w:val="24"/>
          <w:szCs w:val="24"/>
        </w:rPr>
        <w:t xml:space="preserve"> </w:t>
      </w:r>
      <w:r w:rsidRPr="00F10314">
        <w:rPr>
          <w:sz w:val="24"/>
          <w:szCs w:val="24"/>
        </w:rPr>
        <w:t xml:space="preserve">отделу по </w:t>
      </w:r>
      <w:r>
        <w:rPr>
          <w:sz w:val="24"/>
          <w:szCs w:val="24"/>
        </w:rPr>
        <w:t xml:space="preserve">физической культуре </w:t>
      </w:r>
    </w:p>
    <w:p w:rsidR="009042ED" w:rsidRDefault="009042ED" w:rsidP="009042ED">
      <w:pPr>
        <w:rPr>
          <w:sz w:val="24"/>
          <w:szCs w:val="24"/>
        </w:rPr>
      </w:pPr>
      <w:r>
        <w:rPr>
          <w:sz w:val="24"/>
          <w:szCs w:val="24"/>
        </w:rPr>
        <w:t>и спорту</w:t>
      </w:r>
      <w:r w:rsidRPr="00F10314">
        <w:rPr>
          <w:sz w:val="24"/>
          <w:szCs w:val="24"/>
        </w:rPr>
        <w:t xml:space="preserve"> администрации</w:t>
      </w:r>
    </w:p>
    <w:p w:rsidR="009042ED" w:rsidRDefault="009042ED" w:rsidP="009042ED">
      <w:pPr>
        <w:rPr>
          <w:sz w:val="24"/>
          <w:szCs w:val="24"/>
        </w:rPr>
      </w:pPr>
    </w:p>
    <w:p w:rsidR="009042ED" w:rsidRDefault="009042ED" w:rsidP="009042ED">
      <w:pPr>
        <w:rPr>
          <w:sz w:val="24"/>
          <w:szCs w:val="24"/>
        </w:rPr>
      </w:pPr>
    </w:p>
    <w:p w:rsidR="009042ED" w:rsidRDefault="009042ED" w:rsidP="009042ED">
      <w:pPr>
        <w:rPr>
          <w:sz w:val="24"/>
          <w:szCs w:val="24"/>
        </w:rPr>
      </w:pPr>
    </w:p>
    <w:p w:rsidR="009042ED" w:rsidRDefault="009042ED" w:rsidP="009042ED">
      <w:pPr>
        <w:ind w:firstLine="680"/>
        <w:jc w:val="both"/>
        <w:rPr>
          <w:b/>
          <w:sz w:val="24"/>
          <w:szCs w:val="24"/>
        </w:rPr>
      </w:pPr>
      <w:r w:rsidRPr="00F10314">
        <w:rPr>
          <w:sz w:val="24"/>
          <w:szCs w:val="24"/>
        </w:rPr>
        <w:t>В соответствии с абзацем вторым пункта 4 статьи 69.2 Бюджетного кодекса Российской Федерации</w:t>
      </w:r>
      <w:r>
        <w:rPr>
          <w:sz w:val="24"/>
          <w:szCs w:val="24"/>
        </w:rPr>
        <w:t xml:space="preserve">, </w:t>
      </w:r>
      <w:r w:rsidRPr="00F10314">
        <w:rPr>
          <w:sz w:val="24"/>
          <w:szCs w:val="24"/>
        </w:rPr>
        <w:t>Приказ</w:t>
      </w:r>
      <w:r>
        <w:rPr>
          <w:sz w:val="24"/>
          <w:szCs w:val="24"/>
        </w:rPr>
        <w:t>ом</w:t>
      </w:r>
      <w:r w:rsidRPr="00F10314">
        <w:rPr>
          <w:sz w:val="24"/>
          <w:szCs w:val="24"/>
        </w:rPr>
        <w:t xml:space="preserve"> Мин</w:t>
      </w:r>
      <w:r>
        <w:rPr>
          <w:sz w:val="24"/>
          <w:szCs w:val="24"/>
        </w:rPr>
        <w:t xml:space="preserve">истерства </w:t>
      </w:r>
      <w:r w:rsidRPr="00F10314">
        <w:rPr>
          <w:sz w:val="24"/>
          <w:szCs w:val="24"/>
        </w:rPr>
        <w:t>спорта Росси</w:t>
      </w:r>
      <w:r>
        <w:rPr>
          <w:sz w:val="24"/>
          <w:szCs w:val="24"/>
        </w:rPr>
        <w:t>йской Федерации</w:t>
      </w:r>
      <w:r w:rsidRPr="00F10314">
        <w:rPr>
          <w:sz w:val="24"/>
          <w:szCs w:val="24"/>
        </w:rPr>
        <w:t xml:space="preserve"> от 08.02.2019 N 83 "Об утверждении общих требований к определению нормативных затрат </w:t>
      </w:r>
      <w:proofErr w:type="gramStart"/>
      <w:r w:rsidRPr="00F10314">
        <w:rPr>
          <w:sz w:val="24"/>
          <w:szCs w:val="24"/>
        </w:rPr>
        <w:t>на</w:t>
      </w:r>
      <w:proofErr w:type="gramEnd"/>
      <w:r w:rsidRPr="00F10314">
        <w:rPr>
          <w:sz w:val="24"/>
          <w:szCs w:val="24"/>
        </w:rPr>
        <w:t xml:space="preserve"> </w:t>
      </w:r>
      <w:proofErr w:type="gramStart"/>
      <w:r w:rsidRPr="00F10314">
        <w:rPr>
          <w:sz w:val="24"/>
          <w:szCs w:val="24"/>
        </w:rPr>
        <w:t>оказание государственных (муниципальных) услуг в сфере физической культуры и спорта,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sz w:val="24"/>
          <w:szCs w:val="24"/>
        </w:rPr>
        <w:t>,</w:t>
      </w:r>
      <w:r w:rsidRPr="00F96B90">
        <w:t xml:space="preserve"> </w:t>
      </w:r>
      <w:r w:rsidRPr="00F96B90">
        <w:rPr>
          <w:sz w:val="24"/>
          <w:szCs w:val="24"/>
        </w:rPr>
        <w:t>с приказом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w:t>
      </w:r>
      <w:proofErr w:type="gramEnd"/>
      <w:r w:rsidRPr="00F96B90">
        <w:rPr>
          <w:sz w:val="24"/>
          <w:szCs w:val="24"/>
        </w:rPr>
        <w:t xml:space="preserve"> </w:t>
      </w:r>
      <w:proofErr w:type="gramStart"/>
      <w:r w:rsidRPr="00F96B90">
        <w:rPr>
          <w:sz w:val="24"/>
          <w:szCs w:val="24"/>
        </w:rPr>
        <w:t>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sz w:val="24"/>
          <w:szCs w:val="24"/>
        </w:rPr>
        <w:t xml:space="preserve">, </w:t>
      </w:r>
      <w:r w:rsidRPr="00F10314">
        <w:rPr>
          <w:sz w:val="24"/>
          <w:szCs w:val="24"/>
        </w:rPr>
        <w:t>постановлением администрации Сосновоборского городского округа от 23.12.2015 № 3253 «О</w:t>
      </w:r>
      <w:proofErr w:type="gramEnd"/>
      <w:r w:rsidRPr="00F10314">
        <w:rPr>
          <w:sz w:val="24"/>
          <w:szCs w:val="24"/>
        </w:rPr>
        <w:t xml:space="preserve"> порядке формирования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 администрация Сосновоборского городского округа</w:t>
      </w:r>
      <w:r w:rsidRPr="00F10314">
        <w:rPr>
          <w:b/>
          <w:sz w:val="24"/>
          <w:szCs w:val="24"/>
        </w:rPr>
        <w:t xml:space="preserve"> </w:t>
      </w:r>
      <w:r>
        <w:rPr>
          <w:b/>
          <w:sz w:val="24"/>
          <w:szCs w:val="24"/>
        </w:rPr>
        <w:t xml:space="preserve"> </w:t>
      </w:r>
      <w:proofErr w:type="gramStart"/>
      <w:r w:rsidRPr="00F10314">
        <w:rPr>
          <w:b/>
          <w:sz w:val="24"/>
          <w:szCs w:val="24"/>
        </w:rPr>
        <w:t>п</w:t>
      </w:r>
      <w:proofErr w:type="gramEnd"/>
      <w:r w:rsidRPr="00F10314">
        <w:rPr>
          <w:b/>
          <w:sz w:val="24"/>
          <w:szCs w:val="24"/>
        </w:rPr>
        <w:t xml:space="preserve"> о с т а н о в л я е т:</w:t>
      </w:r>
    </w:p>
    <w:p w:rsidR="009042ED" w:rsidRPr="00F10314" w:rsidRDefault="009042ED" w:rsidP="009042ED">
      <w:pPr>
        <w:ind w:firstLine="680"/>
        <w:jc w:val="both"/>
        <w:rPr>
          <w:b/>
          <w:sz w:val="24"/>
          <w:szCs w:val="24"/>
        </w:rPr>
      </w:pPr>
    </w:p>
    <w:p w:rsidR="009042ED" w:rsidRPr="00EC6A38" w:rsidRDefault="009042ED" w:rsidP="009042ED">
      <w:pPr>
        <w:pStyle w:val="ConsPlusTitle"/>
        <w:ind w:firstLine="680"/>
        <w:jc w:val="both"/>
        <w:rPr>
          <w:rFonts w:ascii="Times New Roman" w:hAnsi="Times New Roman" w:cs="Times New Roman"/>
          <w:b w:val="0"/>
        </w:rPr>
      </w:pPr>
      <w:r w:rsidRPr="00DE160D">
        <w:rPr>
          <w:rFonts w:ascii="Times New Roman" w:hAnsi="Times New Roman" w:cs="Times New Roman"/>
          <w:b w:val="0"/>
          <w:sz w:val="24"/>
          <w:szCs w:val="24"/>
        </w:rPr>
        <w:t>1.</w:t>
      </w:r>
      <w:r>
        <w:rPr>
          <w:rFonts w:ascii="Times New Roman" w:hAnsi="Times New Roman" w:cs="Times New Roman"/>
          <w:b w:val="0"/>
          <w:sz w:val="24"/>
          <w:szCs w:val="24"/>
        </w:rPr>
        <w:t xml:space="preserve"> </w:t>
      </w:r>
      <w:r w:rsidRPr="00EC6A38">
        <w:rPr>
          <w:rFonts w:ascii="Times New Roman" w:hAnsi="Times New Roman" w:cs="Times New Roman"/>
          <w:b w:val="0"/>
          <w:sz w:val="24"/>
          <w:szCs w:val="24"/>
        </w:rPr>
        <w:t>Утвердить</w:t>
      </w:r>
      <w:r>
        <w:rPr>
          <w:rFonts w:ascii="Times New Roman" w:hAnsi="Times New Roman" w:cs="Times New Roman"/>
          <w:b w:val="0"/>
          <w:sz w:val="24"/>
          <w:szCs w:val="24"/>
        </w:rPr>
        <w:t xml:space="preserve"> Порядок</w:t>
      </w:r>
      <w:r w:rsidRPr="00EC6A38">
        <w:rPr>
          <w:rFonts w:ascii="Times New Roman" w:hAnsi="Times New Roman" w:cs="Times New Roman"/>
          <w:b w:val="0"/>
          <w:sz w:val="24"/>
          <w:szCs w:val="24"/>
        </w:rPr>
        <w:t xml:space="preserve"> определения нормативных затрат на оказание муниципальных услуг, </w:t>
      </w:r>
      <w:proofErr w:type="gramStart"/>
      <w:r w:rsidRPr="00EC6A38">
        <w:rPr>
          <w:rFonts w:ascii="Times New Roman" w:hAnsi="Times New Roman" w:cs="Times New Roman"/>
          <w:b w:val="0"/>
          <w:sz w:val="24"/>
          <w:szCs w:val="24"/>
        </w:rPr>
        <w:t>выполнении</w:t>
      </w:r>
      <w:proofErr w:type="gramEnd"/>
      <w:r w:rsidRPr="00EC6A38">
        <w:rPr>
          <w:rFonts w:ascii="Times New Roman" w:hAnsi="Times New Roman" w:cs="Times New Roman"/>
          <w:b w:val="0"/>
          <w:sz w:val="24"/>
          <w:szCs w:val="24"/>
        </w:rPr>
        <w:t xml:space="preserve"> работ, муниципальными учреждениями, подведомственными отделу по физической культуре и спорту администрации (далее</w:t>
      </w:r>
      <w:r>
        <w:rPr>
          <w:rFonts w:ascii="Times New Roman" w:hAnsi="Times New Roman" w:cs="Times New Roman"/>
          <w:b w:val="0"/>
          <w:sz w:val="24"/>
          <w:szCs w:val="24"/>
        </w:rPr>
        <w:t xml:space="preserve"> - Порядок) согласно Приложению</w:t>
      </w:r>
      <w:r w:rsidRPr="00EC6A38">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EC6A38">
        <w:rPr>
          <w:rFonts w:ascii="Times New Roman" w:hAnsi="Times New Roman" w:cs="Times New Roman"/>
          <w:b w:val="0"/>
          <w:sz w:val="24"/>
          <w:szCs w:val="24"/>
        </w:rPr>
        <w:t>к настоящему постановлению</w:t>
      </w:r>
      <w:r w:rsidRPr="005F0058">
        <w:rPr>
          <w:rFonts w:ascii="Times New Roman" w:hAnsi="Times New Roman" w:cs="Times New Roman"/>
          <w:b w:val="0"/>
          <w:sz w:val="24"/>
          <w:szCs w:val="24"/>
        </w:rPr>
        <w:t>.</w:t>
      </w:r>
    </w:p>
    <w:p w:rsidR="009042ED" w:rsidRPr="00DE160D" w:rsidRDefault="009042ED" w:rsidP="009042ED">
      <w:pPr>
        <w:pStyle w:val="ConsPlusTitle"/>
        <w:ind w:firstLine="680"/>
        <w:jc w:val="both"/>
        <w:rPr>
          <w:rFonts w:ascii="Times New Roman" w:hAnsi="Times New Roman" w:cs="Times New Roman"/>
          <w:b w:val="0"/>
          <w:sz w:val="24"/>
          <w:szCs w:val="24"/>
        </w:rPr>
      </w:pPr>
    </w:p>
    <w:p w:rsidR="009042ED" w:rsidRDefault="009042ED" w:rsidP="009042ED">
      <w:pPr>
        <w:jc w:val="both"/>
        <w:rPr>
          <w:sz w:val="24"/>
        </w:rPr>
      </w:pPr>
      <w:r w:rsidRPr="00343613">
        <w:rPr>
          <w:sz w:val="24"/>
        </w:rPr>
        <w:tab/>
        <w:t xml:space="preserve">2. </w:t>
      </w:r>
      <w:proofErr w:type="gramStart"/>
      <w:r w:rsidRPr="00343613">
        <w:rPr>
          <w:sz w:val="24"/>
        </w:rPr>
        <w:t xml:space="preserve">Признать утратившим силу </w:t>
      </w:r>
      <w:hyperlink r:id="rId9" w:history="1">
        <w:r w:rsidRPr="00343613">
          <w:rPr>
            <w:sz w:val="24"/>
          </w:rPr>
          <w:t>постановление</w:t>
        </w:r>
      </w:hyperlink>
      <w:r w:rsidRPr="00343613">
        <w:rPr>
          <w:sz w:val="24"/>
        </w:rPr>
        <w:t xml:space="preserve"> администрации Сосновоборского городского округа от </w:t>
      </w:r>
      <w:r>
        <w:rPr>
          <w:sz w:val="24"/>
        </w:rPr>
        <w:t>20</w:t>
      </w:r>
      <w:r w:rsidRPr="00343613">
        <w:rPr>
          <w:sz w:val="24"/>
        </w:rPr>
        <w:t>/</w:t>
      </w:r>
      <w:r>
        <w:rPr>
          <w:sz w:val="24"/>
        </w:rPr>
        <w:t>09</w:t>
      </w:r>
      <w:r w:rsidRPr="00343613">
        <w:rPr>
          <w:sz w:val="24"/>
        </w:rPr>
        <w:t>/201</w:t>
      </w:r>
      <w:r>
        <w:rPr>
          <w:sz w:val="24"/>
        </w:rPr>
        <w:t>7</w:t>
      </w:r>
      <w:r w:rsidRPr="00343613">
        <w:rPr>
          <w:sz w:val="24"/>
        </w:rPr>
        <w:t xml:space="preserve"> № 2</w:t>
      </w:r>
      <w:r>
        <w:rPr>
          <w:sz w:val="24"/>
        </w:rPr>
        <w:t>101</w:t>
      </w:r>
      <w:r w:rsidRPr="00343613">
        <w:rPr>
          <w:sz w:val="24"/>
        </w:rPr>
        <w:t xml:space="preserve"> «</w:t>
      </w:r>
      <w:r w:rsidRPr="00470342">
        <w:rPr>
          <w:sz w:val="24"/>
        </w:rPr>
        <w:t xml:space="preserve">Об утверждении Порядка определения нормативных затрат на выполнение муниципальных работ в сфере физической культуры и спорта, применяемых при расчете объема субсидии на финансовое обеспечение выполнения </w:t>
      </w:r>
      <w:r w:rsidRPr="00470342">
        <w:rPr>
          <w:sz w:val="24"/>
        </w:rPr>
        <w:lastRenderedPageBreak/>
        <w:t>муниципального задания муниципальным автономным образовательным учреждением дополнительного образования Спор</w:t>
      </w:r>
      <w:r>
        <w:rPr>
          <w:sz w:val="24"/>
        </w:rPr>
        <w:t>тивно-культурный центр «Малахит».</w:t>
      </w:r>
      <w:proofErr w:type="gramEnd"/>
    </w:p>
    <w:p w:rsidR="009042ED" w:rsidRPr="00343613" w:rsidRDefault="009042ED" w:rsidP="009042ED">
      <w:pPr>
        <w:jc w:val="both"/>
        <w:rPr>
          <w:sz w:val="24"/>
        </w:rPr>
      </w:pPr>
    </w:p>
    <w:p w:rsidR="009042ED" w:rsidRDefault="009042ED" w:rsidP="009042ED">
      <w:pPr>
        <w:tabs>
          <w:tab w:val="left" w:pos="567"/>
        </w:tabs>
        <w:ind w:firstLine="708"/>
        <w:jc w:val="both"/>
        <w:rPr>
          <w:sz w:val="24"/>
          <w:szCs w:val="24"/>
        </w:rPr>
      </w:pPr>
      <w:r w:rsidRPr="00343613">
        <w:rPr>
          <w:sz w:val="24"/>
        </w:rPr>
        <w:t xml:space="preserve">3. </w:t>
      </w:r>
      <w:r w:rsidRPr="00161B6D">
        <w:rPr>
          <w:sz w:val="24"/>
          <w:szCs w:val="24"/>
        </w:rPr>
        <w:t xml:space="preserve">Отделу по связям с общественностью (пресс-центр) администрации </w:t>
      </w:r>
      <w:proofErr w:type="gramStart"/>
      <w:r w:rsidRPr="00161B6D">
        <w:rPr>
          <w:sz w:val="24"/>
          <w:szCs w:val="24"/>
        </w:rPr>
        <w:t>разместить</w:t>
      </w:r>
      <w:proofErr w:type="gramEnd"/>
      <w:r w:rsidRPr="00161B6D">
        <w:rPr>
          <w:sz w:val="24"/>
          <w:szCs w:val="24"/>
        </w:rPr>
        <w:t xml:space="preserve"> настоящее постановление на официальном сайте Сосновоборского городского округа.</w:t>
      </w:r>
    </w:p>
    <w:p w:rsidR="009042ED" w:rsidRDefault="009042ED" w:rsidP="009042ED">
      <w:pPr>
        <w:tabs>
          <w:tab w:val="left" w:pos="567"/>
        </w:tabs>
        <w:ind w:firstLine="708"/>
        <w:jc w:val="both"/>
        <w:rPr>
          <w:sz w:val="24"/>
          <w:szCs w:val="24"/>
        </w:rPr>
      </w:pPr>
    </w:p>
    <w:p w:rsidR="009042ED" w:rsidRDefault="009042ED" w:rsidP="009042ED">
      <w:pPr>
        <w:ind w:firstLine="708"/>
        <w:jc w:val="both"/>
        <w:rPr>
          <w:sz w:val="24"/>
          <w:szCs w:val="24"/>
        </w:rPr>
      </w:pPr>
      <w:r>
        <w:rPr>
          <w:sz w:val="24"/>
          <w:szCs w:val="24"/>
        </w:rPr>
        <w:t xml:space="preserve">4. </w:t>
      </w:r>
      <w:r w:rsidRPr="00161B6D">
        <w:rPr>
          <w:sz w:val="24"/>
          <w:szCs w:val="24"/>
        </w:rPr>
        <w:t xml:space="preserve">Общему отделу администрации обнародовать настоящее постановление на электронном сайте городской газеты «Маяк». </w:t>
      </w:r>
    </w:p>
    <w:p w:rsidR="009042ED" w:rsidRPr="00C3118E" w:rsidRDefault="009042ED" w:rsidP="009042ED">
      <w:pPr>
        <w:ind w:firstLine="708"/>
        <w:jc w:val="both"/>
        <w:rPr>
          <w:sz w:val="24"/>
          <w:szCs w:val="24"/>
        </w:rPr>
      </w:pPr>
    </w:p>
    <w:p w:rsidR="009042ED" w:rsidRPr="00043642" w:rsidRDefault="009042ED" w:rsidP="009042ED">
      <w:pPr>
        <w:tabs>
          <w:tab w:val="left" w:pos="567"/>
        </w:tabs>
        <w:ind w:firstLine="709"/>
        <w:jc w:val="both"/>
        <w:rPr>
          <w:sz w:val="24"/>
        </w:rPr>
      </w:pPr>
      <w:r w:rsidRPr="00043642">
        <w:rPr>
          <w:sz w:val="24"/>
        </w:rPr>
        <w:t>5. Настоящее постановление вступает в силу со дня официального обнародования и распространяет свое действие на правоотношения, возникшие с 26.1</w:t>
      </w:r>
      <w:r>
        <w:rPr>
          <w:sz w:val="24"/>
        </w:rPr>
        <w:t>2.2025</w:t>
      </w:r>
      <w:r w:rsidRPr="00043642">
        <w:rPr>
          <w:sz w:val="24"/>
        </w:rPr>
        <w:t>.</w:t>
      </w:r>
    </w:p>
    <w:p w:rsidR="009042ED" w:rsidRPr="00043642" w:rsidRDefault="009042ED" w:rsidP="009042ED">
      <w:pPr>
        <w:tabs>
          <w:tab w:val="left" w:pos="567"/>
        </w:tabs>
        <w:ind w:firstLine="709"/>
        <w:jc w:val="both"/>
        <w:rPr>
          <w:sz w:val="24"/>
        </w:rPr>
      </w:pPr>
    </w:p>
    <w:p w:rsidR="009042ED" w:rsidRPr="00343613" w:rsidRDefault="009042ED" w:rsidP="009042ED">
      <w:pPr>
        <w:ind w:firstLine="709"/>
        <w:jc w:val="both"/>
        <w:rPr>
          <w:sz w:val="24"/>
        </w:rPr>
      </w:pPr>
      <w:r>
        <w:rPr>
          <w:sz w:val="24"/>
        </w:rPr>
        <w:t>6</w:t>
      </w:r>
      <w:r w:rsidRPr="00343613">
        <w:rPr>
          <w:sz w:val="24"/>
        </w:rPr>
        <w:t xml:space="preserve">. </w:t>
      </w:r>
      <w:proofErr w:type="gramStart"/>
      <w:r w:rsidRPr="00343613">
        <w:rPr>
          <w:sz w:val="24"/>
        </w:rPr>
        <w:t>Контроль за</w:t>
      </w:r>
      <w:proofErr w:type="gramEnd"/>
      <w:r w:rsidRPr="00343613">
        <w:rPr>
          <w:sz w:val="24"/>
        </w:rPr>
        <w:t xml:space="preserve"> исполнением настоящего постановления возложить на заместителя главы администрации по социальным вопросам Горшкову Т.В.</w:t>
      </w:r>
    </w:p>
    <w:p w:rsidR="009042ED" w:rsidRDefault="009042ED" w:rsidP="009042ED">
      <w:pPr>
        <w:ind w:firstLine="709"/>
        <w:jc w:val="both"/>
        <w:rPr>
          <w:sz w:val="24"/>
        </w:rPr>
      </w:pPr>
    </w:p>
    <w:p w:rsidR="009042ED" w:rsidRPr="00343613" w:rsidRDefault="009042ED" w:rsidP="009042ED">
      <w:pPr>
        <w:ind w:firstLine="709"/>
        <w:jc w:val="both"/>
        <w:rPr>
          <w:sz w:val="24"/>
        </w:rPr>
      </w:pPr>
    </w:p>
    <w:p w:rsidR="009042ED" w:rsidRPr="00343613" w:rsidRDefault="009042ED" w:rsidP="009042ED">
      <w:pPr>
        <w:ind w:firstLine="709"/>
        <w:jc w:val="both"/>
      </w:pPr>
    </w:p>
    <w:p w:rsidR="009042ED" w:rsidRDefault="009042ED" w:rsidP="009042ED">
      <w:pPr>
        <w:jc w:val="both"/>
        <w:rPr>
          <w:sz w:val="24"/>
        </w:rPr>
      </w:pPr>
      <w:r w:rsidRPr="00343613">
        <w:rPr>
          <w:sz w:val="24"/>
        </w:rPr>
        <w:t>Глава Сосновоборского городского округа</w:t>
      </w:r>
      <w:r w:rsidRPr="00343613">
        <w:rPr>
          <w:sz w:val="24"/>
        </w:rPr>
        <w:tab/>
      </w:r>
      <w:r w:rsidRPr="00343613">
        <w:rPr>
          <w:sz w:val="24"/>
        </w:rPr>
        <w:tab/>
      </w:r>
      <w:r w:rsidRPr="00343613">
        <w:rPr>
          <w:sz w:val="24"/>
        </w:rPr>
        <w:tab/>
        <w:t xml:space="preserve">   </w:t>
      </w:r>
      <w:r w:rsidRPr="00343613">
        <w:rPr>
          <w:sz w:val="24"/>
        </w:rPr>
        <w:tab/>
        <w:t xml:space="preserve">               М.В.</w:t>
      </w:r>
      <w:r>
        <w:rPr>
          <w:sz w:val="24"/>
        </w:rPr>
        <w:t xml:space="preserve"> </w:t>
      </w:r>
      <w:r w:rsidRPr="00343613">
        <w:rPr>
          <w:sz w:val="24"/>
        </w:rPr>
        <w:t>Воронков</w:t>
      </w:r>
    </w:p>
    <w:p w:rsidR="009042ED" w:rsidRDefault="009042ED" w:rsidP="009042ED">
      <w:pPr>
        <w:jc w:val="both"/>
        <w:rPr>
          <w:sz w:val="24"/>
        </w:rPr>
      </w:pPr>
    </w:p>
    <w:p w:rsidR="009042ED" w:rsidRDefault="009042ED" w:rsidP="009042ED">
      <w:pPr>
        <w:jc w:val="both"/>
        <w:rPr>
          <w:sz w:val="24"/>
        </w:rPr>
      </w:pPr>
    </w:p>
    <w:p w:rsidR="009042ED" w:rsidRDefault="009042ED" w:rsidP="009042ED">
      <w:pPr>
        <w:jc w:val="both"/>
        <w:rPr>
          <w:sz w:val="24"/>
        </w:rPr>
      </w:pPr>
    </w:p>
    <w:p w:rsidR="009042ED" w:rsidRDefault="009042ED" w:rsidP="009042ED">
      <w:pPr>
        <w:jc w:val="both"/>
        <w:rPr>
          <w:sz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9042ED" w:rsidRDefault="009042ED" w:rsidP="009042ED">
      <w:pPr>
        <w:jc w:val="both"/>
        <w:rPr>
          <w:sz w:val="24"/>
          <w:szCs w:val="24"/>
        </w:rPr>
      </w:pPr>
    </w:p>
    <w:p w:rsidR="004C4487" w:rsidRDefault="004C4487" w:rsidP="009042ED">
      <w:pPr>
        <w:ind w:firstLine="567"/>
        <w:jc w:val="right"/>
        <w:rPr>
          <w:sz w:val="24"/>
          <w:szCs w:val="24"/>
        </w:rPr>
      </w:pPr>
    </w:p>
    <w:p w:rsidR="009042ED" w:rsidRDefault="009042ED" w:rsidP="009042ED">
      <w:pPr>
        <w:ind w:firstLine="567"/>
        <w:jc w:val="right"/>
        <w:rPr>
          <w:sz w:val="24"/>
          <w:szCs w:val="24"/>
        </w:rPr>
      </w:pPr>
      <w:bookmarkStart w:id="0" w:name="_GoBack"/>
      <w:bookmarkEnd w:id="0"/>
      <w:r>
        <w:rPr>
          <w:sz w:val="24"/>
          <w:szCs w:val="24"/>
        </w:rPr>
        <w:lastRenderedPageBreak/>
        <w:t>УТВЕРЖДЕН</w:t>
      </w:r>
    </w:p>
    <w:p w:rsidR="009042ED" w:rsidRDefault="009042ED" w:rsidP="009042ED">
      <w:pPr>
        <w:ind w:firstLine="567"/>
        <w:jc w:val="right"/>
        <w:rPr>
          <w:sz w:val="24"/>
          <w:szCs w:val="24"/>
        </w:rPr>
      </w:pPr>
      <w:r>
        <w:rPr>
          <w:sz w:val="24"/>
          <w:szCs w:val="24"/>
        </w:rPr>
        <w:t>п</w:t>
      </w:r>
      <w:r w:rsidRPr="003F5B0F">
        <w:rPr>
          <w:sz w:val="24"/>
          <w:szCs w:val="24"/>
        </w:rPr>
        <w:t>остановлением администрации</w:t>
      </w:r>
    </w:p>
    <w:p w:rsidR="009042ED" w:rsidRPr="003F5B0F" w:rsidRDefault="009042ED" w:rsidP="009042ED">
      <w:pPr>
        <w:ind w:firstLine="567"/>
        <w:jc w:val="right"/>
        <w:rPr>
          <w:sz w:val="24"/>
          <w:szCs w:val="24"/>
        </w:rPr>
      </w:pPr>
      <w:r>
        <w:rPr>
          <w:sz w:val="24"/>
          <w:szCs w:val="24"/>
        </w:rPr>
        <w:t>Сосновоборского городского округа</w:t>
      </w:r>
    </w:p>
    <w:p w:rsidR="009042ED" w:rsidRPr="003F5B0F" w:rsidRDefault="009042ED" w:rsidP="009042ED">
      <w:pPr>
        <w:ind w:firstLine="567"/>
        <w:jc w:val="right"/>
        <w:rPr>
          <w:sz w:val="24"/>
          <w:szCs w:val="24"/>
        </w:rPr>
      </w:pPr>
      <w:r>
        <w:rPr>
          <w:sz w:val="24"/>
          <w:szCs w:val="24"/>
        </w:rPr>
        <w:t>о</w:t>
      </w:r>
      <w:r w:rsidRPr="003F5B0F">
        <w:rPr>
          <w:sz w:val="24"/>
          <w:szCs w:val="24"/>
        </w:rPr>
        <w:t>т</w:t>
      </w:r>
      <w:r>
        <w:rPr>
          <w:sz w:val="24"/>
          <w:szCs w:val="24"/>
        </w:rPr>
        <w:t xml:space="preserve"> </w:t>
      </w:r>
      <w:r w:rsidR="00A61120">
        <w:rPr>
          <w:sz w:val="24"/>
          <w:szCs w:val="24"/>
        </w:rPr>
        <w:t>26/12/2025 № 3673</w:t>
      </w:r>
    </w:p>
    <w:p w:rsidR="009042ED" w:rsidRDefault="009042ED" w:rsidP="009042ED">
      <w:pPr>
        <w:ind w:firstLine="567"/>
        <w:jc w:val="right"/>
        <w:rPr>
          <w:sz w:val="24"/>
          <w:szCs w:val="24"/>
        </w:rPr>
      </w:pPr>
    </w:p>
    <w:p w:rsidR="009042ED" w:rsidRPr="003F5B0F" w:rsidRDefault="009042ED" w:rsidP="009042ED">
      <w:pPr>
        <w:ind w:firstLine="567"/>
        <w:jc w:val="right"/>
        <w:rPr>
          <w:sz w:val="24"/>
          <w:szCs w:val="24"/>
        </w:rPr>
      </w:pPr>
      <w:r>
        <w:rPr>
          <w:sz w:val="24"/>
          <w:szCs w:val="24"/>
        </w:rPr>
        <w:t>(</w:t>
      </w:r>
      <w:r w:rsidRPr="003F5B0F">
        <w:rPr>
          <w:sz w:val="24"/>
          <w:szCs w:val="24"/>
        </w:rPr>
        <w:t>Приложение</w:t>
      </w:r>
      <w:r>
        <w:rPr>
          <w:sz w:val="24"/>
          <w:szCs w:val="24"/>
        </w:rPr>
        <w:t>)</w:t>
      </w:r>
    </w:p>
    <w:p w:rsidR="009042ED" w:rsidRDefault="009042ED" w:rsidP="009042ED">
      <w:pPr>
        <w:jc w:val="center"/>
        <w:rPr>
          <w:b/>
          <w:sz w:val="24"/>
          <w:szCs w:val="24"/>
        </w:rPr>
      </w:pPr>
    </w:p>
    <w:p w:rsidR="009042ED" w:rsidRDefault="009042ED" w:rsidP="009042ED">
      <w:pPr>
        <w:jc w:val="center"/>
        <w:rPr>
          <w:b/>
          <w:sz w:val="24"/>
          <w:szCs w:val="24"/>
        </w:rPr>
      </w:pPr>
      <w:r>
        <w:rPr>
          <w:b/>
          <w:sz w:val="24"/>
          <w:szCs w:val="24"/>
        </w:rPr>
        <w:t>Порядок</w:t>
      </w:r>
    </w:p>
    <w:p w:rsidR="009042ED" w:rsidRPr="00EC6A38" w:rsidRDefault="009042ED" w:rsidP="009042ED">
      <w:pPr>
        <w:jc w:val="center"/>
        <w:rPr>
          <w:b/>
          <w:sz w:val="24"/>
          <w:szCs w:val="24"/>
        </w:rPr>
      </w:pPr>
      <w:r>
        <w:rPr>
          <w:b/>
          <w:sz w:val="24"/>
          <w:szCs w:val="24"/>
        </w:rPr>
        <w:t xml:space="preserve">определения </w:t>
      </w:r>
      <w:r w:rsidRPr="00EC6A38">
        <w:rPr>
          <w:b/>
          <w:sz w:val="24"/>
          <w:szCs w:val="24"/>
        </w:rPr>
        <w:t xml:space="preserve">нормативных затрат на оказание муниципальных услуг, </w:t>
      </w:r>
    </w:p>
    <w:p w:rsidR="009042ED" w:rsidRDefault="009042ED" w:rsidP="009042ED">
      <w:pPr>
        <w:jc w:val="center"/>
        <w:rPr>
          <w:b/>
          <w:sz w:val="24"/>
          <w:szCs w:val="24"/>
        </w:rPr>
      </w:pPr>
      <w:proofErr w:type="gramStart"/>
      <w:r w:rsidRPr="00EC6A38">
        <w:rPr>
          <w:b/>
          <w:sz w:val="24"/>
          <w:szCs w:val="24"/>
        </w:rPr>
        <w:t>выполнении</w:t>
      </w:r>
      <w:proofErr w:type="gramEnd"/>
      <w:r w:rsidRPr="00EC6A38">
        <w:rPr>
          <w:b/>
          <w:sz w:val="24"/>
          <w:szCs w:val="24"/>
        </w:rPr>
        <w:t xml:space="preserve"> работ</w:t>
      </w:r>
      <w:r>
        <w:rPr>
          <w:b/>
          <w:sz w:val="24"/>
          <w:szCs w:val="24"/>
        </w:rPr>
        <w:t xml:space="preserve">, муниципальными учреждениями, </w:t>
      </w:r>
      <w:r w:rsidRPr="00EC6A38">
        <w:rPr>
          <w:b/>
          <w:sz w:val="24"/>
          <w:szCs w:val="24"/>
        </w:rPr>
        <w:t>подведомственными</w:t>
      </w:r>
      <w:r>
        <w:rPr>
          <w:b/>
          <w:sz w:val="24"/>
          <w:szCs w:val="24"/>
        </w:rPr>
        <w:t xml:space="preserve"> отделу по физической культуре </w:t>
      </w:r>
      <w:r w:rsidRPr="00EC6A38">
        <w:rPr>
          <w:b/>
          <w:sz w:val="24"/>
          <w:szCs w:val="24"/>
        </w:rPr>
        <w:t>и спорту администрации</w:t>
      </w:r>
    </w:p>
    <w:p w:rsidR="009042ED" w:rsidRDefault="009042ED" w:rsidP="009042ED">
      <w:pPr>
        <w:jc w:val="center"/>
        <w:rPr>
          <w:b/>
          <w:sz w:val="24"/>
          <w:szCs w:val="24"/>
        </w:rPr>
      </w:pPr>
    </w:p>
    <w:p w:rsidR="009042ED" w:rsidRDefault="009042ED" w:rsidP="009042ED">
      <w:pPr>
        <w:pStyle w:val="a9"/>
        <w:numPr>
          <w:ilvl w:val="0"/>
          <w:numId w:val="2"/>
        </w:numPr>
        <w:ind w:left="0" w:firstLine="680"/>
        <w:jc w:val="both"/>
        <w:rPr>
          <w:sz w:val="24"/>
          <w:szCs w:val="24"/>
        </w:rPr>
      </w:pPr>
      <w:proofErr w:type="gramStart"/>
      <w:r w:rsidRPr="00202835">
        <w:rPr>
          <w:sz w:val="24"/>
          <w:szCs w:val="24"/>
        </w:rPr>
        <w:t>Нормативные затраты на оказание муниципальных услуг,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подведомственными отделу по физической культуре и спорту администрации</w:t>
      </w:r>
      <w:r>
        <w:rPr>
          <w:sz w:val="24"/>
          <w:szCs w:val="24"/>
        </w:rPr>
        <w:t>,</w:t>
      </w:r>
      <w:r w:rsidRPr="00202835">
        <w:rPr>
          <w:sz w:val="24"/>
          <w:szCs w:val="24"/>
        </w:rPr>
        <w:t xml:space="preserve"> определя</w:t>
      </w:r>
      <w:r>
        <w:rPr>
          <w:sz w:val="24"/>
          <w:szCs w:val="24"/>
        </w:rPr>
        <w:t>ются на услуги,</w:t>
      </w:r>
      <w:r w:rsidRPr="00202835">
        <w:rPr>
          <w:sz w:val="24"/>
          <w:szCs w:val="24"/>
        </w:rPr>
        <w:t xml:space="preserve"> </w:t>
      </w:r>
      <w:r>
        <w:rPr>
          <w:sz w:val="24"/>
          <w:szCs w:val="24"/>
        </w:rPr>
        <w:t xml:space="preserve">которые </w:t>
      </w:r>
      <w:r w:rsidRPr="00202835">
        <w:rPr>
          <w:sz w:val="24"/>
          <w:szCs w:val="24"/>
        </w:rPr>
        <w:t>содержа</w:t>
      </w:r>
      <w:r>
        <w:rPr>
          <w:sz w:val="24"/>
          <w:szCs w:val="24"/>
        </w:rPr>
        <w:t>тся</w:t>
      </w:r>
      <w:r w:rsidRPr="00202835">
        <w:rPr>
          <w:sz w:val="24"/>
          <w:szCs w:val="24"/>
        </w:rPr>
        <w:t xml:space="preserve"> в общероссийском базовом (отраслевом) перечне (классификаторе) государственных и муниципальных услу</w:t>
      </w:r>
      <w:r>
        <w:rPr>
          <w:sz w:val="24"/>
          <w:szCs w:val="24"/>
        </w:rPr>
        <w:t>г, оказываемых физическим лицам.</w:t>
      </w:r>
      <w:proofErr w:type="gramEnd"/>
    </w:p>
    <w:p w:rsidR="009042ED" w:rsidRDefault="009042ED" w:rsidP="009042ED">
      <w:pPr>
        <w:pStyle w:val="a9"/>
        <w:numPr>
          <w:ilvl w:val="0"/>
          <w:numId w:val="2"/>
        </w:numPr>
        <w:ind w:left="0" w:firstLine="680"/>
        <w:jc w:val="both"/>
        <w:rPr>
          <w:sz w:val="24"/>
          <w:szCs w:val="24"/>
        </w:rPr>
      </w:pPr>
      <w:proofErr w:type="gramStart"/>
      <w:r>
        <w:rPr>
          <w:sz w:val="24"/>
          <w:szCs w:val="24"/>
        </w:rPr>
        <w:t>Нормативные затраты на выполнение работ,</w:t>
      </w:r>
      <w:r w:rsidRPr="00202835">
        <w:rPr>
          <w:sz w:val="24"/>
          <w:szCs w:val="24"/>
        </w:rPr>
        <w:t xml:space="preserve"> применяемых при расчете объема субсидии на финансовое обеспечение выполнения муниципального задания муниципальными учреждениями, подведомственными отделу по физической культуре и спорту администрации должны определяться исходя из содержащейся в региональном перечне (классификаторе) государственных (муниципальных) услуг, оказание и выполнение которых предусмотрено нормативными правовыми актами </w:t>
      </w:r>
      <w:r>
        <w:rPr>
          <w:sz w:val="24"/>
          <w:szCs w:val="24"/>
        </w:rPr>
        <w:t xml:space="preserve">Муниципального образования </w:t>
      </w:r>
      <w:proofErr w:type="spellStart"/>
      <w:r>
        <w:rPr>
          <w:sz w:val="24"/>
          <w:szCs w:val="24"/>
        </w:rPr>
        <w:t>Сосновоборский</w:t>
      </w:r>
      <w:proofErr w:type="spellEnd"/>
      <w:r>
        <w:rPr>
          <w:sz w:val="24"/>
          <w:szCs w:val="24"/>
        </w:rPr>
        <w:t xml:space="preserve"> городской округ Ленинградской области</w:t>
      </w:r>
      <w:r w:rsidRPr="00202835">
        <w:rPr>
          <w:sz w:val="24"/>
          <w:szCs w:val="24"/>
        </w:rPr>
        <w:t xml:space="preserve"> (далее - региона</w:t>
      </w:r>
      <w:r>
        <w:rPr>
          <w:sz w:val="24"/>
          <w:szCs w:val="24"/>
        </w:rPr>
        <w:t>льный перечень (классификатор).</w:t>
      </w:r>
      <w:proofErr w:type="gramEnd"/>
    </w:p>
    <w:p w:rsidR="009042ED" w:rsidRDefault="009042ED" w:rsidP="009042ED">
      <w:pPr>
        <w:pStyle w:val="a9"/>
        <w:numPr>
          <w:ilvl w:val="0"/>
          <w:numId w:val="2"/>
        </w:numPr>
        <w:ind w:left="0" w:firstLine="709"/>
        <w:jc w:val="both"/>
        <w:rPr>
          <w:sz w:val="24"/>
          <w:szCs w:val="24"/>
        </w:rPr>
      </w:pPr>
      <w:proofErr w:type="gramStart"/>
      <w:r w:rsidRPr="00A06B25">
        <w:rPr>
          <w:sz w:val="24"/>
          <w:szCs w:val="24"/>
        </w:rPr>
        <w:t xml:space="preserve">Определение нормативных затрат на оказание муниципальных услуг,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подведомственными отделу по физической культуре и спорту администрации осуществляется </w:t>
      </w:r>
      <w:r w:rsidRPr="00A06B25">
        <w:rPr>
          <w:sz w:val="24"/>
          <w:szCs w:val="24"/>
          <w:lang w:eastAsia="en-US"/>
        </w:rPr>
        <w:t>в соответствии с приказом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w:t>
      </w:r>
      <w:proofErr w:type="gramEnd"/>
      <w:r w:rsidRPr="00A06B25">
        <w:rPr>
          <w:sz w:val="24"/>
          <w:szCs w:val="24"/>
          <w:lang w:eastAsia="en-US"/>
        </w:rPr>
        <w:t xml:space="preserve"> </w:t>
      </w:r>
      <w:proofErr w:type="gramStart"/>
      <w:r w:rsidRPr="00A06B25">
        <w:rPr>
          <w:sz w:val="24"/>
          <w:szCs w:val="24"/>
          <w:lang w:eastAsia="en-US"/>
        </w:rPr>
        <w:t>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w:t>
      </w:r>
      <w:r w:rsidRPr="00A06B25">
        <w:rPr>
          <w:spacing w:val="-2"/>
          <w:sz w:val="24"/>
          <w:szCs w:val="24"/>
          <w:lang w:eastAsia="en-US"/>
        </w:rPr>
        <w:t xml:space="preserve"> </w:t>
      </w:r>
      <w:r w:rsidRPr="00A06B25">
        <w:rPr>
          <w:sz w:val="24"/>
          <w:szCs w:val="24"/>
          <w:lang w:eastAsia="en-US"/>
        </w:rPr>
        <w:t>образования</w:t>
      </w:r>
      <w:r w:rsidRPr="00A06B25">
        <w:rPr>
          <w:spacing w:val="-2"/>
          <w:sz w:val="24"/>
          <w:szCs w:val="24"/>
          <w:lang w:eastAsia="en-US"/>
        </w:rPr>
        <w:t xml:space="preserve"> </w:t>
      </w:r>
      <w:r w:rsidRPr="00A06B25">
        <w:rPr>
          <w:sz w:val="24"/>
          <w:szCs w:val="24"/>
          <w:lang w:eastAsia="en-US"/>
        </w:rPr>
        <w:t>для</w:t>
      </w:r>
      <w:r w:rsidRPr="00A06B25">
        <w:rPr>
          <w:spacing w:val="-2"/>
          <w:sz w:val="24"/>
          <w:szCs w:val="24"/>
          <w:lang w:eastAsia="en-US"/>
        </w:rPr>
        <w:t xml:space="preserve"> </w:t>
      </w:r>
      <w:r w:rsidRPr="00A06B25">
        <w:rPr>
          <w:sz w:val="24"/>
          <w:szCs w:val="24"/>
          <w:lang w:eastAsia="en-US"/>
        </w:rPr>
        <w:t>лиц,</w:t>
      </w:r>
      <w:r w:rsidRPr="00A06B25">
        <w:rPr>
          <w:spacing w:val="-3"/>
          <w:sz w:val="24"/>
          <w:szCs w:val="24"/>
          <w:lang w:eastAsia="en-US"/>
        </w:rPr>
        <w:t xml:space="preserve"> </w:t>
      </w:r>
      <w:r w:rsidRPr="00A06B25">
        <w:rPr>
          <w:sz w:val="24"/>
          <w:szCs w:val="24"/>
          <w:lang w:eastAsia="en-US"/>
        </w:rPr>
        <w:t>имеющих</w:t>
      </w:r>
      <w:r w:rsidRPr="00A06B25">
        <w:rPr>
          <w:spacing w:val="-2"/>
          <w:sz w:val="24"/>
          <w:szCs w:val="24"/>
          <w:lang w:eastAsia="en-US"/>
        </w:rPr>
        <w:t xml:space="preserve"> </w:t>
      </w:r>
      <w:r w:rsidRPr="00A06B25">
        <w:rPr>
          <w:sz w:val="24"/>
          <w:szCs w:val="24"/>
          <w:lang w:eastAsia="en-US"/>
        </w:rPr>
        <w:t>или</w:t>
      </w:r>
      <w:r w:rsidRPr="00A06B25">
        <w:rPr>
          <w:spacing w:val="-2"/>
          <w:sz w:val="24"/>
          <w:szCs w:val="24"/>
          <w:lang w:eastAsia="en-US"/>
        </w:rPr>
        <w:t xml:space="preserve"> </w:t>
      </w:r>
      <w:r w:rsidRPr="00A06B25">
        <w:rPr>
          <w:sz w:val="24"/>
          <w:szCs w:val="24"/>
          <w:lang w:eastAsia="en-US"/>
        </w:rPr>
        <w:t>получающих</w:t>
      </w:r>
      <w:r w:rsidRPr="00A06B25">
        <w:rPr>
          <w:spacing w:val="-2"/>
          <w:sz w:val="24"/>
          <w:szCs w:val="24"/>
          <w:lang w:eastAsia="en-US"/>
        </w:rPr>
        <w:t xml:space="preserve"> </w:t>
      </w:r>
      <w:r w:rsidRPr="00A06B25">
        <w:rPr>
          <w:sz w:val="24"/>
          <w:szCs w:val="24"/>
          <w:lang w:eastAsia="en-US"/>
        </w:rPr>
        <w:t>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w:t>
      </w:r>
      <w:r w:rsidRPr="00A06B25">
        <w:rPr>
          <w:spacing w:val="-16"/>
          <w:sz w:val="24"/>
          <w:szCs w:val="24"/>
          <w:lang w:eastAsia="en-US"/>
        </w:rPr>
        <w:t xml:space="preserve"> </w:t>
      </w:r>
      <w:r w:rsidRPr="00A06B25">
        <w:rPr>
          <w:sz w:val="24"/>
          <w:szCs w:val="24"/>
          <w:lang w:eastAsia="en-US"/>
        </w:rPr>
        <w:t>(выполнение</w:t>
      </w:r>
      <w:r w:rsidRPr="00A06B25">
        <w:rPr>
          <w:spacing w:val="-16"/>
          <w:sz w:val="24"/>
          <w:szCs w:val="24"/>
          <w:lang w:eastAsia="en-US"/>
        </w:rPr>
        <w:t xml:space="preserve"> </w:t>
      </w:r>
      <w:r w:rsidRPr="00A06B25">
        <w:rPr>
          <w:sz w:val="24"/>
          <w:szCs w:val="24"/>
          <w:lang w:eastAsia="en-US"/>
        </w:rPr>
        <w:t>работ)</w:t>
      </w:r>
      <w:r w:rsidRPr="00A06B25">
        <w:rPr>
          <w:spacing w:val="-16"/>
          <w:sz w:val="24"/>
          <w:szCs w:val="24"/>
          <w:lang w:eastAsia="en-US"/>
        </w:rPr>
        <w:t xml:space="preserve"> </w:t>
      </w:r>
      <w:r w:rsidRPr="00A06B25">
        <w:rPr>
          <w:sz w:val="24"/>
          <w:szCs w:val="24"/>
          <w:lang w:eastAsia="en-US"/>
        </w:rPr>
        <w:t>государственным</w:t>
      </w:r>
      <w:r w:rsidRPr="00A06B25">
        <w:rPr>
          <w:spacing w:val="-16"/>
          <w:sz w:val="24"/>
          <w:szCs w:val="24"/>
          <w:lang w:eastAsia="en-US"/>
        </w:rPr>
        <w:t xml:space="preserve"> </w:t>
      </w:r>
      <w:r w:rsidRPr="00A06B25">
        <w:rPr>
          <w:sz w:val="24"/>
          <w:szCs w:val="24"/>
          <w:lang w:eastAsia="en-US"/>
        </w:rPr>
        <w:t>(муниципальным)</w:t>
      </w:r>
      <w:r w:rsidRPr="00A06B25">
        <w:rPr>
          <w:spacing w:val="-16"/>
          <w:sz w:val="24"/>
          <w:szCs w:val="24"/>
          <w:lang w:eastAsia="en-US"/>
        </w:rPr>
        <w:t xml:space="preserve"> </w:t>
      </w:r>
      <w:r w:rsidRPr="00A06B25">
        <w:rPr>
          <w:sz w:val="24"/>
          <w:szCs w:val="24"/>
          <w:lang w:eastAsia="en-US"/>
        </w:rPr>
        <w:t>учреждением».</w:t>
      </w:r>
      <w:proofErr w:type="gramEnd"/>
    </w:p>
    <w:p w:rsidR="009042ED" w:rsidRPr="00A06B25" w:rsidRDefault="009042ED" w:rsidP="009042ED">
      <w:pPr>
        <w:pStyle w:val="a9"/>
        <w:numPr>
          <w:ilvl w:val="0"/>
          <w:numId w:val="2"/>
        </w:numPr>
        <w:tabs>
          <w:tab w:val="left" w:pos="993"/>
        </w:tabs>
        <w:ind w:left="0" w:firstLine="709"/>
        <w:jc w:val="both"/>
        <w:rPr>
          <w:sz w:val="24"/>
          <w:szCs w:val="24"/>
        </w:rPr>
      </w:pPr>
      <w:r>
        <w:rPr>
          <w:sz w:val="24"/>
          <w:szCs w:val="24"/>
        </w:rPr>
        <w:t>Б</w:t>
      </w:r>
      <w:r w:rsidRPr="00A06B25">
        <w:rPr>
          <w:sz w:val="24"/>
          <w:szCs w:val="24"/>
        </w:rPr>
        <w:t>азов</w:t>
      </w:r>
      <w:r>
        <w:rPr>
          <w:sz w:val="24"/>
          <w:szCs w:val="24"/>
        </w:rPr>
        <w:t>ый норматив</w:t>
      </w:r>
      <w:r w:rsidRPr="00A06B25">
        <w:rPr>
          <w:sz w:val="24"/>
          <w:szCs w:val="24"/>
        </w:rPr>
        <w:t xml:space="preserve"> затрат на оказание муниципальной услуги, оказываемой муниципальными учреждениями, подведомственными отделу по физической культуре и спорту, </w:t>
      </w:r>
      <w:r>
        <w:rPr>
          <w:sz w:val="24"/>
          <w:szCs w:val="24"/>
        </w:rPr>
        <w:t>определяется на основании</w:t>
      </w:r>
      <w:r w:rsidRPr="00A06B25">
        <w:rPr>
          <w:sz w:val="24"/>
          <w:szCs w:val="24"/>
        </w:rPr>
        <w:t xml:space="preserve"> информаци</w:t>
      </w:r>
      <w:r>
        <w:rPr>
          <w:sz w:val="24"/>
          <w:szCs w:val="24"/>
        </w:rPr>
        <w:t>и</w:t>
      </w:r>
      <w:r w:rsidRPr="00A06B25">
        <w:rPr>
          <w:sz w:val="24"/>
          <w:szCs w:val="24"/>
        </w:rPr>
        <w:t xml:space="preserve"> о значениях натуральных норм, необходимых для определения базового норматива затрат. </w:t>
      </w:r>
      <w:r>
        <w:rPr>
          <w:sz w:val="24"/>
          <w:szCs w:val="24"/>
        </w:rPr>
        <w:t>Натуральные нормы, необходимые для определения базового норматива затрат устанавливаются учреждением в соответствии с</w:t>
      </w:r>
      <w:r w:rsidRPr="00FE2D4F">
        <w:rPr>
          <w:sz w:val="24"/>
          <w:szCs w:val="24"/>
        </w:rPr>
        <w:t xml:space="preserve"> </w:t>
      </w:r>
      <w:r w:rsidRPr="00E36E9C">
        <w:rPr>
          <w:sz w:val="24"/>
          <w:szCs w:val="24"/>
        </w:rPr>
        <w:t>Федеральн</w:t>
      </w:r>
      <w:r>
        <w:rPr>
          <w:sz w:val="24"/>
          <w:szCs w:val="24"/>
        </w:rPr>
        <w:t>ым</w:t>
      </w:r>
      <w:r w:rsidRPr="00E36E9C">
        <w:rPr>
          <w:sz w:val="24"/>
          <w:szCs w:val="24"/>
        </w:rPr>
        <w:t xml:space="preserve"> стандарт</w:t>
      </w:r>
      <w:r>
        <w:rPr>
          <w:sz w:val="24"/>
          <w:szCs w:val="24"/>
        </w:rPr>
        <w:t>ом</w:t>
      </w:r>
      <w:r w:rsidRPr="00E36E9C">
        <w:rPr>
          <w:sz w:val="24"/>
          <w:szCs w:val="24"/>
        </w:rPr>
        <w:t xml:space="preserve"> спортивной подготовки по вид</w:t>
      </w:r>
      <w:r>
        <w:rPr>
          <w:sz w:val="24"/>
          <w:szCs w:val="24"/>
        </w:rPr>
        <w:t>ам</w:t>
      </w:r>
      <w:r w:rsidRPr="00E36E9C">
        <w:rPr>
          <w:sz w:val="24"/>
          <w:szCs w:val="24"/>
        </w:rPr>
        <w:t xml:space="preserve"> спорта, утвержденного Федеральным законом от 04.12.2007 №329-ФЗ (глава 4, статья 33)</w:t>
      </w:r>
      <w:r>
        <w:rPr>
          <w:sz w:val="24"/>
          <w:szCs w:val="24"/>
        </w:rPr>
        <w:t xml:space="preserve">.   </w:t>
      </w:r>
      <w:r w:rsidRPr="00A06B25">
        <w:rPr>
          <w:sz w:val="24"/>
          <w:szCs w:val="24"/>
        </w:rPr>
        <w:t>Форма значений натуральных норм, необходимых для определения базовых нормативов затрат на оказание муниципальных услуг приведена в приложении к настоящему порядку.</w:t>
      </w:r>
    </w:p>
    <w:p w:rsidR="009042ED" w:rsidRPr="00A06B25" w:rsidRDefault="009042ED" w:rsidP="009042ED">
      <w:pPr>
        <w:tabs>
          <w:tab w:val="left" w:pos="993"/>
        </w:tabs>
        <w:ind w:firstLine="709"/>
        <w:jc w:val="both"/>
        <w:rPr>
          <w:sz w:val="24"/>
          <w:szCs w:val="24"/>
        </w:rPr>
      </w:pPr>
    </w:p>
    <w:p w:rsidR="009042ED" w:rsidRPr="00A06B25" w:rsidRDefault="009042ED" w:rsidP="009042ED">
      <w:pPr>
        <w:pStyle w:val="a9"/>
        <w:numPr>
          <w:ilvl w:val="0"/>
          <w:numId w:val="2"/>
        </w:numPr>
        <w:ind w:left="0" w:firstLine="709"/>
        <w:jc w:val="both"/>
        <w:rPr>
          <w:sz w:val="24"/>
          <w:szCs w:val="24"/>
        </w:rPr>
      </w:pPr>
      <w:r w:rsidRPr="00A06B25">
        <w:rPr>
          <w:sz w:val="24"/>
          <w:szCs w:val="24"/>
        </w:rPr>
        <w:lastRenderedPageBreak/>
        <w:t>Значение базового норматива затрат на оказание муниципальной услуги по реализации дополнительных образовательных программ спортивной подготовки определяется в разрезе следующих составляющих базового норматива затрат:</w:t>
      </w:r>
    </w:p>
    <w:p w:rsidR="009042ED" w:rsidRPr="00C96145" w:rsidRDefault="009042ED" w:rsidP="009042ED">
      <w:pPr>
        <w:ind w:firstLine="709"/>
        <w:jc w:val="both"/>
        <w:rPr>
          <w:sz w:val="24"/>
          <w:szCs w:val="24"/>
        </w:rPr>
      </w:pPr>
      <w:r w:rsidRPr="00C96145">
        <w:rPr>
          <w:sz w:val="24"/>
          <w:szCs w:val="24"/>
        </w:rPr>
        <w:t>a)</w:t>
      </w:r>
      <w:r w:rsidRPr="00C96145">
        <w:rPr>
          <w:sz w:val="24"/>
          <w:szCs w:val="24"/>
        </w:rPr>
        <w:tab/>
        <w:t xml:space="preserve">базовый норматив затрат, непосредственно связанных с оказанием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gramStart"/>
      <w:r w:rsidRPr="00C96145">
        <w:rPr>
          <w:sz w:val="24"/>
          <w:szCs w:val="24"/>
        </w:rPr>
        <w:t>•</w:t>
      </w:r>
      <w:r w:rsidRPr="00C96145">
        <w:rPr>
          <w:sz w:val="24"/>
          <w:szCs w:val="24"/>
        </w:rPr>
        <w:tab/>
        <w:t xml:space="preserve">затраты на оплату труда работников, непосредственно связанных с оказанием </w:t>
      </w:r>
      <w:r>
        <w:rPr>
          <w:sz w:val="24"/>
          <w:szCs w:val="24"/>
        </w:rPr>
        <w:t>муниципальной</w:t>
      </w:r>
      <w:r w:rsidRPr="00C96145">
        <w:rPr>
          <w:sz w:val="24"/>
          <w:szCs w:val="24"/>
        </w:rPr>
        <w:t xml:space="preserve"> услуги, и начисления на выплаты по оплате труда работников, непосредственно связанных с оказанием </w:t>
      </w:r>
      <w:r>
        <w:rPr>
          <w:sz w:val="24"/>
          <w:szCs w:val="24"/>
        </w:rPr>
        <w:t>муниципальной</w:t>
      </w:r>
      <w:r w:rsidRPr="00C96145">
        <w:rPr>
          <w:sz w:val="24"/>
          <w:szCs w:val="24"/>
        </w:rPr>
        <w:t xml:space="preserve"> услуги, включая страховые взносы</w:t>
      </w:r>
      <w:r>
        <w:rPr>
          <w:sz w:val="24"/>
          <w:szCs w:val="24"/>
        </w:rPr>
        <w:t xml:space="preserve"> в</w:t>
      </w:r>
      <w:r w:rsidRPr="00C96145">
        <w:rPr>
          <w:sz w:val="24"/>
          <w:szCs w:val="24"/>
        </w:rPr>
        <w:t xml:space="preserve"> Социальный фонд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w:t>
      </w:r>
      <w:proofErr w:type="gramEnd"/>
      <w:r w:rsidRPr="00C96145">
        <w:rPr>
          <w:sz w:val="24"/>
          <w:szCs w:val="24"/>
        </w:rPr>
        <w:t xml:space="preserve"> актами, содержащими нормы трудового права;</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 xml:space="preserve">затраты на приобретение материальных запасов и на приобретение движимого </w:t>
      </w:r>
      <w:r>
        <w:rPr>
          <w:sz w:val="24"/>
          <w:szCs w:val="24"/>
        </w:rPr>
        <w:t xml:space="preserve">имущества (основных средств и нематериальных </w:t>
      </w:r>
      <w:r w:rsidRPr="00C96145">
        <w:rPr>
          <w:sz w:val="24"/>
          <w:szCs w:val="24"/>
        </w:rPr>
        <w:t>активов),</w:t>
      </w:r>
      <w:r>
        <w:rPr>
          <w:sz w:val="24"/>
          <w:szCs w:val="24"/>
        </w:rPr>
        <w:t xml:space="preserve"> </w:t>
      </w:r>
      <w:r w:rsidRPr="00C96145">
        <w:rPr>
          <w:sz w:val="24"/>
          <w:szCs w:val="24"/>
        </w:rPr>
        <w:t xml:space="preserve">используемого в процессе оказания </w:t>
      </w:r>
      <w:r>
        <w:rPr>
          <w:sz w:val="24"/>
          <w:szCs w:val="24"/>
        </w:rPr>
        <w:t>муниципальной</w:t>
      </w:r>
      <w:r w:rsidRPr="00C96145">
        <w:rPr>
          <w:sz w:val="24"/>
          <w:szCs w:val="24"/>
        </w:rPr>
        <w:t xml:space="preserve"> услуги, с учетом срока его полезного использования, а также затраты на аренду указанного имущества;</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 xml:space="preserve">иные затраты, непосредственно связанные с оказанием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r w:rsidRPr="00C96145">
        <w:rPr>
          <w:sz w:val="24"/>
          <w:szCs w:val="24"/>
        </w:rPr>
        <w:t>b)</w:t>
      </w:r>
      <w:r w:rsidRPr="00C96145">
        <w:rPr>
          <w:sz w:val="24"/>
          <w:szCs w:val="24"/>
        </w:rPr>
        <w:tab/>
        <w:t xml:space="preserve">базовый норматив затрат на общехозяйственные нужды на оказание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затраты на коммунальные услуги;</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затраты на содержание объектов недвижимого имущества, а также затраты на аренду указанного имущества;</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затраты на содержание объектов особо ценного движимого имущества, а также затраты на аренду указанного имущества;</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затраты на приобретение услуг связи;</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затраты на приобретение транспортных услуг;</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 xml:space="preserve">затраты на оплату труда работников, которые не принимают непосредственного участия в оказании </w:t>
      </w:r>
      <w:r>
        <w:rPr>
          <w:sz w:val="24"/>
          <w:szCs w:val="24"/>
        </w:rPr>
        <w:t>муниципальной</w:t>
      </w:r>
      <w:r w:rsidRPr="00C96145">
        <w:rPr>
          <w:sz w:val="24"/>
          <w:szCs w:val="24"/>
        </w:rPr>
        <w:t xml:space="preserve"> услуги, и начисления на выплаты по оплате труда работников, которые не</w:t>
      </w:r>
      <w:r>
        <w:rPr>
          <w:sz w:val="24"/>
          <w:szCs w:val="24"/>
        </w:rPr>
        <w:t xml:space="preserve"> </w:t>
      </w:r>
      <w:r w:rsidRPr="00C96145">
        <w:rPr>
          <w:sz w:val="24"/>
          <w:szCs w:val="24"/>
        </w:rPr>
        <w:t xml:space="preserve">принимают непосредственного участия в оказании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r w:rsidRPr="00C96145">
        <w:rPr>
          <w:sz w:val="24"/>
          <w:szCs w:val="24"/>
        </w:rPr>
        <w:t>•</w:t>
      </w:r>
      <w:r w:rsidRPr="00C96145">
        <w:rPr>
          <w:sz w:val="24"/>
          <w:szCs w:val="24"/>
        </w:rPr>
        <w:tab/>
        <w:t>затраты на прочие общехозяйственные нужды.</w:t>
      </w:r>
    </w:p>
    <w:p w:rsidR="009042ED" w:rsidRPr="00C33736" w:rsidRDefault="009042ED" w:rsidP="009042ED">
      <w:pPr>
        <w:pStyle w:val="a9"/>
        <w:numPr>
          <w:ilvl w:val="0"/>
          <w:numId w:val="2"/>
        </w:numPr>
        <w:jc w:val="both"/>
        <w:rPr>
          <w:sz w:val="24"/>
          <w:szCs w:val="24"/>
        </w:rPr>
      </w:pPr>
      <w:r w:rsidRPr="00C33736">
        <w:rPr>
          <w:sz w:val="24"/>
          <w:szCs w:val="24"/>
        </w:rPr>
        <w:t>Базовые нормативы затрат на оказание единицы муниципальной услуги:</w:t>
      </w:r>
    </w:p>
    <w:p w:rsidR="009042ED" w:rsidRPr="00C96145" w:rsidRDefault="009042ED" w:rsidP="009042ED">
      <w:pPr>
        <w:ind w:firstLine="709"/>
        <w:jc w:val="both"/>
        <w:rPr>
          <w:sz w:val="24"/>
          <w:szCs w:val="24"/>
        </w:rPr>
      </w:pPr>
      <w:r w:rsidRPr="00C96145">
        <w:rPr>
          <w:sz w:val="24"/>
          <w:szCs w:val="24"/>
        </w:rPr>
        <w:t xml:space="preserve">Расчет базовых нормативов затрат на оказание </w:t>
      </w:r>
      <w:r>
        <w:rPr>
          <w:sz w:val="24"/>
          <w:szCs w:val="24"/>
        </w:rPr>
        <w:t>муниципальных</w:t>
      </w:r>
      <w:r w:rsidRPr="00C96145">
        <w:rPr>
          <w:sz w:val="24"/>
          <w:szCs w:val="24"/>
        </w:rPr>
        <w:t xml:space="preserve"> услуг осуществляется пошагово для каждой услуги, выбранной к расчету, в разрезе базовых нормативов затрат, непосредственно связанных с оказанием услуги, и базовых нормативов затрат на общехозяйственные нужды (ОХН).</w:t>
      </w:r>
    </w:p>
    <w:p w:rsidR="009042ED" w:rsidRPr="00C96145" w:rsidRDefault="009042ED" w:rsidP="009042ED">
      <w:pPr>
        <w:ind w:firstLine="709"/>
        <w:jc w:val="both"/>
        <w:rPr>
          <w:sz w:val="24"/>
          <w:szCs w:val="24"/>
        </w:rPr>
      </w:pPr>
      <w:r w:rsidRPr="00C96145">
        <w:rPr>
          <w:sz w:val="24"/>
          <w:szCs w:val="24"/>
        </w:rPr>
        <w:t>Общая сумма размера базовых нормативов затрат вычисляется путем сложения базовых нормативов затрат, непосредственно связанных с оказанием услуги, и базовых нормативов затрат на общехозяйственные нужды.</w:t>
      </w:r>
    </w:p>
    <w:p w:rsidR="009042ED" w:rsidRDefault="009042ED" w:rsidP="009042ED">
      <w:pPr>
        <w:ind w:firstLine="709"/>
        <w:jc w:val="both"/>
        <w:rPr>
          <w:sz w:val="24"/>
          <w:szCs w:val="24"/>
        </w:rPr>
      </w:pPr>
      <w:r w:rsidRPr="00C96145">
        <w:rPr>
          <w:sz w:val="24"/>
          <w:szCs w:val="24"/>
        </w:rPr>
        <w:t xml:space="preserve">Базовые нормативы затрат на оказание единицы </w:t>
      </w:r>
      <w:r>
        <w:rPr>
          <w:sz w:val="24"/>
          <w:szCs w:val="24"/>
        </w:rPr>
        <w:t>муниципальной</w:t>
      </w:r>
      <w:r w:rsidRPr="00C96145">
        <w:rPr>
          <w:sz w:val="24"/>
          <w:szCs w:val="24"/>
        </w:rPr>
        <w:t xml:space="preserve"> услуги (</w:t>
      </w:r>
      <w:proofErr w:type="spellStart"/>
      <w:r w:rsidRPr="00C96145">
        <w:rPr>
          <w:sz w:val="24"/>
          <w:szCs w:val="24"/>
        </w:rPr>
        <w:t>Ni</w:t>
      </w:r>
      <w:proofErr w:type="spellEnd"/>
      <w:r w:rsidRPr="00C96145">
        <w:rPr>
          <w:sz w:val="24"/>
          <w:szCs w:val="24"/>
        </w:rPr>
        <w:t xml:space="preserve"> итог) определяются по формуле:</w:t>
      </w:r>
    </w:p>
    <w:p w:rsidR="009042ED" w:rsidRDefault="00F90080" w:rsidP="009042ED">
      <w:pPr>
        <w:ind w:firstLine="709"/>
        <w:jc w:val="both"/>
        <w:rPr>
          <w:sz w:val="24"/>
          <w:szCs w:val="24"/>
        </w:rPr>
      </w:pPr>
      <w:r>
        <w:rPr>
          <w:noProof/>
        </w:rPr>
        <w:drawing>
          <wp:inline distT="0" distB="0" distL="0" distR="0">
            <wp:extent cx="895350" cy="266700"/>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266700"/>
                    </a:xfrm>
                    <a:prstGeom prst="rect">
                      <a:avLst/>
                    </a:prstGeom>
                    <a:noFill/>
                    <a:ln>
                      <a:noFill/>
                    </a:ln>
                  </pic:spPr>
                </pic:pic>
              </a:graphicData>
            </a:graphic>
          </wp:inline>
        </w:drawing>
      </w:r>
      <w:r w:rsidR="009042ED" w:rsidRPr="00C96145">
        <w:rPr>
          <w:sz w:val="24"/>
          <w:szCs w:val="24"/>
        </w:rPr>
        <w:t xml:space="preserve"> , где</w:t>
      </w:r>
    </w:p>
    <w:p w:rsidR="009042ED" w:rsidRPr="00C96145" w:rsidRDefault="009042ED" w:rsidP="009042ED">
      <w:pPr>
        <w:ind w:firstLine="709"/>
        <w:jc w:val="both"/>
        <w:rPr>
          <w:sz w:val="24"/>
          <w:szCs w:val="24"/>
        </w:rPr>
      </w:pPr>
    </w:p>
    <w:p w:rsidR="009042ED" w:rsidRPr="00C96145" w:rsidRDefault="009042ED" w:rsidP="009042ED">
      <w:pPr>
        <w:ind w:firstLine="709"/>
        <w:jc w:val="both"/>
        <w:rPr>
          <w:sz w:val="24"/>
          <w:szCs w:val="24"/>
        </w:rPr>
      </w:pPr>
      <w:r w:rsidRPr="00C96145">
        <w:rPr>
          <w:sz w:val="24"/>
          <w:szCs w:val="24"/>
        </w:rPr>
        <w:t xml:space="preserve">n i - объем затрат j-той составляющей нормативов затрат на оказание i-той </w:t>
      </w:r>
      <w:r>
        <w:rPr>
          <w:sz w:val="24"/>
          <w:szCs w:val="24"/>
        </w:rPr>
        <w:t>муниципальной</w:t>
      </w:r>
      <w:r w:rsidRPr="00C96145">
        <w:rPr>
          <w:sz w:val="24"/>
          <w:szCs w:val="24"/>
        </w:rPr>
        <w:t xml:space="preserve"> услуги.</w:t>
      </w:r>
    </w:p>
    <w:p w:rsidR="009042ED" w:rsidRDefault="009042ED" w:rsidP="009042ED">
      <w:pPr>
        <w:ind w:firstLine="709"/>
        <w:jc w:val="both"/>
        <w:rPr>
          <w:sz w:val="24"/>
          <w:szCs w:val="24"/>
        </w:rPr>
      </w:pPr>
    </w:p>
    <w:p w:rsidR="009042ED" w:rsidRPr="00165431" w:rsidRDefault="009042ED" w:rsidP="009042ED">
      <w:pPr>
        <w:ind w:firstLine="709"/>
        <w:jc w:val="both"/>
        <w:rPr>
          <w:sz w:val="24"/>
          <w:szCs w:val="24"/>
        </w:rPr>
      </w:pPr>
      <w:r>
        <w:rPr>
          <w:sz w:val="24"/>
          <w:szCs w:val="24"/>
        </w:rPr>
        <w:t>7</w:t>
      </w:r>
      <w:r w:rsidRPr="00165431">
        <w:rPr>
          <w:sz w:val="24"/>
          <w:szCs w:val="24"/>
        </w:rPr>
        <w:t>. Расчет базовых нормативов затрат, непосредственно связанных с оказанием муниципальной услуги</w:t>
      </w:r>
    </w:p>
    <w:p w:rsidR="009042ED" w:rsidRPr="00221EFC" w:rsidRDefault="009042ED" w:rsidP="009042ED">
      <w:pPr>
        <w:ind w:firstLine="709"/>
        <w:jc w:val="both"/>
        <w:rPr>
          <w:sz w:val="24"/>
          <w:szCs w:val="24"/>
        </w:rPr>
      </w:pPr>
      <w:r>
        <w:rPr>
          <w:sz w:val="24"/>
          <w:szCs w:val="24"/>
        </w:rPr>
        <w:t xml:space="preserve">7.1. </w:t>
      </w:r>
      <w:r w:rsidRPr="00221EFC">
        <w:rPr>
          <w:sz w:val="24"/>
          <w:szCs w:val="24"/>
        </w:rPr>
        <w:t xml:space="preserve">Расчет затрат на оплату труда работников, непосредственно связанных с оказанием </w:t>
      </w:r>
      <w:r>
        <w:rPr>
          <w:sz w:val="24"/>
          <w:szCs w:val="24"/>
        </w:rPr>
        <w:t>муниципальной</w:t>
      </w:r>
      <w:r w:rsidRPr="00221EFC">
        <w:rPr>
          <w:sz w:val="24"/>
          <w:szCs w:val="24"/>
        </w:rPr>
        <w:t xml:space="preserve"> услуги:</w:t>
      </w:r>
    </w:p>
    <w:p w:rsidR="009042ED" w:rsidRDefault="009042ED" w:rsidP="009042ED">
      <w:pPr>
        <w:jc w:val="both"/>
        <w:rPr>
          <w:sz w:val="24"/>
          <w:szCs w:val="24"/>
        </w:rPr>
      </w:pPr>
      <w:r w:rsidRPr="00C96145">
        <w:rPr>
          <w:sz w:val="24"/>
          <w:szCs w:val="24"/>
        </w:rPr>
        <w:t>Данны</w:t>
      </w:r>
      <w:r>
        <w:rPr>
          <w:sz w:val="24"/>
          <w:szCs w:val="24"/>
        </w:rPr>
        <w:t>е</w:t>
      </w:r>
      <w:r w:rsidRPr="00C96145">
        <w:rPr>
          <w:sz w:val="24"/>
          <w:szCs w:val="24"/>
        </w:rPr>
        <w:t xml:space="preserve"> </w:t>
      </w:r>
      <w:r>
        <w:rPr>
          <w:sz w:val="24"/>
          <w:szCs w:val="24"/>
        </w:rPr>
        <w:t>затраты рассчитываю</w:t>
      </w:r>
      <w:r w:rsidRPr="00C96145">
        <w:rPr>
          <w:sz w:val="24"/>
          <w:szCs w:val="24"/>
        </w:rPr>
        <w:t>тся на основании формулы:</w:t>
      </w:r>
    </w:p>
    <w:p w:rsidR="009042ED" w:rsidRDefault="009042ED" w:rsidP="009042ED">
      <w:pPr>
        <w:jc w:val="both"/>
        <w:rPr>
          <w:sz w:val="24"/>
          <w:szCs w:val="24"/>
        </w:rPr>
      </w:pPr>
    </w:p>
    <w:p w:rsidR="009042ED" w:rsidRPr="005E497C" w:rsidRDefault="009042ED" w:rsidP="009042ED">
      <w:pPr>
        <w:jc w:val="both"/>
        <w:rPr>
          <w:sz w:val="24"/>
          <w:szCs w:val="24"/>
        </w:rPr>
      </w:pPr>
      <w:r w:rsidRPr="005E497C">
        <w:rPr>
          <w:sz w:val="24"/>
          <w:szCs w:val="24"/>
        </w:rPr>
        <w:t xml:space="preserve">   </w:t>
      </w:r>
      <w:proofErr w:type="spellStart"/>
      <w:r>
        <w:rPr>
          <w:sz w:val="24"/>
          <w:szCs w:val="24"/>
          <w:lang w:val="en-US"/>
        </w:rPr>
        <w:t>OTl</w:t>
      </w:r>
      <w:proofErr w:type="spellEnd"/>
    </w:p>
    <w:p w:rsidR="009042ED" w:rsidRPr="005E497C" w:rsidRDefault="009042ED" w:rsidP="009042ED">
      <w:pPr>
        <w:jc w:val="both"/>
        <w:rPr>
          <w:sz w:val="24"/>
          <w:szCs w:val="24"/>
        </w:rPr>
      </w:pPr>
      <w:r>
        <w:rPr>
          <w:sz w:val="24"/>
          <w:szCs w:val="24"/>
          <w:lang w:val="en-US"/>
        </w:rPr>
        <w:t>Ni</w:t>
      </w:r>
      <w:r w:rsidRPr="005E497C">
        <w:rPr>
          <w:sz w:val="24"/>
          <w:szCs w:val="24"/>
        </w:rPr>
        <w:tab/>
        <w:t xml:space="preserve">= </w:t>
      </w:r>
      <w:r w:rsidRPr="005E497C">
        <w:rPr>
          <w:sz w:val="24"/>
          <w:szCs w:val="24"/>
          <w:u w:val="single"/>
          <w:lang w:val="en-US"/>
        </w:rPr>
        <w:t>n</w:t>
      </w:r>
      <w:r w:rsidRPr="005E497C">
        <w:rPr>
          <w:sz w:val="24"/>
          <w:szCs w:val="24"/>
          <w:u w:val="single"/>
        </w:rPr>
        <w:t xml:space="preserve"> </w:t>
      </w:r>
      <w:r w:rsidRPr="005E497C">
        <w:rPr>
          <w:sz w:val="24"/>
          <w:szCs w:val="24"/>
          <w:u w:val="single"/>
          <w:lang w:val="en-US"/>
        </w:rPr>
        <w:t>x</w:t>
      </w:r>
      <w:r w:rsidRPr="005E497C">
        <w:rPr>
          <w:sz w:val="24"/>
          <w:szCs w:val="24"/>
          <w:u w:val="single"/>
        </w:rPr>
        <w:t xml:space="preserve"> 1,304 х 12</w:t>
      </w:r>
      <w:r w:rsidRPr="005E497C">
        <w:rPr>
          <w:sz w:val="24"/>
          <w:szCs w:val="24"/>
        </w:rPr>
        <w:t>, где</w:t>
      </w:r>
    </w:p>
    <w:p w:rsidR="009042ED" w:rsidRPr="005E497C" w:rsidRDefault="009042ED" w:rsidP="009042ED">
      <w:pPr>
        <w:jc w:val="both"/>
        <w:rPr>
          <w:sz w:val="24"/>
          <w:szCs w:val="24"/>
        </w:rPr>
      </w:pPr>
      <w:r>
        <w:rPr>
          <w:sz w:val="24"/>
          <w:szCs w:val="24"/>
        </w:rPr>
        <w:t xml:space="preserve">                    </w:t>
      </w:r>
      <w:proofErr w:type="gramStart"/>
      <w:r>
        <w:rPr>
          <w:sz w:val="24"/>
          <w:szCs w:val="24"/>
          <w:lang w:val="en-US"/>
        </w:rPr>
        <w:t>qi</w:t>
      </w:r>
      <w:proofErr w:type="gramEnd"/>
    </w:p>
    <w:p w:rsidR="009042ED" w:rsidRPr="00C96145" w:rsidRDefault="009042ED" w:rsidP="009042ED">
      <w:pPr>
        <w:jc w:val="both"/>
        <w:rPr>
          <w:sz w:val="24"/>
          <w:szCs w:val="24"/>
        </w:rPr>
      </w:pPr>
    </w:p>
    <w:p w:rsidR="009042ED" w:rsidRPr="00972D26" w:rsidRDefault="009042ED" w:rsidP="009042ED">
      <w:pPr>
        <w:ind w:firstLine="709"/>
        <w:jc w:val="both"/>
        <w:rPr>
          <w:sz w:val="24"/>
          <w:szCs w:val="24"/>
        </w:rPr>
      </w:pPr>
      <w:r w:rsidRPr="00C96145">
        <w:rPr>
          <w:sz w:val="24"/>
          <w:szCs w:val="24"/>
        </w:rPr>
        <w:t xml:space="preserve">n - для базовых нормативов затрат на оказание </w:t>
      </w:r>
      <w:r>
        <w:rPr>
          <w:sz w:val="24"/>
          <w:szCs w:val="24"/>
        </w:rPr>
        <w:t>муниципальных</w:t>
      </w:r>
      <w:r w:rsidRPr="00C96145">
        <w:rPr>
          <w:sz w:val="24"/>
          <w:szCs w:val="24"/>
        </w:rPr>
        <w:t xml:space="preserve"> услуг </w:t>
      </w:r>
      <w:r>
        <w:rPr>
          <w:sz w:val="24"/>
          <w:szCs w:val="24"/>
        </w:rPr>
        <w:t>муниципальными</w:t>
      </w:r>
      <w:r w:rsidRPr="00C96145">
        <w:rPr>
          <w:sz w:val="24"/>
          <w:szCs w:val="24"/>
        </w:rPr>
        <w:t xml:space="preserve"> </w:t>
      </w:r>
      <w:r>
        <w:rPr>
          <w:sz w:val="24"/>
          <w:szCs w:val="24"/>
        </w:rPr>
        <w:t xml:space="preserve">учреждениями в </w:t>
      </w:r>
      <w:r w:rsidRPr="00221EFC">
        <w:rPr>
          <w:sz w:val="24"/>
          <w:szCs w:val="24"/>
        </w:rPr>
        <w:t>отношении сотрудников муниципальных учреждений, занимающих должность тренеров-преподавателей</w:t>
      </w:r>
      <w:r>
        <w:rPr>
          <w:sz w:val="24"/>
          <w:szCs w:val="24"/>
        </w:rPr>
        <w:t>. З</w:t>
      </w:r>
      <w:r w:rsidRPr="00221EFC">
        <w:rPr>
          <w:sz w:val="24"/>
          <w:szCs w:val="24"/>
        </w:rPr>
        <w:t xml:space="preserve">атраты на оплату труда и начисления на выплаты по оплате труда работников рассчитываются с учетом повышения средней заработной платы отдельных категорий работников бюджетной сферы в целях реализации </w:t>
      </w:r>
      <w:r w:rsidRPr="00972D26">
        <w:rPr>
          <w:sz w:val="24"/>
          <w:szCs w:val="24"/>
        </w:rPr>
        <w:t>Указа Президента РФ от 7 мая 2012 г. N 597 "О мероприятиях по реализации государственной социальной политики";</w:t>
      </w:r>
    </w:p>
    <w:p w:rsidR="009042ED" w:rsidRPr="00C96145" w:rsidRDefault="009042ED" w:rsidP="009042ED">
      <w:pPr>
        <w:ind w:firstLine="709"/>
        <w:jc w:val="both"/>
        <w:rPr>
          <w:sz w:val="24"/>
          <w:szCs w:val="24"/>
        </w:rPr>
      </w:pPr>
      <w:r w:rsidRPr="00C96145">
        <w:rPr>
          <w:sz w:val="24"/>
          <w:szCs w:val="24"/>
        </w:rPr>
        <w:t>1,30</w:t>
      </w:r>
      <w:r>
        <w:rPr>
          <w:sz w:val="24"/>
          <w:szCs w:val="24"/>
        </w:rPr>
        <w:t>4</w:t>
      </w:r>
      <w:r w:rsidRPr="00C96145">
        <w:rPr>
          <w:sz w:val="24"/>
          <w:szCs w:val="24"/>
        </w:rPr>
        <w:t xml:space="preserve"> - 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w:t>
      </w:r>
      <w:r>
        <w:rPr>
          <w:sz w:val="24"/>
          <w:szCs w:val="24"/>
        </w:rPr>
        <w:t>муниципальной</w:t>
      </w:r>
      <w:r w:rsidRPr="00C96145">
        <w:rPr>
          <w:sz w:val="24"/>
          <w:szCs w:val="24"/>
        </w:rPr>
        <w:t xml:space="preserve"> услуги, включая единый взнос в социальные фонды;</w:t>
      </w:r>
    </w:p>
    <w:p w:rsidR="009042ED" w:rsidRPr="00C96145" w:rsidRDefault="009042ED" w:rsidP="009042ED">
      <w:pPr>
        <w:ind w:firstLine="709"/>
        <w:jc w:val="both"/>
        <w:rPr>
          <w:sz w:val="24"/>
          <w:szCs w:val="24"/>
        </w:rPr>
      </w:pPr>
      <w:r w:rsidRPr="00C96145">
        <w:rPr>
          <w:sz w:val="24"/>
          <w:szCs w:val="24"/>
        </w:rPr>
        <w:t>12</w:t>
      </w:r>
      <w:r w:rsidRPr="00C96145">
        <w:rPr>
          <w:sz w:val="24"/>
          <w:szCs w:val="24"/>
        </w:rPr>
        <w:tab/>
        <w:t>- количество месяцев в году;</w:t>
      </w:r>
    </w:p>
    <w:p w:rsidR="009042ED" w:rsidRPr="00C96145" w:rsidRDefault="009042ED" w:rsidP="009042ED">
      <w:pPr>
        <w:ind w:firstLine="709"/>
        <w:jc w:val="both"/>
        <w:rPr>
          <w:sz w:val="24"/>
          <w:szCs w:val="24"/>
        </w:rPr>
      </w:pPr>
      <w:proofErr w:type="spellStart"/>
      <w:r w:rsidRPr="00C96145">
        <w:rPr>
          <w:sz w:val="24"/>
          <w:szCs w:val="24"/>
        </w:rPr>
        <w:t>qi</w:t>
      </w:r>
      <w:proofErr w:type="spellEnd"/>
      <w:r w:rsidRPr="00C96145">
        <w:rPr>
          <w:sz w:val="24"/>
          <w:szCs w:val="24"/>
        </w:rPr>
        <w:t xml:space="preserve"> - соотношение численности </w:t>
      </w:r>
      <w:r>
        <w:rPr>
          <w:sz w:val="24"/>
          <w:szCs w:val="24"/>
        </w:rPr>
        <w:t>преподавателей,</w:t>
      </w:r>
      <w:r w:rsidRPr="00C96145">
        <w:rPr>
          <w:sz w:val="24"/>
          <w:szCs w:val="24"/>
        </w:rPr>
        <w:t xml:space="preserve"> </w:t>
      </w:r>
      <w:r>
        <w:rPr>
          <w:sz w:val="24"/>
          <w:szCs w:val="24"/>
        </w:rPr>
        <w:t>непосредственно оказывающих</w:t>
      </w:r>
      <w:r w:rsidRPr="00883ED4">
        <w:rPr>
          <w:sz w:val="24"/>
          <w:szCs w:val="24"/>
        </w:rPr>
        <w:t xml:space="preserve"> </w:t>
      </w:r>
      <w:proofErr w:type="spellStart"/>
      <w:r>
        <w:rPr>
          <w:sz w:val="24"/>
          <w:szCs w:val="24"/>
          <w:lang w:val="en-US"/>
        </w:rPr>
        <w:t>i</w:t>
      </w:r>
      <w:proofErr w:type="spellEnd"/>
      <w:r w:rsidRPr="00C96145">
        <w:rPr>
          <w:sz w:val="24"/>
          <w:szCs w:val="24"/>
        </w:rPr>
        <w:t>-т</w:t>
      </w:r>
      <w:r>
        <w:rPr>
          <w:sz w:val="24"/>
          <w:szCs w:val="24"/>
        </w:rPr>
        <w:t>ую муниципальную</w:t>
      </w:r>
      <w:r w:rsidRPr="00C96145">
        <w:rPr>
          <w:sz w:val="24"/>
          <w:szCs w:val="24"/>
        </w:rPr>
        <w:t xml:space="preserve"> услуг</w:t>
      </w:r>
      <w:r>
        <w:rPr>
          <w:sz w:val="24"/>
          <w:szCs w:val="24"/>
        </w:rPr>
        <w:t>у</w:t>
      </w:r>
      <w:r w:rsidRPr="00C96145">
        <w:rPr>
          <w:sz w:val="24"/>
          <w:szCs w:val="24"/>
        </w:rPr>
        <w:t xml:space="preserve"> и </w:t>
      </w:r>
      <w:r>
        <w:rPr>
          <w:sz w:val="24"/>
          <w:szCs w:val="24"/>
        </w:rPr>
        <w:t>общей численности преподавателей, осуществляющих деятельность в рамках выполнения муниципального задания</w:t>
      </w:r>
      <w:r w:rsidRPr="00C96145">
        <w:rPr>
          <w:sz w:val="24"/>
          <w:szCs w:val="24"/>
        </w:rPr>
        <w:t>.</w:t>
      </w:r>
    </w:p>
    <w:p w:rsidR="009042ED" w:rsidRPr="00C96145" w:rsidRDefault="009042ED" w:rsidP="009042ED">
      <w:pPr>
        <w:ind w:firstLine="709"/>
        <w:jc w:val="both"/>
        <w:rPr>
          <w:sz w:val="24"/>
          <w:szCs w:val="24"/>
        </w:rPr>
      </w:pPr>
      <w:r>
        <w:rPr>
          <w:sz w:val="24"/>
          <w:szCs w:val="24"/>
        </w:rPr>
        <w:t>7.2</w:t>
      </w:r>
      <w:r w:rsidRPr="00C96145">
        <w:rPr>
          <w:sz w:val="24"/>
          <w:szCs w:val="24"/>
        </w:rPr>
        <w:t>.</w:t>
      </w:r>
      <w:r w:rsidRPr="00C96145">
        <w:rPr>
          <w:sz w:val="24"/>
          <w:szCs w:val="24"/>
        </w:rPr>
        <w:tab/>
        <w:t xml:space="preserve">Материальные запасы/основные средства, потребляемые в процессе оказания </w:t>
      </w:r>
      <w:r>
        <w:rPr>
          <w:sz w:val="24"/>
          <w:szCs w:val="24"/>
        </w:rPr>
        <w:t>муниципаль</w:t>
      </w:r>
      <w:r w:rsidRPr="00C96145">
        <w:rPr>
          <w:sz w:val="24"/>
          <w:szCs w:val="24"/>
        </w:rPr>
        <w:t>ной услуги:</w:t>
      </w:r>
    </w:p>
    <w:p w:rsidR="009042ED" w:rsidRDefault="009042ED" w:rsidP="009042ED">
      <w:pPr>
        <w:ind w:firstLine="709"/>
        <w:jc w:val="both"/>
        <w:rPr>
          <w:sz w:val="24"/>
          <w:szCs w:val="24"/>
        </w:rPr>
      </w:pPr>
      <w:r w:rsidRPr="00C96145">
        <w:rPr>
          <w:sz w:val="24"/>
          <w:szCs w:val="24"/>
        </w:rPr>
        <w:t>Данный раздел рассчитывается на основании формулы:</w:t>
      </w:r>
    </w:p>
    <w:p w:rsidR="009042ED" w:rsidRPr="00C96145" w:rsidRDefault="009042ED" w:rsidP="009042ED">
      <w:pPr>
        <w:jc w:val="both"/>
        <w:rPr>
          <w:sz w:val="24"/>
          <w:szCs w:val="24"/>
        </w:rPr>
      </w:pPr>
    </w:p>
    <w:p w:rsidR="009042ED" w:rsidRDefault="009042ED" w:rsidP="009042ED">
      <w:pPr>
        <w:jc w:val="both"/>
        <w:rPr>
          <w:sz w:val="24"/>
          <w:szCs w:val="24"/>
        </w:rPr>
      </w:pPr>
      <w:r w:rsidRPr="00C96145">
        <w:rPr>
          <w:sz w:val="24"/>
          <w:szCs w:val="24"/>
        </w:rPr>
        <w:t xml:space="preserve"> </w:t>
      </w:r>
      <w:r w:rsidR="00F90080">
        <w:rPr>
          <w:noProof/>
        </w:rPr>
        <w:drawing>
          <wp:inline distT="0" distB="0" distL="0" distR="0">
            <wp:extent cx="1552575" cy="600075"/>
            <wp:effectExtent l="0" t="0" r="9525" b="9525"/>
            <wp:docPr id="2"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600075"/>
                    </a:xfrm>
                    <a:prstGeom prst="rect">
                      <a:avLst/>
                    </a:prstGeom>
                    <a:noFill/>
                    <a:ln>
                      <a:noFill/>
                    </a:ln>
                  </pic:spPr>
                </pic:pic>
              </a:graphicData>
            </a:graphic>
          </wp:inline>
        </w:drawing>
      </w:r>
      <w:r w:rsidRPr="00C96145">
        <w:rPr>
          <w:sz w:val="24"/>
          <w:szCs w:val="24"/>
        </w:rPr>
        <w:t xml:space="preserve"> , где</w:t>
      </w:r>
    </w:p>
    <w:p w:rsidR="009042ED" w:rsidRPr="00C96145" w:rsidRDefault="009042ED" w:rsidP="009042ED">
      <w:pPr>
        <w:jc w:val="both"/>
        <w:rPr>
          <w:sz w:val="24"/>
          <w:szCs w:val="24"/>
        </w:rPr>
      </w:pPr>
    </w:p>
    <w:p w:rsidR="009042ED" w:rsidRPr="00C96145" w:rsidRDefault="009042ED" w:rsidP="009042ED">
      <w:pPr>
        <w:ind w:firstLine="709"/>
        <w:jc w:val="both"/>
        <w:rPr>
          <w:sz w:val="24"/>
          <w:szCs w:val="24"/>
        </w:rPr>
      </w:pPr>
      <w:proofErr w:type="spellStart"/>
      <w:r w:rsidRPr="00C96145">
        <w:rPr>
          <w:sz w:val="24"/>
          <w:szCs w:val="24"/>
        </w:rPr>
        <w:t>nik</w:t>
      </w:r>
      <w:proofErr w:type="gramStart"/>
      <w:r w:rsidRPr="00C96145">
        <w:rPr>
          <w:sz w:val="24"/>
          <w:szCs w:val="24"/>
        </w:rPr>
        <w:t>МЗ</w:t>
      </w:r>
      <w:proofErr w:type="spellEnd"/>
      <w:proofErr w:type="gramEnd"/>
      <w:r w:rsidRPr="00C96145">
        <w:rPr>
          <w:sz w:val="24"/>
          <w:szCs w:val="24"/>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w:t>
      </w:r>
      <w:r>
        <w:rPr>
          <w:sz w:val="24"/>
          <w:szCs w:val="24"/>
        </w:rPr>
        <w:t>муниципальной</w:t>
      </w:r>
      <w:r w:rsidRPr="00C96145">
        <w:rPr>
          <w:sz w:val="24"/>
          <w:szCs w:val="24"/>
        </w:rPr>
        <w:t xml:space="preserve"> услуги, включенного в типовой перечень</w:t>
      </w:r>
      <w:r>
        <w:rPr>
          <w:sz w:val="24"/>
          <w:szCs w:val="24"/>
        </w:rPr>
        <w:t xml:space="preserve"> </w:t>
      </w:r>
      <w:r w:rsidRPr="00C96145">
        <w:rPr>
          <w:sz w:val="24"/>
          <w:szCs w:val="24"/>
        </w:rPr>
        <w:t xml:space="preserve">материальных запасов, в расчете на единицу оказания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proofErr w:type="gramStart"/>
      <w:r w:rsidRPr="00C96145">
        <w:rPr>
          <w:sz w:val="24"/>
          <w:szCs w:val="24"/>
        </w:rPr>
        <w:t>Rk</w:t>
      </w:r>
      <w:proofErr w:type="gramEnd"/>
      <w:r w:rsidRPr="00C96145">
        <w:rPr>
          <w:sz w:val="24"/>
          <w:szCs w:val="24"/>
        </w:rPr>
        <w:t>МЗ</w:t>
      </w:r>
      <w:proofErr w:type="spellEnd"/>
      <w:r w:rsidRPr="00C96145">
        <w:rPr>
          <w:sz w:val="24"/>
          <w:szCs w:val="24"/>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9042ED" w:rsidRPr="00C96145" w:rsidRDefault="009042ED" w:rsidP="009042ED">
      <w:pPr>
        <w:ind w:firstLine="709"/>
        <w:jc w:val="both"/>
        <w:rPr>
          <w:sz w:val="24"/>
          <w:szCs w:val="24"/>
        </w:rPr>
      </w:pPr>
      <w:proofErr w:type="spellStart"/>
      <w:proofErr w:type="gramStart"/>
      <w:r w:rsidRPr="00C96145">
        <w:rPr>
          <w:sz w:val="24"/>
          <w:szCs w:val="24"/>
        </w:rPr>
        <w:t>Tk</w:t>
      </w:r>
      <w:proofErr w:type="gramEnd"/>
      <w:r w:rsidRPr="00C96145">
        <w:rPr>
          <w:sz w:val="24"/>
          <w:szCs w:val="24"/>
        </w:rPr>
        <w:t>МЗ</w:t>
      </w:r>
      <w:proofErr w:type="spellEnd"/>
      <w:r w:rsidRPr="00C96145">
        <w:rPr>
          <w:sz w:val="24"/>
          <w:szCs w:val="24"/>
        </w:rPr>
        <w:t xml:space="preserve"> -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9042ED" w:rsidRPr="00C96145" w:rsidRDefault="009042ED" w:rsidP="009042ED">
      <w:pPr>
        <w:ind w:firstLine="709"/>
        <w:jc w:val="both"/>
        <w:rPr>
          <w:sz w:val="24"/>
          <w:szCs w:val="24"/>
        </w:rPr>
      </w:pPr>
      <w:r>
        <w:rPr>
          <w:sz w:val="24"/>
          <w:szCs w:val="24"/>
        </w:rPr>
        <w:t xml:space="preserve">Для расчета </w:t>
      </w:r>
      <w:r w:rsidRPr="00C96145">
        <w:rPr>
          <w:sz w:val="24"/>
          <w:szCs w:val="24"/>
        </w:rPr>
        <w:t>материальных з</w:t>
      </w:r>
      <w:r>
        <w:rPr>
          <w:sz w:val="24"/>
          <w:szCs w:val="24"/>
        </w:rPr>
        <w:t xml:space="preserve">апасов используются следующие </w:t>
      </w:r>
      <w:r w:rsidRPr="00C96145">
        <w:rPr>
          <w:sz w:val="24"/>
          <w:szCs w:val="24"/>
        </w:rPr>
        <w:t>показатели: нормативное количество</w:t>
      </w:r>
      <w:r>
        <w:rPr>
          <w:sz w:val="24"/>
          <w:szCs w:val="24"/>
        </w:rPr>
        <w:t xml:space="preserve"> материальных запасов</w:t>
      </w:r>
      <w:r w:rsidRPr="00C96145">
        <w:rPr>
          <w:sz w:val="24"/>
          <w:szCs w:val="24"/>
        </w:rPr>
        <w:t xml:space="preserve">, нормативное количество одновременно оказываемых услуг, срок использования </w:t>
      </w:r>
      <w:r>
        <w:rPr>
          <w:sz w:val="24"/>
          <w:szCs w:val="24"/>
        </w:rPr>
        <w:t>материальных запасов, цена единицы материального запаса</w:t>
      </w:r>
      <w:r w:rsidRPr="00C96145">
        <w:rPr>
          <w:sz w:val="24"/>
          <w:szCs w:val="24"/>
        </w:rPr>
        <w:t>.</w:t>
      </w:r>
    </w:p>
    <w:p w:rsidR="009042ED" w:rsidRPr="00C96145" w:rsidRDefault="009042ED" w:rsidP="009042ED">
      <w:pPr>
        <w:ind w:firstLine="709"/>
        <w:jc w:val="both"/>
        <w:rPr>
          <w:sz w:val="24"/>
          <w:szCs w:val="24"/>
        </w:rPr>
      </w:pPr>
      <w:r>
        <w:rPr>
          <w:sz w:val="24"/>
          <w:szCs w:val="24"/>
        </w:rPr>
        <w:t>Расчет производится</w:t>
      </w:r>
      <w:r w:rsidRPr="00C96145">
        <w:rPr>
          <w:sz w:val="24"/>
          <w:szCs w:val="24"/>
        </w:rPr>
        <w:t xml:space="preserve"> с</w:t>
      </w:r>
      <w:r>
        <w:rPr>
          <w:sz w:val="24"/>
          <w:szCs w:val="24"/>
        </w:rPr>
        <w:t xml:space="preserve"> учетом</w:t>
      </w:r>
      <w:r w:rsidRPr="00C96145">
        <w:rPr>
          <w:sz w:val="24"/>
          <w:szCs w:val="24"/>
        </w:rPr>
        <w:t xml:space="preserve"> оптимальн</w:t>
      </w:r>
      <w:r>
        <w:rPr>
          <w:sz w:val="24"/>
          <w:szCs w:val="24"/>
        </w:rPr>
        <w:t>ого</w:t>
      </w:r>
      <w:r w:rsidRPr="00C96145">
        <w:rPr>
          <w:sz w:val="24"/>
          <w:szCs w:val="24"/>
        </w:rPr>
        <w:t xml:space="preserve"> значени</w:t>
      </w:r>
      <w:r>
        <w:rPr>
          <w:sz w:val="24"/>
          <w:szCs w:val="24"/>
        </w:rPr>
        <w:t>я</w:t>
      </w:r>
      <w:r w:rsidRPr="00C96145">
        <w:rPr>
          <w:sz w:val="24"/>
          <w:szCs w:val="24"/>
        </w:rPr>
        <w:t xml:space="preserve"> показателя наполняемости группы на этапе спортивной подготовки – 20 человек.</w:t>
      </w:r>
    </w:p>
    <w:p w:rsidR="009042ED" w:rsidRPr="00C96145" w:rsidRDefault="009042ED" w:rsidP="009042ED">
      <w:pPr>
        <w:ind w:firstLine="709"/>
        <w:jc w:val="both"/>
        <w:rPr>
          <w:sz w:val="24"/>
          <w:szCs w:val="24"/>
        </w:rPr>
      </w:pPr>
      <w:r w:rsidRPr="00C96145">
        <w:rPr>
          <w:sz w:val="24"/>
          <w:szCs w:val="24"/>
        </w:rPr>
        <w:t xml:space="preserve">При </w:t>
      </w:r>
      <w:r>
        <w:rPr>
          <w:sz w:val="24"/>
          <w:szCs w:val="24"/>
        </w:rPr>
        <w:t xml:space="preserve">передаче материальных запасов </w:t>
      </w:r>
      <w:r w:rsidRPr="00C96145">
        <w:rPr>
          <w:sz w:val="24"/>
          <w:szCs w:val="24"/>
        </w:rPr>
        <w:t>в индивидуальное пользование, нормативное количество одновременно оказываемых услуг по умолчанию равно 1</w:t>
      </w:r>
      <w:r>
        <w:rPr>
          <w:sz w:val="24"/>
          <w:szCs w:val="24"/>
        </w:rPr>
        <w:t>.</w:t>
      </w:r>
      <w:r w:rsidRPr="00C96145">
        <w:rPr>
          <w:sz w:val="24"/>
          <w:szCs w:val="24"/>
        </w:rPr>
        <w:t xml:space="preserve"> </w:t>
      </w:r>
    </w:p>
    <w:p w:rsidR="009042ED" w:rsidRDefault="009042ED" w:rsidP="009042ED">
      <w:pPr>
        <w:ind w:firstLine="709"/>
        <w:jc w:val="both"/>
        <w:rPr>
          <w:sz w:val="24"/>
          <w:szCs w:val="24"/>
        </w:rPr>
      </w:pPr>
      <w:r w:rsidRPr="00212934">
        <w:rPr>
          <w:sz w:val="24"/>
          <w:szCs w:val="24"/>
        </w:rPr>
        <w:t>Количество материальных запасов определяется объемом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муниципальной услуги.</w:t>
      </w:r>
    </w:p>
    <w:p w:rsidR="009042ED" w:rsidRPr="00E36E9C" w:rsidRDefault="009042ED" w:rsidP="009042ED">
      <w:pPr>
        <w:ind w:firstLine="709"/>
        <w:jc w:val="both"/>
        <w:rPr>
          <w:sz w:val="24"/>
          <w:szCs w:val="24"/>
        </w:rPr>
      </w:pPr>
      <w:r w:rsidRPr="00E36E9C">
        <w:rPr>
          <w:sz w:val="24"/>
          <w:szCs w:val="24"/>
        </w:rPr>
        <w:t>Состав и количество материальных запасов и основных средств, потребляемых в процессе</w:t>
      </w:r>
      <w:r>
        <w:rPr>
          <w:sz w:val="24"/>
          <w:szCs w:val="24"/>
        </w:rPr>
        <w:t xml:space="preserve"> </w:t>
      </w:r>
      <w:r w:rsidRPr="00E36E9C">
        <w:rPr>
          <w:sz w:val="24"/>
          <w:szCs w:val="24"/>
        </w:rPr>
        <w:t>оказания</w:t>
      </w:r>
      <w:r>
        <w:rPr>
          <w:sz w:val="24"/>
          <w:szCs w:val="24"/>
        </w:rPr>
        <w:t xml:space="preserve"> </w:t>
      </w:r>
      <w:r w:rsidRPr="00E36E9C">
        <w:rPr>
          <w:sz w:val="24"/>
          <w:szCs w:val="24"/>
        </w:rPr>
        <w:t>муниципальной услуги</w:t>
      </w:r>
      <w:r>
        <w:rPr>
          <w:sz w:val="24"/>
          <w:szCs w:val="24"/>
        </w:rPr>
        <w:t>,</w:t>
      </w:r>
      <w:r w:rsidRPr="00E36E9C">
        <w:rPr>
          <w:sz w:val="24"/>
          <w:szCs w:val="24"/>
        </w:rPr>
        <w:t xml:space="preserve"> определяется на основании требований </w:t>
      </w:r>
      <w:r w:rsidRPr="00E36E9C">
        <w:rPr>
          <w:sz w:val="24"/>
          <w:szCs w:val="24"/>
        </w:rPr>
        <w:lastRenderedPageBreak/>
        <w:t>Федерального стандарта спортивной подготовки по видам спорта, утвержденного Федеральным законом от 04.12.2007 №329-ФЗ (глава 4, статья 33).</w:t>
      </w:r>
    </w:p>
    <w:p w:rsidR="009042ED" w:rsidRPr="00C96145" w:rsidRDefault="009042ED" w:rsidP="009042ED">
      <w:pPr>
        <w:ind w:firstLine="709"/>
        <w:jc w:val="both"/>
        <w:rPr>
          <w:sz w:val="24"/>
          <w:szCs w:val="24"/>
        </w:rPr>
      </w:pPr>
      <w:r>
        <w:rPr>
          <w:sz w:val="24"/>
          <w:szCs w:val="24"/>
        </w:rPr>
        <w:t>7</w:t>
      </w:r>
      <w:r w:rsidRPr="00C96145">
        <w:rPr>
          <w:sz w:val="24"/>
          <w:szCs w:val="24"/>
        </w:rPr>
        <w:t>.</w:t>
      </w:r>
      <w:r>
        <w:rPr>
          <w:sz w:val="24"/>
          <w:szCs w:val="24"/>
        </w:rPr>
        <w:t>3</w:t>
      </w:r>
      <w:r w:rsidRPr="00C96145">
        <w:rPr>
          <w:sz w:val="24"/>
          <w:szCs w:val="24"/>
        </w:rPr>
        <w:t>.</w:t>
      </w:r>
      <w:r w:rsidRPr="00C96145">
        <w:rPr>
          <w:sz w:val="24"/>
          <w:szCs w:val="24"/>
        </w:rPr>
        <w:tab/>
        <w:t xml:space="preserve">Иные затраты, непосредственно связанные с оказанием </w:t>
      </w:r>
      <w:r>
        <w:rPr>
          <w:sz w:val="24"/>
          <w:szCs w:val="24"/>
        </w:rPr>
        <w:t>муниципальной</w:t>
      </w:r>
      <w:r w:rsidRPr="00C96145">
        <w:rPr>
          <w:sz w:val="24"/>
          <w:szCs w:val="24"/>
        </w:rPr>
        <w:t xml:space="preserve"> услуги:</w:t>
      </w:r>
    </w:p>
    <w:p w:rsidR="009042ED" w:rsidRDefault="009042ED" w:rsidP="009042ED">
      <w:pPr>
        <w:ind w:firstLine="709"/>
        <w:jc w:val="both"/>
        <w:rPr>
          <w:sz w:val="24"/>
          <w:szCs w:val="24"/>
        </w:rPr>
      </w:pPr>
      <w:r w:rsidRPr="00C96145">
        <w:rPr>
          <w:sz w:val="24"/>
          <w:szCs w:val="24"/>
        </w:rPr>
        <w:t>1)</w:t>
      </w:r>
      <w:r w:rsidRPr="00C96145">
        <w:rPr>
          <w:sz w:val="24"/>
          <w:szCs w:val="24"/>
        </w:rPr>
        <w:tab/>
        <w:t>затраты, связанные с дополнительным профессиональным образованием педагогических работников по профилю их педагогической деятельности, рассчитываются на основании формулы:</w:t>
      </w:r>
    </w:p>
    <w:p w:rsidR="009042ED" w:rsidRPr="00C96145" w:rsidRDefault="009042ED" w:rsidP="009042ED">
      <w:pPr>
        <w:ind w:firstLine="709"/>
        <w:jc w:val="both"/>
        <w:rPr>
          <w:sz w:val="24"/>
          <w:szCs w:val="24"/>
        </w:rPr>
      </w:pPr>
    </w:p>
    <w:p w:rsidR="009042ED" w:rsidRPr="00C96145" w:rsidRDefault="00F90080" w:rsidP="009042ED">
      <w:pPr>
        <w:jc w:val="both"/>
        <w:rPr>
          <w:sz w:val="24"/>
          <w:szCs w:val="24"/>
        </w:rPr>
      </w:pPr>
      <w:r>
        <w:rPr>
          <w:noProof/>
        </w:rPr>
        <w:drawing>
          <wp:anchor distT="0" distB="0" distL="0" distR="0" simplePos="0" relativeHeight="251660288" behindDoc="0" locked="0" layoutInCell="1" allowOverlap="1">
            <wp:simplePos x="0" y="0"/>
            <wp:positionH relativeFrom="page">
              <wp:posOffset>1080135</wp:posOffset>
            </wp:positionH>
            <wp:positionV relativeFrom="paragraph">
              <wp:posOffset>0</wp:posOffset>
            </wp:positionV>
            <wp:extent cx="3095625" cy="438150"/>
            <wp:effectExtent l="0" t="0" r="9525" b="0"/>
            <wp:wrapNone/>
            <wp:docPr id="11"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438150"/>
                    </a:xfrm>
                    <a:prstGeom prst="rect">
                      <a:avLst/>
                    </a:prstGeom>
                    <a:noFill/>
                  </pic:spPr>
                </pic:pic>
              </a:graphicData>
            </a:graphic>
            <wp14:sizeRelH relativeFrom="page">
              <wp14:pctWidth>0</wp14:pctWidth>
            </wp14:sizeRelH>
            <wp14:sizeRelV relativeFrom="page">
              <wp14:pctHeight>0</wp14:pctHeight>
            </wp14:sizeRelV>
          </wp:anchor>
        </w:drawing>
      </w:r>
    </w:p>
    <w:p w:rsidR="009042ED" w:rsidRPr="00C96145" w:rsidRDefault="009042ED" w:rsidP="009042ED">
      <w:pPr>
        <w:jc w:val="both"/>
        <w:rPr>
          <w:sz w:val="24"/>
          <w:szCs w:val="24"/>
        </w:rPr>
      </w:pPr>
      <w:r w:rsidRPr="00C96145">
        <w:rPr>
          <w:sz w:val="24"/>
          <w:szCs w:val="24"/>
        </w:rPr>
        <w:t>, где</w:t>
      </w:r>
    </w:p>
    <w:p w:rsidR="009042ED" w:rsidRDefault="009042ED" w:rsidP="009042ED">
      <w:pPr>
        <w:jc w:val="both"/>
        <w:rPr>
          <w:sz w:val="24"/>
          <w:szCs w:val="24"/>
        </w:rPr>
      </w:pPr>
    </w:p>
    <w:p w:rsidR="009042ED" w:rsidRPr="00C96145" w:rsidRDefault="009042ED" w:rsidP="009042ED">
      <w:pPr>
        <w:ind w:firstLine="709"/>
        <w:jc w:val="both"/>
        <w:rPr>
          <w:sz w:val="24"/>
          <w:szCs w:val="24"/>
        </w:rPr>
      </w:pPr>
      <w:proofErr w:type="spellStart"/>
      <w:proofErr w:type="gramStart"/>
      <w:r w:rsidRPr="00C96145">
        <w:rPr>
          <w:sz w:val="24"/>
          <w:szCs w:val="24"/>
        </w:rPr>
        <w:t>Ni</w:t>
      </w:r>
      <w:proofErr w:type="gramEnd"/>
      <w:r w:rsidRPr="00C96145">
        <w:rPr>
          <w:sz w:val="24"/>
          <w:szCs w:val="24"/>
        </w:rPr>
        <w:t>ДПОПрог</w:t>
      </w:r>
      <w:proofErr w:type="spellEnd"/>
      <w:r w:rsidRPr="00C96145">
        <w:rPr>
          <w:sz w:val="24"/>
          <w:szCs w:val="24"/>
        </w:rPr>
        <w:t xml:space="preserve"> - 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proofErr w:type="gramStart"/>
      <w:r w:rsidRPr="00C96145">
        <w:rPr>
          <w:sz w:val="24"/>
          <w:szCs w:val="24"/>
        </w:rPr>
        <w:t>Ni</w:t>
      </w:r>
      <w:proofErr w:type="gramEnd"/>
      <w:r w:rsidRPr="00C96145">
        <w:rPr>
          <w:sz w:val="24"/>
          <w:szCs w:val="24"/>
        </w:rPr>
        <w:t>ДПОНайм</w:t>
      </w:r>
      <w:proofErr w:type="spellEnd"/>
      <w:r w:rsidRPr="00C96145">
        <w:rPr>
          <w:sz w:val="24"/>
          <w:szCs w:val="24"/>
        </w:rPr>
        <w:t xml:space="preserve"> - 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proofErr w:type="gramStart"/>
      <w:r w:rsidRPr="00C96145">
        <w:rPr>
          <w:sz w:val="24"/>
          <w:szCs w:val="24"/>
        </w:rPr>
        <w:t>Ni</w:t>
      </w:r>
      <w:proofErr w:type="gramEnd"/>
      <w:r w:rsidRPr="00C96145">
        <w:rPr>
          <w:sz w:val="24"/>
          <w:szCs w:val="24"/>
        </w:rPr>
        <w:t>ДПОСут</w:t>
      </w:r>
      <w:proofErr w:type="spellEnd"/>
      <w:r w:rsidRPr="00C96145">
        <w:rPr>
          <w:sz w:val="24"/>
          <w:szCs w:val="24"/>
        </w:rPr>
        <w:t xml:space="preserve"> - затраты на оплату суточных для одного педагогического работника при </w:t>
      </w:r>
      <w:r>
        <w:rPr>
          <w:sz w:val="24"/>
          <w:szCs w:val="24"/>
        </w:rPr>
        <w:t>прохождении</w:t>
      </w:r>
      <w:r w:rsidRPr="00C96145">
        <w:rPr>
          <w:sz w:val="24"/>
          <w:szCs w:val="24"/>
        </w:rPr>
        <w:t xml:space="preserve"> повышения квалификации вне места постоянного</w:t>
      </w:r>
      <w:r>
        <w:rPr>
          <w:sz w:val="24"/>
          <w:szCs w:val="24"/>
        </w:rPr>
        <w:t xml:space="preserve"> </w:t>
      </w:r>
      <w:r w:rsidRPr="00C96145">
        <w:rPr>
          <w:sz w:val="24"/>
          <w:szCs w:val="24"/>
        </w:rPr>
        <w:t xml:space="preserve">жительства в расчете на единицу объема оказания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r w:rsidRPr="00C96145">
        <w:rPr>
          <w:sz w:val="24"/>
          <w:szCs w:val="24"/>
        </w:rPr>
        <w:t>ki</w:t>
      </w:r>
      <w:proofErr w:type="spellEnd"/>
      <w:r w:rsidRPr="00C96145">
        <w:rPr>
          <w:sz w:val="24"/>
          <w:szCs w:val="24"/>
        </w:rPr>
        <w:t xml:space="preserve"> - количество педагогических работников, принимающих участие в оказании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r w:rsidRPr="00C96145">
        <w:rPr>
          <w:sz w:val="24"/>
          <w:szCs w:val="24"/>
        </w:rPr>
        <w:t>3</w:t>
      </w:r>
      <w:r w:rsidRPr="00C96145">
        <w:rPr>
          <w:sz w:val="24"/>
          <w:szCs w:val="24"/>
        </w:rPr>
        <w:tab/>
        <w:t>-</w:t>
      </w:r>
      <w:r w:rsidRPr="00C96145">
        <w:rPr>
          <w:sz w:val="24"/>
          <w:szCs w:val="24"/>
        </w:rPr>
        <w:tab/>
        <w:t>коэффициент,</w:t>
      </w:r>
      <w:r w:rsidRPr="00C96145">
        <w:rPr>
          <w:sz w:val="24"/>
          <w:szCs w:val="24"/>
        </w:rPr>
        <w:tab/>
        <w:t>отражающий</w:t>
      </w:r>
      <w:r w:rsidRPr="00C96145">
        <w:rPr>
          <w:sz w:val="24"/>
          <w:szCs w:val="24"/>
        </w:rPr>
        <w:tab/>
        <w:t>право</w:t>
      </w:r>
      <w:r w:rsidRPr="00C96145">
        <w:rPr>
          <w:sz w:val="24"/>
          <w:szCs w:val="24"/>
        </w:rPr>
        <w:tab/>
        <w:t>педагогического</w:t>
      </w:r>
      <w:r w:rsidRPr="00C96145">
        <w:rPr>
          <w:sz w:val="24"/>
          <w:szCs w:val="24"/>
        </w:rPr>
        <w:tab/>
        <w:t>работника</w:t>
      </w:r>
      <w:r w:rsidRPr="00C96145">
        <w:rPr>
          <w:sz w:val="24"/>
          <w:szCs w:val="24"/>
        </w:rPr>
        <w:tab/>
        <w:t>на</w:t>
      </w:r>
      <w:r>
        <w:rPr>
          <w:sz w:val="24"/>
          <w:szCs w:val="24"/>
        </w:rPr>
        <w:t xml:space="preserve"> </w:t>
      </w:r>
      <w:r w:rsidRPr="00C96145">
        <w:rPr>
          <w:sz w:val="24"/>
          <w:szCs w:val="24"/>
        </w:rPr>
        <w:t>дополнительное профессиональное образование по профилю педагогической деятельности не реже чем один раз в три года.</w:t>
      </w:r>
    </w:p>
    <w:p w:rsidR="009042ED" w:rsidRPr="00C96145" w:rsidRDefault="009042ED" w:rsidP="009042ED">
      <w:pPr>
        <w:ind w:firstLine="709"/>
        <w:jc w:val="both"/>
        <w:rPr>
          <w:sz w:val="24"/>
          <w:szCs w:val="24"/>
        </w:rPr>
      </w:pPr>
      <w:r w:rsidRPr="00C96145">
        <w:rPr>
          <w:sz w:val="24"/>
          <w:szCs w:val="24"/>
        </w:rPr>
        <w:t xml:space="preserve">Нормативное количество ресурса на затраты, связанные с дополнительным профессиональным образованием педагогических работников по профилю их педагогической деятельности, определяется исходя из расчета на 1 тренера-преподавателя. </w:t>
      </w:r>
      <w:r>
        <w:rPr>
          <w:sz w:val="24"/>
          <w:szCs w:val="24"/>
        </w:rPr>
        <w:t xml:space="preserve">   С</w:t>
      </w:r>
      <w:r w:rsidRPr="00C96145">
        <w:rPr>
          <w:sz w:val="24"/>
          <w:szCs w:val="24"/>
        </w:rPr>
        <w:t xml:space="preserve"> </w:t>
      </w:r>
      <w:r w:rsidRPr="00E36E9C">
        <w:rPr>
          <w:sz w:val="24"/>
          <w:szCs w:val="24"/>
        </w:rPr>
        <w:t xml:space="preserve">учетом п. 13.2 Федерального стандарта спортивной подготовки по видам спорта, </w:t>
      </w:r>
      <w:proofErr w:type="gramStart"/>
      <w:r w:rsidRPr="00E36E9C">
        <w:rPr>
          <w:sz w:val="24"/>
          <w:szCs w:val="24"/>
        </w:rPr>
        <w:t>утвержденных</w:t>
      </w:r>
      <w:proofErr w:type="gramEnd"/>
      <w:r w:rsidRPr="00E36E9C">
        <w:rPr>
          <w:sz w:val="24"/>
          <w:szCs w:val="24"/>
        </w:rPr>
        <w:t xml:space="preserve"> Федеральным законом от 04.12.2007 №329-ФЗ (глава 4, статья 33)</w:t>
      </w:r>
      <w:r>
        <w:rPr>
          <w:color w:val="7030A0"/>
          <w:sz w:val="24"/>
          <w:szCs w:val="24"/>
        </w:rPr>
        <w:t xml:space="preserve"> </w:t>
      </w:r>
      <w:r w:rsidRPr="00C96145">
        <w:rPr>
          <w:sz w:val="24"/>
          <w:szCs w:val="24"/>
        </w:rPr>
        <w:t>могут быть привлечены иные специалисты.</w:t>
      </w:r>
    </w:p>
    <w:p w:rsidR="009042ED" w:rsidRPr="00C96145" w:rsidRDefault="009042ED" w:rsidP="009042ED">
      <w:pPr>
        <w:ind w:firstLine="709"/>
        <w:jc w:val="both"/>
        <w:rPr>
          <w:sz w:val="24"/>
          <w:szCs w:val="24"/>
        </w:rPr>
      </w:pPr>
      <w:r w:rsidRPr="00C96145">
        <w:rPr>
          <w:sz w:val="24"/>
          <w:szCs w:val="24"/>
        </w:rPr>
        <w:t>Нормативное количество одновременно оказываемых услуг по затратам, связанным с дополнительным профессиональным образованием, проведением периодических медицинских осмотров, приобретение учебной литературы определяется в соответствии с оптимальным значением показателя наполняемости группы на этапе спортивной подготовки – 20 человек.</w:t>
      </w:r>
    </w:p>
    <w:p w:rsidR="009042ED" w:rsidRPr="007F6C42" w:rsidRDefault="009042ED" w:rsidP="009042ED">
      <w:pPr>
        <w:ind w:firstLine="709"/>
        <w:jc w:val="both"/>
        <w:rPr>
          <w:sz w:val="24"/>
          <w:szCs w:val="24"/>
        </w:rPr>
      </w:pPr>
      <w:r w:rsidRPr="00C96145">
        <w:rPr>
          <w:sz w:val="24"/>
          <w:szCs w:val="24"/>
        </w:rPr>
        <w:t xml:space="preserve">Срок использования ресурса равен 3 годам, так как при определении затрат на дополнительное профессиональное образование педагогических работников необходимо учитывать периодичность повышения квалификации не реже чем один раз в три года, </w:t>
      </w:r>
      <w:r w:rsidRPr="007F6C42">
        <w:rPr>
          <w:sz w:val="24"/>
          <w:szCs w:val="24"/>
        </w:rPr>
        <w:t xml:space="preserve">установленную пунктом 2 части 5 статьи </w:t>
      </w:r>
      <w:r>
        <w:rPr>
          <w:sz w:val="24"/>
          <w:szCs w:val="24"/>
        </w:rPr>
        <w:t>47 Федерального закона № 273-ФЗ</w:t>
      </w:r>
      <w:r w:rsidRPr="007F6C42">
        <w:t xml:space="preserve"> </w:t>
      </w:r>
      <w:r w:rsidRPr="007F6C42">
        <w:rPr>
          <w:sz w:val="24"/>
          <w:szCs w:val="24"/>
        </w:rPr>
        <w:t>"Об образовании в Российской Федерации" от 29.12.2012 N 273-ФЗ</w:t>
      </w:r>
    </w:p>
    <w:p w:rsidR="009042ED" w:rsidRPr="00C96145" w:rsidRDefault="009042ED" w:rsidP="009042ED">
      <w:pPr>
        <w:ind w:firstLine="709"/>
        <w:jc w:val="both"/>
        <w:rPr>
          <w:sz w:val="24"/>
          <w:szCs w:val="24"/>
        </w:rPr>
      </w:pPr>
      <w:r w:rsidRPr="007F6C42">
        <w:rPr>
          <w:sz w:val="24"/>
          <w:szCs w:val="24"/>
        </w:rPr>
        <w:t xml:space="preserve">Цена единицы ресурса определяется по предоставленным </w:t>
      </w:r>
      <w:r w:rsidRPr="00C96145">
        <w:rPr>
          <w:sz w:val="24"/>
          <w:szCs w:val="24"/>
        </w:rPr>
        <w:t>данным учреждения.</w:t>
      </w:r>
    </w:p>
    <w:p w:rsidR="009042ED" w:rsidRPr="00C96145" w:rsidRDefault="009042ED" w:rsidP="009042ED">
      <w:pPr>
        <w:ind w:firstLine="709"/>
        <w:jc w:val="both"/>
        <w:rPr>
          <w:sz w:val="24"/>
          <w:szCs w:val="24"/>
        </w:rPr>
      </w:pPr>
      <w:r w:rsidRPr="00C96145">
        <w:rPr>
          <w:sz w:val="24"/>
          <w:szCs w:val="24"/>
        </w:rPr>
        <w:t>2)</w:t>
      </w:r>
      <w:r w:rsidRPr="00C96145">
        <w:rPr>
          <w:sz w:val="24"/>
          <w:szCs w:val="24"/>
        </w:rPr>
        <w:tab/>
      </w:r>
      <w:r>
        <w:rPr>
          <w:sz w:val="24"/>
          <w:szCs w:val="24"/>
        </w:rPr>
        <w:t>З</w:t>
      </w:r>
      <w:r w:rsidRPr="00C96145">
        <w:rPr>
          <w:sz w:val="24"/>
          <w:szCs w:val="24"/>
        </w:rPr>
        <w:t>атраты на проведение периодических медицинских осмотров работников рассчитываются на основании формулы:</w:t>
      </w:r>
    </w:p>
    <w:p w:rsidR="009042ED" w:rsidRPr="00C96145" w:rsidRDefault="009042ED" w:rsidP="009042ED">
      <w:pPr>
        <w:jc w:val="both"/>
        <w:rPr>
          <w:sz w:val="24"/>
          <w:szCs w:val="24"/>
        </w:rPr>
      </w:pPr>
    </w:p>
    <w:p w:rsidR="009042ED" w:rsidRPr="00C96145" w:rsidRDefault="009042ED" w:rsidP="009042ED">
      <w:pPr>
        <w:jc w:val="both"/>
        <w:rPr>
          <w:sz w:val="24"/>
          <w:szCs w:val="24"/>
        </w:rPr>
      </w:pPr>
      <w:r w:rsidRPr="00C96145">
        <w:rPr>
          <w:sz w:val="24"/>
          <w:szCs w:val="24"/>
        </w:rPr>
        <w:t>, где</w:t>
      </w:r>
      <w:r>
        <w:rPr>
          <w:sz w:val="24"/>
          <w:szCs w:val="24"/>
        </w:rPr>
        <w:t xml:space="preserve"> </w:t>
      </w:r>
      <w:r w:rsidR="00F90080">
        <w:rPr>
          <w:noProof/>
        </w:rPr>
        <w:drawing>
          <wp:anchor distT="0" distB="0" distL="0" distR="0" simplePos="0" relativeHeight="251661312" behindDoc="0" locked="0" layoutInCell="1" allowOverlap="1">
            <wp:simplePos x="0" y="0"/>
            <wp:positionH relativeFrom="page">
              <wp:posOffset>1080135</wp:posOffset>
            </wp:positionH>
            <wp:positionV relativeFrom="paragraph">
              <wp:posOffset>0</wp:posOffset>
            </wp:positionV>
            <wp:extent cx="1524000" cy="228600"/>
            <wp:effectExtent l="0" t="0" r="0" b="0"/>
            <wp:wrapNone/>
            <wp:docPr id="10"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pic:spPr>
                </pic:pic>
              </a:graphicData>
            </a:graphic>
            <wp14:sizeRelH relativeFrom="page">
              <wp14:pctWidth>0</wp14:pctWidth>
            </wp14:sizeRelH>
            <wp14:sizeRelV relativeFrom="page">
              <wp14:pctHeight>0</wp14:pctHeight>
            </wp14:sizeRelV>
          </wp:anchor>
        </w:drawing>
      </w:r>
    </w:p>
    <w:p w:rsidR="009042ED" w:rsidRDefault="009042ED" w:rsidP="009042ED">
      <w:pPr>
        <w:jc w:val="both"/>
        <w:rPr>
          <w:sz w:val="24"/>
          <w:szCs w:val="24"/>
        </w:rPr>
      </w:pPr>
    </w:p>
    <w:p w:rsidR="009042ED" w:rsidRPr="00C96145" w:rsidRDefault="009042ED" w:rsidP="009042ED">
      <w:pPr>
        <w:ind w:firstLine="709"/>
        <w:jc w:val="both"/>
        <w:rPr>
          <w:sz w:val="24"/>
          <w:szCs w:val="24"/>
        </w:rPr>
      </w:pPr>
      <w:proofErr w:type="spellStart"/>
      <w:proofErr w:type="gramStart"/>
      <w:r w:rsidRPr="00C96145">
        <w:rPr>
          <w:sz w:val="24"/>
          <w:szCs w:val="24"/>
        </w:rPr>
        <w:t>Pjidoc</w:t>
      </w:r>
      <w:proofErr w:type="spellEnd"/>
      <w:r w:rsidRPr="00C96145">
        <w:rPr>
          <w:sz w:val="24"/>
          <w:szCs w:val="24"/>
        </w:rPr>
        <w:t xml:space="preserve"> - затраты на прохождение j-того врача-специалиста, в соответствии с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w:t>
      </w:r>
      <w:r w:rsidRPr="00C96145">
        <w:rPr>
          <w:sz w:val="24"/>
          <w:szCs w:val="24"/>
        </w:rPr>
        <w:lastRenderedPageBreak/>
        <w:t>работам, при выполнении которых</w:t>
      </w:r>
      <w:proofErr w:type="gramEnd"/>
      <w:r w:rsidRPr="00C96145">
        <w:rPr>
          <w:sz w:val="24"/>
          <w:szCs w:val="24"/>
        </w:rPr>
        <w:t xml:space="preserve"> проводятся обязательные предварительные и периодические медицинские осмотры» в расчете на единицу объема оказания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proofErr w:type="gramStart"/>
      <w:r w:rsidRPr="00C96145">
        <w:rPr>
          <w:sz w:val="24"/>
          <w:szCs w:val="24"/>
        </w:rPr>
        <w:t>Pjilab</w:t>
      </w:r>
      <w:proofErr w:type="spellEnd"/>
      <w:r w:rsidRPr="00C96145">
        <w:rPr>
          <w:sz w:val="24"/>
          <w:szCs w:val="24"/>
        </w:rPr>
        <w:t xml:space="preserve"> - затраты на проведение j-того лабораторного и функционального исследования в соответствии с приказом Министерства здравоохранения от 28 января 2021 г. N 29н </w:t>
      </w:r>
      <w:r>
        <w:rPr>
          <w:sz w:val="24"/>
          <w:szCs w:val="24"/>
        </w:rPr>
        <w:t xml:space="preserve"> «</w:t>
      </w:r>
      <w:r w:rsidRPr="00B957DA">
        <w:rPr>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w:t>
      </w:r>
      <w:proofErr w:type="gramEnd"/>
      <w:r w:rsidRPr="00B957DA">
        <w:rPr>
          <w:sz w:val="24"/>
          <w:szCs w:val="24"/>
        </w:rPr>
        <w:t xml:space="preserve"> </w:t>
      </w:r>
      <w:proofErr w:type="gramStart"/>
      <w:r w:rsidRPr="00B957DA">
        <w:rPr>
          <w:sz w:val="24"/>
          <w:szCs w:val="24"/>
        </w:rPr>
        <w:t>которых</w:t>
      </w:r>
      <w:proofErr w:type="gramEnd"/>
      <w:r w:rsidRPr="00B957DA">
        <w:rPr>
          <w:sz w:val="24"/>
          <w:szCs w:val="24"/>
        </w:rPr>
        <w:t xml:space="preserve"> проводятся обязательные предварительные и периодические медицинские осмотры»</w:t>
      </w:r>
      <w:r>
        <w:rPr>
          <w:sz w:val="24"/>
          <w:szCs w:val="24"/>
        </w:rPr>
        <w:t xml:space="preserve"> </w:t>
      </w:r>
      <w:r w:rsidRPr="00C96145">
        <w:rPr>
          <w:sz w:val="24"/>
          <w:szCs w:val="24"/>
        </w:rPr>
        <w:t xml:space="preserve">в расчете на единицу объема оказания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r w:rsidRPr="00C96145">
        <w:rPr>
          <w:sz w:val="24"/>
          <w:szCs w:val="24"/>
        </w:rPr>
        <w:t xml:space="preserve">Нормативное количество ресурса на затраты на проведение периодических медицинских осмотров работников определяется исходя из расчета на 1 тренера-преподавателя. По данным учреждения </w:t>
      </w:r>
      <w:r w:rsidRPr="00E36E9C">
        <w:rPr>
          <w:sz w:val="24"/>
          <w:szCs w:val="24"/>
        </w:rPr>
        <w:t>с учетом п. 13.2 Федерального стандарта спортивной подготовки по вид</w:t>
      </w:r>
      <w:r>
        <w:rPr>
          <w:sz w:val="24"/>
          <w:szCs w:val="24"/>
        </w:rPr>
        <w:t>ам</w:t>
      </w:r>
      <w:r w:rsidRPr="00E36E9C">
        <w:rPr>
          <w:sz w:val="24"/>
          <w:szCs w:val="24"/>
        </w:rPr>
        <w:t xml:space="preserve"> спорта, утвержденного Федеральным законом от 04.12.2007 №329-ФЗ (глава 4, статья 33)</w:t>
      </w:r>
      <w:r>
        <w:rPr>
          <w:sz w:val="24"/>
          <w:szCs w:val="24"/>
        </w:rPr>
        <w:t xml:space="preserve"> </w:t>
      </w:r>
      <w:r w:rsidRPr="00C96145">
        <w:rPr>
          <w:sz w:val="24"/>
          <w:szCs w:val="24"/>
        </w:rPr>
        <w:t>могут быть привлечены иные специалисты.</w:t>
      </w:r>
    </w:p>
    <w:p w:rsidR="009042ED" w:rsidRPr="00C96145" w:rsidRDefault="009042ED" w:rsidP="009042ED">
      <w:pPr>
        <w:ind w:firstLine="709"/>
        <w:jc w:val="both"/>
        <w:rPr>
          <w:sz w:val="24"/>
          <w:szCs w:val="24"/>
        </w:rPr>
      </w:pPr>
      <w:r w:rsidRPr="00C96145">
        <w:rPr>
          <w:sz w:val="24"/>
          <w:szCs w:val="24"/>
        </w:rPr>
        <w:t>Нормативное количество одновременно оказываемых услуг на затраты на проведение периодических медицинских осмотров работников определяется в соответствии с оптимальным значением показателя наполняемости группы на этапе спортивной подготовки – 20 человек.</w:t>
      </w:r>
    </w:p>
    <w:p w:rsidR="009042ED" w:rsidRPr="00C96145" w:rsidRDefault="009042ED" w:rsidP="009042ED">
      <w:pPr>
        <w:ind w:firstLine="567"/>
        <w:jc w:val="both"/>
        <w:rPr>
          <w:sz w:val="24"/>
          <w:szCs w:val="24"/>
        </w:rPr>
      </w:pPr>
      <w:r w:rsidRPr="00C96145">
        <w:rPr>
          <w:sz w:val="24"/>
          <w:szCs w:val="24"/>
        </w:rPr>
        <w:t xml:space="preserve">Цена единицы ресурса определяется в соответствии с данными </w:t>
      </w:r>
      <w:r>
        <w:rPr>
          <w:sz w:val="24"/>
          <w:szCs w:val="24"/>
        </w:rPr>
        <w:t xml:space="preserve">медицинского </w:t>
      </w:r>
      <w:r w:rsidRPr="00C96145">
        <w:rPr>
          <w:sz w:val="24"/>
          <w:szCs w:val="24"/>
        </w:rPr>
        <w:t>учреждения.</w:t>
      </w:r>
    </w:p>
    <w:p w:rsidR="009042ED" w:rsidRDefault="009042ED" w:rsidP="009042ED">
      <w:pPr>
        <w:ind w:firstLine="709"/>
        <w:jc w:val="both"/>
        <w:rPr>
          <w:sz w:val="24"/>
          <w:szCs w:val="24"/>
        </w:rPr>
      </w:pPr>
      <w:r w:rsidRPr="00C96145">
        <w:rPr>
          <w:sz w:val="24"/>
          <w:szCs w:val="24"/>
        </w:rPr>
        <w:t>3)</w:t>
      </w:r>
      <w:r w:rsidRPr="00C96145">
        <w:rPr>
          <w:sz w:val="24"/>
          <w:szCs w:val="24"/>
        </w:rPr>
        <w:tab/>
      </w:r>
      <w:r>
        <w:rPr>
          <w:sz w:val="24"/>
          <w:szCs w:val="24"/>
        </w:rPr>
        <w:t>З</w:t>
      </w:r>
      <w:r w:rsidRPr="00C96145">
        <w:rPr>
          <w:sz w:val="24"/>
          <w:szCs w:val="24"/>
        </w:rPr>
        <w:t xml:space="preserve">атраты на приобретение периодических изданий, издательских и полиграфических услуг, электронных изданий, непосредственно связанных с оказанием соответствующей </w:t>
      </w:r>
      <w:r>
        <w:rPr>
          <w:sz w:val="24"/>
          <w:szCs w:val="24"/>
        </w:rPr>
        <w:t xml:space="preserve">муниципальной </w:t>
      </w:r>
      <w:r w:rsidRPr="00C96145">
        <w:rPr>
          <w:sz w:val="24"/>
          <w:szCs w:val="24"/>
        </w:rPr>
        <w:t>услуги</w:t>
      </w:r>
      <w:r>
        <w:rPr>
          <w:sz w:val="24"/>
          <w:szCs w:val="24"/>
        </w:rPr>
        <w:t>,</w:t>
      </w:r>
      <w:r w:rsidRPr="00C96145">
        <w:rPr>
          <w:sz w:val="24"/>
          <w:szCs w:val="24"/>
        </w:rPr>
        <w:t xml:space="preserve"> расс</w:t>
      </w:r>
      <w:r>
        <w:rPr>
          <w:sz w:val="24"/>
          <w:szCs w:val="24"/>
        </w:rPr>
        <w:t>читываются на основании формулы</w:t>
      </w:r>
      <w:r w:rsidRPr="00C96145">
        <w:rPr>
          <w:sz w:val="24"/>
          <w:szCs w:val="24"/>
        </w:rPr>
        <w:t>:</w:t>
      </w:r>
    </w:p>
    <w:p w:rsidR="009042ED" w:rsidRDefault="009042ED" w:rsidP="009042ED">
      <w:pPr>
        <w:ind w:firstLine="709"/>
        <w:jc w:val="both"/>
        <w:rPr>
          <w:sz w:val="24"/>
          <w:szCs w:val="24"/>
        </w:rPr>
      </w:pPr>
    </w:p>
    <w:p w:rsidR="009042ED" w:rsidRDefault="00F90080" w:rsidP="009042ED">
      <w:pPr>
        <w:ind w:firstLine="709"/>
        <w:jc w:val="both"/>
        <w:rPr>
          <w:sz w:val="24"/>
          <w:szCs w:val="24"/>
        </w:rPr>
      </w:pPr>
      <w:r>
        <w:rPr>
          <w:noProof/>
          <w:position w:val="1"/>
        </w:rPr>
        <w:drawing>
          <wp:inline distT="0" distB="0" distL="0" distR="0">
            <wp:extent cx="1171575" cy="276225"/>
            <wp:effectExtent l="0" t="0" r="9525" b="9525"/>
            <wp:docPr id="3"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276225"/>
                    </a:xfrm>
                    <a:prstGeom prst="rect">
                      <a:avLst/>
                    </a:prstGeom>
                    <a:noFill/>
                    <a:ln>
                      <a:noFill/>
                    </a:ln>
                  </pic:spPr>
                </pic:pic>
              </a:graphicData>
            </a:graphic>
          </wp:inline>
        </w:drawing>
      </w:r>
      <w:r w:rsidR="009042ED" w:rsidRPr="00C96145">
        <w:rPr>
          <w:sz w:val="24"/>
          <w:szCs w:val="24"/>
        </w:rPr>
        <w:t>, где</w:t>
      </w:r>
    </w:p>
    <w:p w:rsidR="009042ED" w:rsidRPr="00C96145" w:rsidRDefault="009042ED" w:rsidP="009042ED">
      <w:pPr>
        <w:ind w:firstLine="709"/>
        <w:jc w:val="both"/>
        <w:rPr>
          <w:sz w:val="24"/>
          <w:szCs w:val="24"/>
        </w:rPr>
      </w:pPr>
    </w:p>
    <w:p w:rsidR="009042ED" w:rsidRPr="00C96145" w:rsidRDefault="009042ED" w:rsidP="009042ED">
      <w:pPr>
        <w:ind w:firstLine="709"/>
        <w:jc w:val="both"/>
        <w:rPr>
          <w:sz w:val="24"/>
          <w:szCs w:val="24"/>
        </w:rPr>
      </w:pPr>
      <w:proofErr w:type="spellStart"/>
      <w:r w:rsidRPr="00C96145">
        <w:rPr>
          <w:sz w:val="24"/>
          <w:szCs w:val="24"/>
        </w:rPr>
        <w:t>Vij</w:t>
      </w:r>
      <w:proofErr w:type="gramStart"/>
      <w:r w:rsidRPr="00C96145">
        <w:rPr>
          <w:sz w:val="24"/>
          <w:szCs w:val="24"/>
        </w:rPr>
        <w:t>УЛ</w:t>
      </w:r>
      <w:proofErr w:type="spellEnd"/>
      <w:proofErr w:type="gramEnd"/>
      <w:r w:rsidRPr="00C96145">
        <w:rPr>
          <w:sz w:val="24"/>
          <w:szCs w:val="24"/>
        </w:rPr>
        <w:t xml:space="preserve"> - количество j-того вида приобретаемой продукции (объема услуг, работ), необходимой для оказания единицы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r w:rsidRPr="00C96145">
        <w:rPr>
          <w:sz w:val="24"/>
          <w:szCs w:val="24"/>
        </w:rPr>
        <w:t>pj</w:t>
      </w:r>
      <w:proofErr w:type="spellEnd"/>
      <w:r w:rsidRPr="00C96145">
        <w:rPr>
          <w:sz w:val="24"/>
          <w:szCs w:val="24"/>
        </w:rPr>
        <w:t xml:space="preserve"> - стоимость единицы j-того вида приобретаемой продукции (объема услуг, работ).</w:t>
      </w:r>
    </w:p>
    <w:p w:rsidR="009042ED" w:rsidRPr="00C96145" w:rsidRDefault="009042ED" w:rsidP="009042ED">
      <w:pPr>
        <w:ind w:firstLine="709"/>
        <w:jc w:val="both"/>
        <w:rPr>
          <w:sz w:val="24"/>
          <w:szCs w:val="24"/>
        </w:rPr>
      </w:pPr>
      <w:r w:rsidRPr="00C96145">
        <w:rPr>
          <w:sz w:val="24"/>
          <w:szCs w:val="24"/>
        </w:rPr>
        <w:t xml:space="preserve">Нормативное количество ресурса на затраты на приобретение периодических изданий, издательских и полиграфических услуг, электронных изданий, непосредственно связанных с оказанием соответствующей </w:t>
      </w:r>
      <w:r>
        <w:rPr>
          <w:sz w:val="24"/>
          <w:szCs w:val="24"/>
        </w:rPr>
        <w:t>муниципальной</w:t>
      </w:r>
      <w:r w:rsidRPr="00C96145">
        <w:rPr>
          <w:sz w:val="24"/>
          <w:szCs w:val="24"/>
        </w:rPr>
        <w:t xml:space="preserve"> услуги</w:t>
      </w:r>
      <w:r>
        <w:rPr>
          <w:sz w:val="24"/>
          <w:szCs w:val="24"/>
        </w:rPr>
        <w:t>,</w:t>
      </w:r>
      <w:r w:rsidRPr="00C96145">
        <w:rPr>
          <w:sz w:val="24"/>
          <w:szCs w:val="24"/>
        </w:rPr>
        <w:t xml:space="preserve"> определяется исходя из расчета 1 услуга в год.</w:t>
      </w:r>
    </w:p>
    <w:p w:rsidR="009042ED" w:rsidRPr="00C96145" w:rsidRDefault="009042ED" w:rsidP="009042ED">
      <w:pPr>
        <w:ind w:firstLine="709"/>
        <w:jc w:val="both"/>
        <w:rPr>
          <w:sz w:val="24"/>
          <w:szCs w:val="24"/>
        </w:rPr>
      </w:pPr>
      <w:r w:rsidRPr="00C96145">
        <w:rPr>
          <w:sz w:val="24"/>
          <w:szCs w:val="24"/>
        </w:rPr>
        <w:t>Срок использования ресурса равен 1 году.</w:t>
      </w:r>
    </w:p>
    <w:p w:rsidR="009042ED" w:rsidRPr="00C96145" w:rsidRDefault="009042ED" w:rsidP="009042ED">
      <w:pPr>
        <w:ind w:firstLine="709"/>
        <w:jc w:val="both"/>
        <w:rPr>
          <w:sz w:val="24"/>
          <w:szCs w:val="24"/>
        </w:rPr>
      </w:pPr>
      <w:r w:rsidRPr="00C96145">
        <w:rPr>
          <w:sz w:val="24"/>
          <w:szCs w:val="24"/>
        </w:rPr>
        <w:t>Цена единицы ресурса определяется в соответствии с примерными рыночными ценами.</w:t>
      </w:r>
    </w:p>
    <w:p w:rsidR="009042ED" w:rsidRPr="00C96145" w:rsidRDefault="009042ED" w:rsidP="009042ED">
      <w:pPr>
        <w:tabs>
          <w:tab w:val="left" w:pos="993"/>
        </w:tabs>
        <w:ind w:firstLine="709"/>
        <w:jc w:val="both"/>
        <w:rPr>
          <w:sz w:val="24"/>
          <w:szCs w:val="24"/>
        </w:rPr>
      </w:pPr>
      <w:r w:rsidRPr="00C96145">
        <w:rPr>
          <w:sz w:val="24"/>
          <w:szCs w:val="24"/>
        </w:rPr>
        <w:t>4)</w:t>
      </w:r>
      <w:r>
        <w:rPr>
          <w:sz w:val="24"/>
          <w:szCs w:val="24"/>
        </w:rPr>
        <w:t xml:space="preserve"> И</w:t>
      </w:r>
      <w:r w:rsidRPr="00C96145">
        <w:rPr>
          <w:sz w:val="24"/>
          <w:szCs w:val="24"/>
        </w:rPr>
        <w:t xml:space="preserve">ные затраты, непосредственно связанные с оказанием </w:t>
      </w:r>
      <w:r>
        <w:rPr>
          <w:sz w:val="24"/>
          <w:szCs w:val="24"/>
        </w:rPr>
        <w:t>муниципальной</w:t>
      </w:r>
      <w:r w:rsidRPr="00C96145">
        <w:rPr>
          <w:sz w:val="24"/>
          <w:szCs w:val="24"/>
        </w:rPr>
        <w:t xml:space="preserve"> услуги по решению </w:t>
      </w:r>
      <w:r>
        <w:rPr>
          <w:sz w:val="24"/>
          <w:szCs w:val="24"/>
        </w:rPr>
        <w:t>отраслевого (функционального) отдела администрации.</w:t>
      </w:r>
    </w:p>
    <w:p w:rsidR="009042ED" w:rsidRPr="00C96145" w:rsidRDefault="009042ED" w:rsidP="009042ED">
      <w:pPr>
        <w:ind w:firstLine="709"/>
        <w:jc w:val="both"/>
        <w:rPr>
          <w:sz w:val="24"/>
          <w:szCs w:val="24"/>
        </w:rPr>
      </w:pPr>
      <w:r w:rsidRPr="00C96145">
        <w:rPr>
          <w:sz w:val="24"/>
          <w:szCs w:val="24"/>
        </w:rPr>
        <w:t xml:space="preserve">Состав и порядок расчета иных затрат, непосредственно связанных с оказанием </w:t>
      </w:r>
      <w:r>
        <w:rPr>
          <w:sz w:val="24"/>
          <w:szCs w:val="24"/>
        </w:rPr>
        <w:t>муниципальной</w:t>
      </w:r>
      <w:r w:rsidRPr="00C96145">
        <w:rPr>
          <w:sz w:val="24"/>
          <w:szCs w:val="24"/>
        </w:rPr>
        <w:t xml:space="preserve"> услуги, определяются </w:t>
      </w:r>
      <w:r>
        <w:rPr>
          <w:sz w:val="24"/>
          <w:szCs w:val="24"/>
        </w:rPr>
        <w:t>отраслевым (функциональным) отделом администрации Сосновоборского городского округа</w:t>
      </w:r>
      <w:r w:rsidRPr="00C96145">
        <w:rPr>
          <w:sz w:val="24"/>
          <w:szCs w:val="24"/>
        </w:rPr>
        <w:t>.</w:t>
      </w:r>
    </w:p>
    <w:p w:rsidR="009042ED" w:rsidRPr="00C96145" w:rsidRDefault="009042ED" w:rsidP="009042ED">
      <w:pPr>
        <w:ind w:firstLine="709"/>
        <w:jc w:val="both"/>
        <w:rPr>
          <w:sz w:val="24"/>
          <w:szCs w:val="24"/>
        </w:rPr>
      </w:pPr>
      <w:r w:rsidRPr="00C96145">
        <w:rPr>
          <w:sz w:val="24"/>
          <w:szCs w:val="24"/>
        </w:rPr>
        <w:t>Перечень иных затрат определя</w:t>
      </w:r>
      <w:r>
        <w:rPr>
          <w:sz w:val="24"/>
          <w:szCs w:val="24"/>
        </w:rPr>
        <w:t>ет</w:t>
      </w:r>
      <w:r w:rsidRPr="00C96145">
        <w:rPr>
          <w:sz w:val="24"/>
          <w:szCs w:val="24"/>
        </w:rPr>
        <w:t xml:space="preserve">ся в соответствии с положениями пункта 14 Федерального стандарта спортивной подготовки по виду спорта. </w:t>
      </w:r>
      <w:proofErr w:type="gramStart"/>
      <w:r>
        <w:rPr>
          <w:sz w:val="24"/>
          <w:szCs w:val="24"/>
        </w:rPr>
        <w:t>В</w:t>
      </w:r>
      <w:r w:rsidRPr="00C96145">
        <w:rPr>
          <w:sz w:val="24"/>
          <w:szCs w:val="24"/>
        </w:rPr>
        <w:t xml:space="preserve"> перечень иных затрат, непосредственно связанных с оказанием </w:t>
      </w:r>
      <w:r>
        <w:rPr>
          <w:sz w:val="24"/>
          <w:szCs w:val="24"/>
        </w:rPr>
        <w:t>муниципальной</w:t>
      </w:r>
      <w:r w:rsidRPr="00C96145">
        <w:rPr>
          <w:sz w:val="24"/>
          <w:szCs w:val="24"/>
        </w:rPr>
        <w:t xml:space="preserve"> услуги, </w:t>
      </w:r>
      <w:r>
        <w:rPr>
          <w:sz w:val="24"/>
          <w:szCs w:val="24"/>
        </w:rPr>
        <w:t>входит</w:t>
      </w:r>
      <w:r w:rsidRPr="00C96145">
        <w:rPr>
          <w:sz w:val="24"/>
          <w:szCs w:val="24"/>
        </w:rPr>
        <w:t xml:space="preserve"> «обеспечение обучающихся проездом к месту проведения спортивных мероприятий и обратно», «обеспечение обучающихся питанием и проживанием в период проведения спортивных мероприятий» при условии </w:t>
      </w:r>
      <w:proofErr w:type="spellStart"/>
      <w:r w:rsidRPr="00C96145">
        <w:rPr>
          <w:sz w:val="24"/>
          <w:szCs w:val="24"/>
        </w:rPr>
        <w:t>невключения</w:t>
      </w:r>
      <w:proofErr w:type="spellEnd"/>
      <w:r w:rsidRPr="00C96145">
        <w:rPr>
          <w:sz w:val="24"/>
          <w:szCs w:val="24"/>
        </w:rPr>
        <w:t xml:space="preserve"> данных затрат в нормативные затраты работ в </w:t>
      </w:r>
      <w:r w:rsidRPr="00C96145">
        <w:rPr>
          <w:sz w:val="24"/>
          <w:szCs w:val="24"/>
        </w:rPr>
        <w:lastRenderedPageBreak/>
        <w:t xml:space="preserve">соответствии с решением </w:t>
      </w:r>
      <w:r w:rsidRPr="009042ED">
        <w:rPr>
          <w:rFonts w:eastAsia="Calibri"/>
          <w:sz w:val="24"/>
          <w:szCs w:val="24"/>
          <w:lang w:eastAsia="en-US"/>
        </w:rPr>
        <w:t xml:space="preserve">отраслевого (функционального) подразделения администрации </w:t>
      </w:r>
      <w:r>
        <w:rPr>
          <w:sz w:val="24"/>
          <w:szCs w:val="24"/>
        </w:rPr>
        <w:t>Сосновоборского городского округа</w:t>
      </w:r>
      <w:r w:rsidRPr="00C96145">
        <w:rPr>
          <w:sz w:val="24"/>
          <w:szCs w:val="24"/>
        </w:rPr>
        <w:t>.</w:t>
      </w:r>
      <w:proofErr w:type="gramEnd"/>
    </w:p>
    <w:p w:rsidR="009042ED" w:rsidRPr="00C96145" w:rsidRDefault="009042ED" w:rsidP="009042ED">
      <w:pPr>
        <w:tabs>
          <w:tab w:val="left" w:pos="993"/>
        </w:tabs>
        <w:ind w:firstLine="709"/>
        <w:jc w:val="both"/>
        <w:rPr>
          <w:sz w:val="24"/>
          <w:szCs w:val="24"/>
        </w:rPr>
      </w:pPr>
      <w:r>
        <w:rPr>
          <w:sz w:val="24"/>
          <w:szCs w:val="24"/>
        </w:rPr>
        <w:t>8</w:t>
      </w:r>
      <w:r w:rsidRPr="00C96145">
        <w:rPr>
          <w:sz w:val="24"/>
          <w:szCs w:val="24"/>
        </w:rPr>
        <w:t>.</w:t>
      </w:r>
      <w:r w:rsidRPr="00C96145">
        <w:rPr>
          <w:sz w:val="24"/>
          <w:szCs w:val="24"/>
        </w:rPr>
        <w:tab/>
        <w:t xml:space="preserve">Расчет базовых нормативов затрат на общехозяйственные нужды на оказание </w:t>
      </w:r>
      <w:r>
        <w:rPr>
          <w:sz w:val="24"/>
          <w:szCs w:val="24"/>
        </w:rPr>
        <w:t>муниципальной</w:t>
      </w:r>
      <w:r w:rsidRPr="00C96145">
        <w:rPr>
          <w:sz w:val="24"/>
          <w:szCs w:val="24"/>
        </w:rPr>
        <w:t xml:space="preserve"> услуги</w:t>
      </w:r>
      <w:r>
        <w:rPr>
          <w:sz w:val="24"/>
          <w:szCs w:val="24"/>
        </w:rPr>
        <w:t>.</w:t>
      </w:r>
    </w:p>
    <w:p w:rsidR="009042ED" w:rsidRPr="00C96145" w:rsidRDefault="009042ED" w:rsidP="009042ED">
      <w:pPr>
        <w:ind w:firstLine="709"/>
        <w:jc w:val="both"/>
        <w:rPr>
          <w:sz w:val="24"/>
          <w:szCs w:val="24"/>
        </w:rPr>
      </w:pPr>
      <w:r w:rsidRPr="00C96145">
        <w:rPr>
          <w:sz w:val="24"/>
          <w:szCs w:val="24"/>
        </w:rPr>
        <w:t>Базовые нормативы затрат на общехозяйственные нужды (ОХН) заполняются исходя из индивидуальных потребностей учреждений, представленных в плане финансово-хозяйственной деятельности учреждения.</w:t>
      </w:r>
      <w:r>
        <w:rPr>
          <w:sz w:val="24"/>
          <w:szCs w:val="24"/>
        </w:rPr>
        <w:t xml:space="preserve"> </w:t>
      </w:r>
      <w:r w:rsidRPr="00C96145">
        <w:rPr>
          <w:sz w:val="24"/>
          <w:szCs w:val="24"/>
        </w:rPr>
        <w:t>Расчет Базовых нормативов затрат на ОХН состоит из следующих разделов:</w:t>
      </w:r>
    </w:p>
    <w:p w:rsidR="009042ED" w:rsidRPr="00C96145" w:rsidRDefault="009042ED" w:rsidP="009042ED">
      <w:pPr>
        <w:ind w:firstLine="709"/>
        <w:jc w:val="both"/>
        <w:rPr>
          <w:sz w:val="24"/>
          <w:szCs w:val="24"/>
        </w:rPr>
      </w:pPr>
      <w:r>
        <w:rPr>
          <w:sz w:val="24"/>
          <w:szCs w:val="24"/>
        </w:rPr>
        <w:t>8</w:t>
      </w:r>
      <w:r w:rsidRPr="00C96145">
        <w:rPr>
          <w:sz w:val="24"/>
          <w:szCs w:val="24"/>
        </w:rPr>
        <w:t>.1.</w:t>
      </w:r>
      <w:r w:rsidRPr="00C96145">
        <w:rPr>
          <w:sz w:val="24"/>
          <w:szCs w:val="24"/>
        </w:rPr>
        <w:tab/>
        <w:t>Коммунальные услуги:</w:t>
      </w:r>
    </w:p>
    <w:p w:rsidR="009042ED" w:rsidRDefault="009042ED" w:rsidP="009042ED">
      <w:pPr>
        <w:ind w:firstLine="709"/>
        <w:jc w:val="both"/>
        <w:rPr>
          <w:sz w:val="24"/>
          <w:szCs w:val="24"/>
        </w:rPr>
      </w:pPr>
      <w:r w:rsidRPr="00C96145">
        <w:rPr>
          <w:sz w:val="24"/>
          <w:szCs w:val="24"/>
        </w:rPr>
        <w:t>Данный раздел рассчитывается на основании формулы:</w:t>
      </w:r>
    </w:p>
    <w:p w:rsidR="009042ED" w:rsidRDefault="009042ED" w:rsidP="009042ED">
      <w:pPr>
        <w:ind w:firstLine="709"/>
        <w:jc w:val="both"/>
        <w:rPr>
          <w:sz w:val="24"/>
          <w:szCs w:val="24"/>
        </w:rPr>
      </w:pPr>
    </w:p>
    <w:p w:rsidR="009042ED" w:rsidRPr="00C96145" w:rsidRDefault="00F90080" w:rsidP="009042ED">
      <w:pPr>
        <w:ind w:firstLine="709"/>
        <w:jc w:val="both"/>
        <w:rPr>
          <w:sz w:val="24"/>
          <w:szCs w:val="24"/>
        </w:rPr>
      </w:pPr>
      <w:r>
        <w:rPr>
          <w:noProof/>
        </w:rPr>
        <w:drawing>
          <wp:inline distT="0" distB="0" distL="0" distR="0">
            <wp:extent cx="1276350" cy="285750"/>
            <wp:effectExtent l="0" t="0" r="0" b="0"/>
            <wp:docPr id="4"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285750"/>
                    </a:xfrm>
                    <a:prstGeom prst="rect">
                      <a:avLst/>
                    </a:prstGeom>
                    <a:noFill/>
                    <a:ln>
                      <a:noFill/>
                    </a:ln>
                  </pic:spPr>
                </pic:pic>
              </a:graphicData>
            </a:graphic>
          </wp:inline>
        </w:drawing>
      </w:r>
      <w:r w:rsidR="009042ED" w:rsidRPr="00C96145">
        <w:rPr>
          <w:sz w:val="24"/>
          <w:szCs w:val="24"/>
        </w:rPr>
        <w:t xml:space="preserve"> , где</w:t>
      </w:r>
    </w:p>
    <w:p w:rsidR="009042ED" w:rsidRPr="00C96145" w:rsidRDefault="009042ED" w:rsidP="009042ED">
      <w:pPr>
        <w:ind w:firstLine="709"/>
        <w:jc w:val="both"/>
        <w:rPr>
          <w:sz w:val="24"/>
          <w:szCs w:val="24"/>
        </w:rPr>
      </w:pPr>
      <w:r w:rsidRPr="00C96145">
        <w:rPr>
          <w:sz w:val="24"/>
          <w:szCs w:val="24"/>
        </w:rPr>
        <w:t xml:space="preserve"> </w:t>
      </w:r>
    </w:p>
    <w:p w:rsidR="009042ED" w:rsidRPr="00C96145" w:rsidRDefault="009042ED" w:rsidP="009042ED">
      <w:pPr>
        <w:ind w:firstLine="709"/>
        <w:jc w:val="both"/>
        <w:rPr>
          <w:sz w:val="24"/>
          <w:szCs w:val="24"/>
        </w:rPr>
      </w:pPr>
      <w:proofErr w:type="spellStart"/>
      <w:r w:rsidRPr="00C96145">
        <w:rPr>
          <w:sz w:val="24"/>
          <w:szCs w:val="24"/>
        </w:rPr>
        <w:t>Vij</w:t>
      </w:r>
      <w:proofErr w:type="gramStart"/>
      <w:r w:rsidRPr="00C96145">
        <w:rPr>
          <w:sz w:val="24"/>
          <w:szCs w:val="24"/>
        </w:rPr>
        <w:t>КУ</w:t>
      </w:r>
      <w:proofErr w:type="spellEnd"/>
      <w:proofErr w:type="gramEnd"/>
      <w:r w:rsidRPr="00C96145">
        <w:rPr>
          <w:sz w:val="24"/>
          <w:szCs w:val="24"/>
        </w:rPr>
        <w:t xml:space="preserve"> - объем потребления j-того вида коммунальных услуг в части имущества, необходимого для общехозяйственных нужд, в расчете на единицу оказания i- 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r w:rsidRPr="00C96145">
        <w:rPr>
          <w:sz w:val="24"/>
          <w:szCs w:val="24"/>
        </w:rPr>
        <w:t>tj</w:t>
      </w:r>
      <w:proofErr w:type="spellEnd"/>
      <w:r w:rsidRPr="00C96145">
        <w:rPr>
          <w:sz w:val="24"/>
          <w:szCs w:val="24"/>
        </w:rPr>
        <w:t xml:space="preserve"> - тариф на оплату j-того вида коммунальных услуг.</w:t>
      </w:r>
    </w:p>
    <w:p w:rsidR="009042ED" w:rsidRDefault="009042ED" w:rsidP="009042ED">
      <w:pPr>
        <w:ind w:firstLine="709"/>
        <w:jc w:val="both"/>
        <w:rPr>
          <w:sz w:val="24"/>
          <w:szCs w:val="24"/>
        </w:rPr>
      </w:pPr>
      <w:r w:rsidRPr="00C96145">
        <w:rPr>
          <w:sz w:val="24"/>
          <w:szCs w:val="24"/>
        </w:rPr>
        <w:t xml:space="preserve">Затраты определяются с учетом установленных санитарными нормами и правилами норм потребления коммунальных услуг, а также средних тарифов на коммунальные услуги </w:t>
      </w:r>
      <w:proofErr w:type="gramStart"/>
      <w:r w:rsidRPr="00C96145">
        <w:rPr>
          <w:sz w:val="24"/>
          <w:szCs w:val="24"/>
        </w:rPr>
        <w:t>в</w:t>
      </w:r>
      <w:proofErr w:type="gramEnd"/>
      <w:r w:rsidRPr="00C96145">
        <w:rPr>
          <w:sz w:val="24"/>
          <w:szCs w:val="24"/>
        </w:rPr>
        <w:t xml:space="preserve">, а </w:t>
      </w:r>
      <w:proofErr w:type="gramStart"/>
      <w:r w:rsidRPr="00C96145">
        <w:rPr>
          <w:sz w:val="24"/>
          <w:szCs w:val="24"/>
        </w:rPr>
        <w:t>для</w:t>
      </w:r>
      <w:proofErr w:type="gramEnd"/>
      <w:r w:rsidRPr="00C96145">
        <w:rPr>
          <w:sz w:val="24"/>
          <w:szCs w:val="24"/>
        </w:rPr>
        <w:t xml:space="preserve"> базовых нормативов затрат на оказание </w:t>
      </w:r>
      <w:r>
        <w:rPr>
          <w:sz w:val="24"/>
          <w:szCs w:val="24"/>
        </w:rPr>
        <w:t xml:space="preserve">муниципальных услуг применяются минимальные тарифы. </w:t>
      </w:r>
      <w:r w:rsidRPr="00C96145">
        <w:rPr>
          <w:sz w:val="24"/>
          <w:szCs w:val="24"/>
        </w:rPr>
        <w:t>На основе предоставляемых учреждением данных о тарифах и объёмах коммунальных услуг производится расчёт базовых нормативов затрат на коммунальные услуги.</w:t>
      </w:r>
    </w:p>
    <w:p w:rsidR="009042ED" w:rsidRPr="00C96145" w:rsidRDefault="009042ED" w:rsidP="009042ED">
      <w:pPr>
        <w:ind w:firstLine="709"/>
        <w:jc w:val="both"/>
        <w:rPr>
          <w:sz w:val="24"/>
          <w:szCs w:val="24"/>
        </w:rPr>
      </w:pPr>
      <w:r w:rsidRPr="00C96145">
        <w:rPr>
          <w:sz w:val="24"/>
          <w:szCs w:val="24"/>
        </w:rPr>
        <w:t xml:space="preserve">Остальные разделы, входящие в общехозяйственные нужды, за исключением подраздела </w:t>
      </w:r>
      <w:r>
        <w:rPr>
          <w:sz w:val="24"/>
          <w:szCs w:val="24"/>
        </w:rPr>
        <w:t>8.6. настоящего Порядка</w:t>
      </w:r>
      <w:r w:rsidRPr="00C96145">
        <w:rPr>
          <w:sz w:val="24"/>
          <w:szCs w:val="24"/>
        </w:rPr>
        <w:t xml:space="preserve"> «Оплата труда административно-управленческого, административно-хозяйственного, вспомогательного и иного персонала», рассчитываются аналогично разделу «Коммунальные услуги», с учетом положений </w:t>
      </w:r>
      <w:r>
        <w:rPr>
          <w:sz w:val="24"/>
          <w:szCs w:val="24"/>
        </w:rPr>
        <w:t>настоящего Порядка</w:t>
      </w:r>
      <w:r w:rsidRPr="00C96145">
        <w:rPr>
          <w:sz w:val="24"/>
          <w:szCs w:val="24"/>
        </w:rPr>
        <w:t>.</w:t>
      </w:r>
    </w:p>
    <w:p w:rsidR="009042ED" w:rsidRPr="00C96145" w:rsidRDefault="009042ED" w:rsidP="009042ED">
      <w:pPr>
        <w:ind w:firstLine="709"/>
        <w:jc w:val="both"/>
        <w:rPr>
          <w:sz w:val="24"/>
          <w:szCs w:val="24"/>
        </w:rPr>
      </w:pPr>
      <w:r>
        <w:rPr>
          <w:sz w:val="24"/>
          <w:szCs w:val="24"/>
        </w:rPr>
        <w:t>8</w:t>
      </w:r>
      <w:r w:rsidRPr="00C96145">
        <w:rPr>
          <w:sz w:val="24"/>
          <w:szCs w:val="24"/>
        </w:rPr>
        <w:t>.2.</w:t>
      </w:r>
      <w:r w:rsidRPr="00C96145">
        <w:rPr>
          <w:sz w:val="24"/>
          <w:szCs w:val="24"/>
        </w:rPr>
        <w:tab/>
        <w:t>Содержание объектов недвижимого имущества:</w:t>
      </w:r>
    </w:p>
    <w:p w:rsidR="009042ED" w:rsidRDefault="009042ED" w:rsidP="009042ED">
      <w:pPr>
        <w:ind w:firstLine="709"/>
        <w:jc w:val="both"/>
        <w:rPr>
          <w:sz w:val="24"/>
          <w:szCs w:val="24"/>
        </w:rPr>
      </w:pPr>
      <w:r w:rsidRPr="00C96145">
        <w:rPr>
          <w:sz w:val="24"/>
          <w:szCs w:val="24"/>
        </w:rPr>
        <w:t>Данный раздел рассчитывается на основании формулы:</w:t>
      </w:r>
    </w:p>
    <w:p w:rsidR="009042ED" w:rsidRPr="00C96145" w:rsidRDefault="009042ED" w:rsidP="009042ED">
      <w:pPr>
        <w:jc w:val="both"/>
        <w:rPr>
          <w:sz w:val="24"/>
          <w:szCs w:val="24"/>
        </w:rPr>
      </w:pPr>
    </w:p>
    <w:p w:rsidR="009042ED" w:rsidRDefault="00F90080" w:rsidP="009042ED">
      <w:pPr>
        <w:jc w:val="both"/>
        <w:rPr>
          <w:sz w:val="24"/>
          <w:szCs w:val="24"/>
        </w:rPr>
      </w:pPr>
      <w:r>
        <w:rPr>
          <w:noProof/>
        </w:rPr>
        <w:drawing>
          <wp:anchor distT="0" distB="0" distL="0" distR="0" simplePos="0" relativeHeight="251662336" behindDoc="0" locked="0" layoutInCell="1" allowOverlap="1">
            <wp:simplePos x="0" y="0"/>
            <wp:positionH relativeFrom="page">
              <wp:posOffset>1080135</wp:posOffset>
            </wp:positionH>
            <wp:positionV relativeFrom="paragraph">
              <wp:posOffset>0</wp:posOffset>
            </wp:positionV>
            <wp:extent cx="1501775" cy="294640"/>
            <wp:effectExtent l="0" t="0" r="3175" b="0"/>
            <wp:wrapNone/>
            <wp:docPr id="9"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8"/>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1775" cy="294640"/>
                    </a:xfrm>
                    <a:prstGeom prst="rect">
                      <a:avLst/>
                    </a:prstGeom>
                    <a:noFill/>
                  </pic:spPr>
                </pic:pic>
              </a:graphicData>
            </a:graphic>
            <wp14:sizeRelH relativeFrom="page">
              <wp14:pctWidth>0</wp14:pctWidth>
            </wp14:sizeRelH>
            <wp14:sizeRelV relativeFrom="page">
              <wp14:pctHeight>0</wp14:pctHeight>
            </wp14:sizeRelV>
          </wp:anchor>
        </w:drawing>
      </w:r>
      <w:r w:rsidR="009042ED" w:rsidRPr="00C96145">
        <w:rPr>
          <w:sz w:val="24"/>
          <w:szCs w:val="24"/>
        </w:rPr>
        <w:t>, где</w:t>
      </w:r>
    </w:p>
    <w:p w:rsidR="009042ED" w:rsidRPr="00C96145" w:rsidRDefault="009042ED" w:rsidP="009042ED">
      <w:pPr>
        <w:jc w:val="both"/>
        <w:rPr>
          <w:sz w:val="24"/>
          <w:szCs w:val="24"/>
        </w:rPr>
      </w:pPr>
    </w:p>
    <w:p w:rsidR="009042ED" w:rsidRPr="00C96145" w:rsidRDefault="009042ED" w:rsidP="009042ED">
      <w:pPr>
        <w:ind w:firstLine="709"/>
        <w:jc w:val="both"/>
        <w:rPr>
          <w:sz w:val="24"/>
          <w:szCs w:val="24"/>
        </w:rPr>
      </w:pPr>
      <w:proofErr w:type="spellStart"/>
      <w:proofErr w:type="gramStart"/>
      <w:r w:rsidRPr="00C96145">
        <w:rPr>
          <w:sz w:val="24"/>
          <w:szCs w:val="24"/>
        </w:rPr>
        <w:t>Vij</w:t>
      </w:r>
      <w:proofErr w:type="gramEnd"/>
      <w:r w:rsidRPr="00C96145">
        <w:rPr>
          <w:sz w:val="24"/>
          <w:szCs w:val="24"/>
        </w:rPr>
        <w:t>СНИ</w:t>
      </w:r>
      <w:proofErr w:type="spellEnd"/>
      <w:r w:rsidRPr="00C96145">
        <w:rPr>
          <w:sz w:val="24"/>
          <w:szCs w:val="24"/>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r w:rsidRPr="00C96145">
        <w:rPr>
          <w:sz w:val="24"/>
          <w:szCs w:val="24"/>
        </w:rPr>
        <w:t>pj</w:t>
      </w:r>
      <w:proofErr w:type="spellEnd"/>
      <w:r w:rsidRPr="00C96145">
        <w:rPr>
          <w:sz w:val="24"/>
          <w:szCs w:val="24"/>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9042ED" w:rsidRPr="00C96145" w:rsidRDefault="009042ED" w:rsidP="009042ED">
      <w:pPr>
        <w:ind w:firstLine="709"/>
        <w:jc w:val="both"/>
        <w:rPr>
          <w:sz w:val="24"/>
          <w:szCs w:val="24"/>
        </w:rPr>
      </w:pPr>
      <w:r w:rsidRPr="00C96145">
        <w:rPr>
          <w:sz w:val="24"/>
          <w:szCs w:val="24"/>
        </w:rPr>
        <w:t>На основе предоставляемых учреждением данных о тарифах и объёмах содержания объектов недвижимого имущества производится расчёт базовых нормативов затрат на содержание объектов недвижимого имущества.</w:t>
      </w:r>
    </w:p>
    <w:p w:rsidR="009042ED" w:rsidRPr="00C96145" w:rsidRDefault="009042ED" w:rsidP="009042ED">
      <w:pPr>
        <w:ind w:firstLine="709"/>
        <w:jc w:val="both"/>
        <w:rPr>
          <w:sz w:val="24"/>
          <w:szCs w:val="24"/>
        </w:rPr>
      </w:pPr>
      <w:r>
        <w:rPr>
          <w:sz w:val="24"/>
          <w:szCs w:val="24"/>
        </w:rPr>
        <w:t>8</w:t>
      </w:r>
      <w:r w:rsidRPr="00C96145">
        <w:rPr>
          <w:sz w:val="24"/>
          <w:szCs w:val="24"/>
        </w:rPr>
        <w:t>.3.</w:t>
      </w:r>
      <w:r w:rsidRPr="00C96145">
        <w:rPr>
          <w:sz w:val="24"/>
          <w:szCs w:val="24"/>
        </w:rPr>
        <w:tab/>
        <w:t>Содержание объектов особо ценного движимого имущества:</w:t>
      </w:r>
    </w:p>
    <w:p w:rsidR="009042ED" w:rsidRDefault="009042ED" w:rsidP="009042ED">
      <w:pPr>
        <w:jc w:val="both"/>
        <w:rPr>
          <w:sz w:val="24"/>
          <w:szCs w:val="24"/>
        </w:rPr>
      </w:pPr>
      <w:r w:rsidRPr="00C96145">
        <w:rPr>
          <w:sz w:val="24"/>
          <w:szCs w:val="24"/>
        </w:rPr>
        <w:t>Данный раздел рассчитывается на основании формулы:</w:t>
      </w:r>
    </w:p>
    <w:p w:rsidR="009042ED" w:rsidRDefault="009042ED" w:rsidP="009042ED">
      <w:pPr>
        <w:jc w:val="both"/>
        <w:rPr>
          <w:sz w:val="24"/>
          <w:szCs w:val="24"/>
        </w:rPr>
      </w:pPr>
    </w:p>
    <w:p w:rsidR="009042ED" w:rsidRPr="00C96145" w:rsidRDefault="00F90080" w:rsidP="009042ED">
      <w:pPr>
        <w:jc w:val="both"/>
        <w:rPr>
          <w:sz w:val="24"/>
          <w:szCs w:val="24"/>
        </w:rPr>
      </w:pPr>
      <w:r>
        <w:rPr>
          <w:noProof/>
        </w:rPr>
        <w:drawing>
          <wp:inline distT="0" distB="0" distL="0" distR="0">
            <wp:extent cx="2124075" cy="295275"/>
            <wp:effectExtent l="0" t="0" r="9525" b="9525"/>
            <wp:docPr id="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r w:rsidR="009042ED" w:rsidRPr="00C96145">
        <w:rPr>
          <w:sz w:val="24"/>
          <w:szCs w:val="24"/>
        </w:rPr>
        <w:t xml:space="preserve">  , где</w:t>
      </w:r>
    </w:p>
    <w:p w:rsidR="009042ED" w:rsidRPr="00C96145" w:rsidRDefault="009042ED" w:rsidP="009042ED">
      <w:pPr>
        <w:jc w:val="both"/>
        <w:rPr>
          <w:sz w:val="24"/>
          <w:szCs w:val="24"/>
        </w:rPr>
      </w:pPr>
      <w:r w:rsidRPr="00C96145">
        <w:rPr>
          <w:sz w:val="24"/>
          <w:szCs w:val="24"/>
        </w:rPr>
        <w:t xml:space="preserve"> </w:t>
      </w:r>
    </w:p>
    <w:p w:rsidR="009042ED" w:rsidRPr="00C96145" w:rsidRDefault="009042ED" w:rsidP="009042ED">
      <w:pPr>
        <w:ind w:firstLine="709"/>
        <w:jc w:val="both"/>
        <w:rPr>
          <w:sz w:val="24"/>
          <w:szCs w:val="24"/>
        </w:rPr>
      </w:pPr>
      <w:proofErr w:type="spellStart"/>
      <w:proofErr w:type="gramStart"/>
      <w:r w:rsidRPr="00C96145">
        <w:rPr>
          <w:sz w:val="24"/>
          <w:szCs w:val="24"/>
        </w:rPr>
        <w:t>pi</w:t>
      </w:r>
      <w:proofErr w:type="gramEnd"/>
      <w:r w:rsidRPr="00C96145">
        <w:rPr>
          <w:sz w:val="24"/>
          <w:szCs w:val="24"/>
        </w:rPr>
        <w:t>СОЦДИ</w:t>
      </w:r>
      <w:proofErr w:type="spellEnd"/>
      <w:r w:rsidRPr="00C96145">
        <w:rPr>
          <w:sz w:val="24"/>
          <w:szCs w:val="24"/>
        </w:rPr>
        <w:t xml:space="preserve"> - 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proofErr w:type="gramStart"/>
      <w:r w:rsidRPr="00C96145">
        <w:rPr>
          <w:sz w:val="24"/>
          <w:szCs w:val="24"/>
        </w:rPr>
        <w:t>di</w:t>
      </w:r>
      <w:proofErr w:type="gramEnd"/>
      <w:r w:rsidRPr="00C96145">
        <w:rPr>
          <w:sz w:val="24"/>
          <w:szCs w:val="24"/>
        </w:rPr>
        <w:t>содержание</w:t>
      </w:r>
      <w:proofErr w:type="spellEnd"/>
      <w:r w:rsidRPr="00C96145">
        <w:rPr>
          <w:sz w:val="24"/>
          <w:szCs w:val="24"/>
        </w:rPr>
        <w:t xml:space="preserve"> - процент от стоимости особо ценного движимого имущества, необходимого для общехозяйственных нужд, который учитывается в целях обеспечения его </w:t>
      </w:r>
      <w:r w:rsidRPr="00C96145">
        <w:rPr>
          <w:sz w:val="24"/>
          <w:szCs w:val="24"/>
        </w:rPr>
        <w:lastRenderedPageBreak/>
        <w:t xml:space="preserve">содержания и определяется на основании усреднения фактических затрат </w:t>
      </w:r>
      <w:r>
        <w:rPr>
          <w:sz w:val="24"/>
          <w:szCs w:val="24"/>
        </w:rPr>
        <w:t>муниципальных</w:t>
      </w:r>
      <w:r w:rsidRPr="00C96145">
        <w:rPr>
          <w:sz w:val="24"/>
          <w:szCs w:val="24"/>
        </w:rPr>
        <w:t xml:space="preserve"> учреждений, направляемых ими на соответствующие цели.</w:t>
      </w:r>
    </w:p>
    <w:p w:rsidR="009042ED" w:rsidRPr="00C96145" w:rsidRDefault="009042ED" w:rsidP="009042ED">
      <w:pPr>
        <w:ind w:firstLine="709"/>
        <w:jc w:val="both"/>
        <w:rPr>
          <w:sz w:val="24"/>
          <w:szCs w:val="24"/>
        </w:rPr>
      </w:pPr>
      <w:r w:rsidRPr="00C96145">
        <w:rPr>
          <w:sz w:val="24"/>
          <w:szCs w:val="24"/>
        </w:rPr>
        <w:t>На основе предоставляемых учреждением данных о тарифах и объёмах содержания объектов особо ценного движимого имущества производится расчёт базовых нормативов затрат на содержание объектов особо ценного движимого имущества.</w:t>
      </w:r>
    </w:p>
    <w:p w:rsidR="009042ED" w:rsidRPr="00C96145" w:rsidRDefault="009042ED" w:rsidP="009042ED">
      <w:pPr>
        <w:ind w:firstLine="709"/>
        <w:jc w:val="both"/>
        <w:rPr>
          <w:sz w:val="24"/>
          <w:szCs w:val="24"/>
        </w:rPr>
      </w:pPr>
      <w:r>
        <w:rPr>
          <w:sz w:val="24"/>
          <w:szCs w:val="24"/>
        </w:rPr>
        <w:t>8</w:t>
      </w:r>
      <w:r w:rsidRPr="00C96145">
        <w:rPr>
          <w:sz w:val="24"/>
          <w:szCs w:val="24"/>
        </w:rPr>
        <w:t>.</w:t>
      </w:r>
      <w:r>
        <w:rPr>
          <w:sz w:val="24"/>
          <w:szCs w:val="24"/>
        </w:rPr>
        <w:t>4</w:t>
      </w:r>
      <w:r w:rsidRPr="00C96145">
        <w:rPr>
          <w:sz w:val="24"/>
          <w:szCs w:val="24"/>
        </w:rPr>
        <w:t>.</w:t>
      </w:r>
      <w:r w:rsidRPr="00C96145">
        <w:rPr>
          <w:sz w:val="24"/>
          <w:szCs w:val="24"/>
        </w:rPr>
        <w:tab/>
        <w:t>Услуги связи:</w:t>
      </w:r>
    </w:p>
    <w:p w:rsidR="009042ED" w:rsidRDefault="009042ED" w:rsidP="009042ED">
      <w:pPr>
        <w:ind w:firstLine="709"/>
        <w:jc w:val="both"/>
        <w:rPr>
          <w:sz w:val="24"/>
          <w:szCs w:val="24"/>
        </w:rPr>
      </w:pPr>
      <w:r w:rsidRPr="00C96145">
        <w:rPr>
          <w:sz w:val="24"/>
          <w:szCs w:val="24"/>
        </w:rPr>
        <w:t>Данный раздел рассчитывается на основании формулы:</w:t>
      </w:r>
    </w:p>
    <w:p w:rsidR="009042ED" w:rsidRDefault="009042ED" w:rsidP="009042ED">
      <w:pPr>
        <w:ind w:firstLine="709"/>
        <w:jc w:val="both"/>
        <w:rPr>
          <w:sz w:val="24"/>
          <w:szCs w:val="24"/>
        </w:rPr>
      </w:pPr>
    </w:p>
    <w:p w:rsidR="009042ED" w:rsidRPr="00C96145" w:rsidRDefault="00F90080" w:rsidP="009042ED">
      <w:pPr>
        <w:ind w:firstLine="709"/>
        <w:jc w:val="both"/>
        <w:rPr>
          <w:sz w:val="24"/>
          <w:szCs w:val="24"/>
        </w:rPr>
      </w:pPr>
      <w:r>
        <w:rPr>
          <w:noProof/>
        </w:rPr>
        <w:drawing>
          <wp:inline distT="0" distB="0" distL="0" distR="0">
            <wp:extent cx="1171575" cy="266700"/>
            <wp:effectExtent l="0" t="0" r="9525" b="0"/>
            <wp:docPr id="6"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1575" cy="266700"/>
                    </a:xfrm>
                    <a:prstGeom prst="rect">
                      <a:avLst/>
                    </a:prstGeom>
                    <a:noFill/>
                    <a:ln>
                      <a:noFill/>
                    </a:ln>
                  </pic:spPr>
                </pic:pic>
              </a:graphicData>
            </a:graphic>
          </wp:inline>
        </w:drawing>
      </w:r>
    </w:p>
    <w:p w:rsidR="009042ED" w:rsidRPr="00C96145" w:rsidRDefault="009042ED" w:rsidP="009042ED">
      <w:pPr>
        <w:ind w:firstLine="709"/>
        <w:jc w:val="both"/>
        <w:rPr>
          <w:sz w:val="24"/>
          <w:szCs w:val="24"/>
        </w:rPr>
      </w:pPr>
      <w:r w:rsidRPr="00C96145">
        <w:rPr>
          <w:sz w:val="24"/>
          <w:szCs w:val="24"/>
        </w:rPr>
        <w:t xml:space="preserve"> , где</w:t>
      </w:r>
    </w:p>
    <w:p w:rsidR="009042ED" w:rsidRPr="00C96145" w:rsidRDefault="009042ED" w:rsidP="009042ED">
      <w:pPr>
        <w:ind w:firstLine="709"/>
        <w:jc w:val="both"/>
        <w:rPr>
          <w:sz w:val="24"/>
          <w:szCs w:val="24"/>
        </w:rPr>
      </w:pPr>
      <w:proofErr w:type="spellStart"/>
      <w:r w:rsidRPr="00C96145">
        <w:rPr>
          <w:sz w:val="24"/>
          <w:szCs w:val="24"/>
        </w:rPr>
        <w:t>Vij</w:t>
      </w:r>
      <w:proofErr w:type="gramStart"/>
      <w:r w:rsidRPr="00C96145">
        <w:rPr>
          <w:sz w:val="24"/>
          <w:szCs w:val="24"/>
        </w:rPr>
        <w:t>УС</w:t>
      </w:r>
      <w:proofErr w:type="spellEnd"/>
      <w:proofErr w:type="gramEnd"/>
      <w:r w:rsidRPr="00C96145">
        <w:rPr>
          <w:sz w:val="24"/>
          <w:szCs w:val="24"/>
        </w:rPr>
        <w:t xml:space="preserve"> - объем j-того вида услуг связи, приобретаемого для оказания i-той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r w:rsidRPr="00C96145">
        <w:rPr>
          <w:sz w:val="24"/>
          <w:szCs w:val="24"/>
        </w:rPr>
        <w:t>pj</w:t>
      </w:r>
      <w:proofErr w:type="spellEnd"/>
      <w:r w:rsidRPr="00C96145">
        <w:rPr>
          <w:sz w:val="24"/>
          <w:szCs w:val="24"/>
        </w:rPr>
        <w:t xml:space="preserve"> - стоимость единицы j-того вида услуг связи.</w:t>
      </w:r>
    </w:p>
    <w:p w:rsidR="009042ED" w:rsidRPr="00C96145" w:rsidRDefault="009042ED" w:rsidP="009042ED">
      <w:pPr>
        <w:ind w:firstLine="709"/>
        <w:jc w:val="both"/>
        <w:rPr>
          <w:sz w:val="24"/>
          <w:szCs w:val="24"/>
        </w:rPr>
      </w:pPr>
      <w:r w:rsidRPr="00C96145">
        <w:rPr>
          <w:sz w:val="24"/>
          <w:szCs w:val="24"/>
        </w:rPr>
        <w:t xml:space="preserve">На основе предоставляемых учреждением данных о тарифах и объёмах услуг связи производится расчёт базовых нормативов затрат на услуги связи. </w:t>
      </w:r>
    </w:p>
    <w:p w:rsidR="009042ED" w:rsidRPr="00C96145" w:rsidRDefault="009042ED" w:rsidP="009042ED">
      <w:pPr>
        <w:ind w:firstLine="709"/>
        <w:jc w:val="both"/>
        <w:rPr>
          <w:sz w:val="24"/>
          <w:szCs w:val="24"/>
        </w:rPr>
      </w:pPr>
      <w:r>
        <w:rPr>
          <w:sz w:val="24"/>
          <w:szCs w:val="24"/>
        </w:rPr>
        <w:t>8</w:t>
      </w:r>
      <w:r w:rsidRPr="00C96145">
        <w:rPr>
          <w:sz w:val="24"/>
          <w:szCs w:val="24"/>
        </w:rPr>
        <w:t>.</w:t>
      </w:r>
      <w:r>
        <w:rPr>
          <w:sz w:val="24"/>
          <w:szCs w:val="24"/>
        </w:rPr>
        <w:t>5</w:t>
      </w:r>
      <w:r w:rsidRPr="00C96145">
        <w:rPr>
          <w:sz w:val="24"/>
          <w:szCs w:val="24"/>
        </w:rPr>
        <w:t>.</w:t>
      </w:r>
      <w:r w:rsidRPr="00C96145">
        <w:rPr>
          <w:sz w:val="24"/>
          <w:szCs w:val="24"/>
        </w:rPr>
        <w:tab/>
        <w:t>Транспортные услуги:</w:t>
      </w:r>
    </w:p>
    <w:p w:rsidR="009042ED" w:rsidRDefault="009042ED" w:rsidP="009042ED">
      <w:pPr>
        <w:ind w:firstLine="709"/>
        <w:jc w:val="both"/>
        <w:rPr>
          <w:sz w:val="24"/>
          <w:szCs w:val="24"/>
        </w:rPr>
      </w:pPr>
      <w:r w:rsidRPr="00C96145">
        <w:rPr>
          <w:sz w:val="24"/>
          <w:szCs w:val="24"/>
        </w:rPr>
        <w:t>Данный раздел рассчитывается на основании формулы:</w:t>
      </w:r>
    </w:p>
    <w:p w:rsidR="009042ED" w:rsidRDefault="00F90080" w:rsidP="009042ED">
      <w:pPr>
        <w:ind w:firstLine="709"/>
        <w:jc w:val="both"/>
        <w:rPr>
          <w:sz w:val="24"/>
          <w:szCs w:val="24"/>
        </w:rPr>
      </w:pPr>
      <w:r>
        <w:rPr>
          <w:noProof/>
        </w:rPr>
        <w:drawing>
          <wp:anchor distT="0" distB="0" distL="0" distR="0" simplePos="0" relativeHeight="251663360" behindDoc="0" locked="0" layoutInCell="1" allowOverlap="1">
            <wp:simplePos x="0" y="0"/>
            <wp:positionH relativeFrom="page">
              <wp:posOffset>1689735</wp:posOffset>
            </wp:positionH>
            <wp:positionV relativeFrom="paragraph">
              <wp:posOffset>174625</wp:posOffset>
            </wp:positionV>
            <wp:extent cx="1197610" cy="266065"/>
            <wp:effectExtent l="0" t="0" r="2540" b="635"/>
            <wp:wrapNone/>
            <wp:docPr id="8"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7610" cy="266065"/>
                    </a:xfrm>
                    <a:prstGeom prst="rect">
                      <a:avLst/>
                    </a:prstGeom>
                    <a:noFill/>
                  </pic:spPr>
                </pic:pic>
              </a:graphicData>
            </a:graphic>
            <wp14:sizeRelH relativeFrom="page">
              <wp14:pctWidth>0</wp14:pctWidth>
            </wp14:sizeRelH>
            <wp14:sizeRelV relativeFrom="page">
              <wp14:pctHeight>0</wp14:pctHeight>
            </wp14:sizeRelV>
          </wp:anchor>
        </w:drawing>
      </w:r>
    </w:p>
    <w:p w:rsidR="009042ED" w:rsidRDefault="009042ED" w:rsidP="009042ED">
      <w:pPr>
        <w:ind w:firstLine="709"/>
        <w:jc w:val="both"/>
        <w:rPr>
          <w:sz w:val="24"/>
          <w:szCs w:val="24"/>
        </w:rPr>
      </w:pPr>
    </w:p>
    <w:p w:rsidR="009042ED" w:rsidRPr="00C96145" w:rsidRDefault="009042ED" w:rsidP="009042ED">
      <w:pPr>
        <w:jc w:val="both"/>
        <w:rPr>
          <w:sz w:val="24"/>
          <w:szCs w:val="24"/>
        </w:rPr>
      </w:pPr>
      <w:r w:rsidRPr="00C96145">
        <w:rPr>
          <w:sz w:val="24"/>
          <w:szCs w:val="24"/>
        </w:rPr>
        <w:t>, где</w:t>
      </w:r>
    </w:p>
    <w:p w:rsidR="009042ED" w:rsidRPr="00C96145" w:rsidRDefault="009042ED" w:rsidP="009042ED">
      <w:pPr>
        <w:ind w:firstLine="709"/>
        <w:jc w:val="both"/>
        <w:rPr>
          <w:sz w:val="24"/>
          <w:szCs w:val="24"/>
        </w:rPr>
      </w:pPr>
      <w:proofErr w:type="spellStart"/>
      <w:r w:rsidRPr="00C96145">
        <w:rPr>
          <w:sz w:val="24"/>
          <w:szCs w:val="24"/>
        </w:rPr>
        <w:t>Vij</w:t>
      </w:r>
      <w:proofErr w:type="gramStart"/>
      <w:r w:rsidRPr="00C96145">
        <w:rPr>
          <w:sz w:val="24"/>
          <w:szCs w:val="24"/>
        </w:rPr>
        <w:t>ТУ</w:t>
      </w:r>
      <w:proofErr w:type="spellEnd"/>
      <w:proofErr w:type="gramEnd"/>
      <w:r w:rsidRPr="00C96145">
        <w:rPr>
          <w:sz w:val="24"/>
          <w:szCs w:val="24"/>
        </w:rPr>
        <w:t xml:space="preserve"> - объем j-того вида транспортных услуг, приобретаемого для оказания i- той </w:t>
      </w:r>
      <w:r>
        <w:rPr>
          <w:sz w:val="24"/>
          <w:szCs w:val="24"/>
        </w:rPr>
        <w:t>муниципальной</w:t>
      </w:r>
      <w:r w:rsidRPr="00C96145">
        <w:rPr>
          <w:sz w:val="24"/>
          <w:szCs w:val="24"/>
        </w:rPr>
        <w:t xml:space="preserve"> услуги;</w:t>
      </w:r>
    </w:p>
    <w:p w:rsidR="009042ED" w:rsidRPr="00C96145" w:rsidRDefault="009042ED" w:rsidP="009042ED">
      <w:pPr>
        <w:ind w:firstLine="709"/>
        <w:jc w:val="both"/>
        <w:rPr>
          <w:sz w:val="24"/>
          <w:szCs w:val="24"/>
        </w:rPr>
      </w:pPr>
      <w:proofErr w:type="spellStart"/>
      <w:r w:rsidRPr="00C96145">
        <w:rPr>
          <w:sz w:val="24"/>
          <w:szCs w:val="24"/>
        </w:rPr>
        <w:t>pj</w:t>
      </w:r>
      <w:proofErr w:type="spellEnd"/>
      <w:r w:rsidRPr="00C96145">
        <w:rPr>
          <w:sz w:val="24"/>
          <w:szCs w:val="24"/>
        </w:rPr>
        <w:t xml:space="preserve"> - стоимость единицы j-того вида транспортных услуг.</w:t>
      </w:r>
    </w:p>
    <w:p w:rsidR="009042ED" w:rsidRPr="00C96145" w:rsidRDefault="009042ED" w:rsidP="009042ED">
      <w:pPr>
        <w:ind w:firstLine="709"/>
        <w:jc w:val="both"/>
        <w:rPr>
          <w:sz w:val="24"/>
          <w:szCs w:val="24"/>
        </w:rPr>
      </w:pPr>
      <w:r w:rsidRPr="00C96145">
        <w:rPr>
          <w:sz w:val="24"/>
          <w:szCs w:val="24"/>
        </w:rPr>
        <w:t>На основе предоставляемых учреждением данных о тарифах и объёмах транспортных услуг производится расчёт базовых нормативов затрат на транспортные услуги.</w:t>
      </w:r>
    </w:p>
    <w:p w:rsidR="009042ED" w:rsidRDefault="009042ED" w:rsidP="009042ED">
      <w:pPr>
        <w:ind w:firstLine="709"/>
        <w:jc w:val="both"/>
        <w:rPr>
          <w:sz w:val="24"/>
          <w:szCs w:val="24"/>
        </w:rPr>
      </w:pPr>
      <w:r>
        <w:rPr>
          <w:sz w:val="24"/>
          <w:szCs w:val="24"/>
        </w:rPr>
        <w:t>8</w:t>
      </w:r>
      <w:r w:rsidRPr="00C96145">
        <w:rPr>
          <w:sz w:val="24"/>
          <w:szCs w:val="24"/>
        </w:rPr>
        <w:t>.</w:t>
      </w:r>
      <w:r>
        <w:rPr>
          <w:sz w:val="24"/>
          <w:szCs w:val="24"/>
        </w:rPr>
        <w:t>6</w:t>
      </w:r>
      <w:r w:rsidRPr="00C96145">
        <w:rPr>
          <w:sz w:val="24"/>
          <w:szCs w:val="24"/>
        </w:rPr>
        <w:t>.</w:t>
      </w:r>
      <w:r w:rsidRPr="00C96145">
        <w:rPr>
          <w:sz w:val="24"/>
          <w:szCs w:val="24"/>
        </w:rPr>
        <w:tab/>
        <w:t>Оплата</w:t>
      </w:r>
      <w:r>
        <w:rPr>
          <w:sz w:val="24"/>
          <w:szCs w:val="24"/>
        </w:rPr>
        <w:t xml:space="preserve"> </w:t>
      </w:r>
      <w:r w:rsidRPr="00C96145">
        <w:rPr>
          <w:sz w:val="24"/>
          <w:szCs w:val="24"/>
        </w:rPr>
        <w:t>труда</w:t>
      </w:r>
      <w:r w:rsidRPr="00C96145">
        <w:rPr>
          <w:sz w:val="24"/>
          <w:szCs w:val="24"/>
        </w:rPr>
        <w:tab/>
        <w:t>административно-управленческого,</w:t>
      </w:r>
      <w:r>
        <w:rPr>
          <w:sz w:val="24"/>
          <w:szCs w:val="24"/>
        </w:rPr>
        <w:t xml:space="preserve"> административно </w:t>
      </w:r>
      <w:r w:rsidRPr="00C96145">
        <w:rPr>
          <w:sz w:val="24"/>
          <w:szCs w:val="24"/>
        </w:rPr>
        <w:t>хозяйственного, вспомогательного и иного персонала.</w:t>
      </w:r>
      <w:r w:rsidRPr="00914F0F">
        <w:t xml:space="preserve"> </w:t>
      </w:r>
      <w:proofErr w:type="gramStart"/>
      <w:r w:rsidRPr="00914F0F">
        <w:rPr>
          <w:sz w:val="24"/>
          <w:szCs w:val="24"/>
        </w:rPr>
        <w:t xml:space="preserve">В отношении сотрудников административно-хозяйственного и управленческого персонала </w:t>
      </w:r>
      <w:r>
        <w:rPr>
          <w:sz w:val="24"/>
          <w:szCs w:val="24"/>
        </w:rPr>
        <w:t>учреждения при</w:t>
      </w:r>
      <w:r w:rsidRPr="00914F0F">
        <w:rPr>
          <w:sz w:val="24"/>
          <w:szCs w:val="24"/>
        </w:rPr>
        <w:t xml:space="preserve"> расчет</w:t>
      </w:r>
      <w:r>
        <w:rPr>
          <w:sz w:val="24"/>
          <w:szCs w:val="24"/>
        </w:rPr>
        <w:t>е</w:t>
      </w:r>
      <w:r w:rsidRPr="00914F0F">
        <w:rPr>
          <w:sz w:val="24"/>
          <w:szCs w:val="24"/>
        </w:rPr>
        <w:t xml:space="preserve"> затрат на оплату труда, необходимо руководствоваться нормами, установленными Положением о системах оплаты труда в муниципальных учреждениях Сосновоборского городского округа по видам экономической деятельности, утвержденным постановлением администрации от 26/10/2020 № 2118</w:t>
      </w:r>
      <w:r>
        <w:rPr>
          <w:sz w:val="24"/>
          <w:szCs w:val="24"/>
        </w:rPr>
        <w:t xml:space="preserve"> </w:t>
      </w:r>
      <w:r w:rsidRPr="00806A1C">
        <w:rPr>
          <w:sz w:val="24"/>
          <w:szCs w:val="24"/>
        </w:rPr>
        <w:t>«Об утверждении Положения о системах оплаты труда в муниципальных учреждениях Сосновоборского городского округа по видам экономической деятельности».</w:t>
      </w:r>
      <w:proofErr w:type="gramEnd"/>
      <w:r>
        <w:rPr>
          <w:sz w:val="24"/>
          <w:szCs w:val="24"/>
        </w:rPr>
        <w:t xml:space="preserve"> Доля расходов на оплату труда АУП, АХЧ </w:t>
      </w:r>
      <w:r w:rsidRPr="00C96145">
        <w:rPr>
          <w:sz w:val="24"/>
          <w:szCs w:val="24"/>
        </w:rPr>
        <w:t xml:space="preserve">для оказания i- той </w:t>
      </w:r>
      <w:r>
        <w:rPr>
          <w:sz w:val="24"/>
          <w:szCs w:val="24"/>
        </w:rPr>
        <w:t>муниципальной</w:t>
      </w:r>
      <w:r w:rsidRPr="00C96145">
        <w:rPr>
          <w:sz w:val="24"/>
          <w:szCs w:val="24"/>
        </w:rPr>
        <w:t xml:space="preserve"> услуги</w:t>
      </w:r>
      <w:r>
        <w:rPr>
          <w:sz w:val="24"/>
          <w:szCs w:val="24"/>
        </w:rPr>
        <w:t xml:space="preserve"> определяется пропорционально объема одной услуги к общему объему муниципальных услуг.</w:t>
      </w:r>
    </w:p>
    <w:p w:rsidR="009042ED" w:rsidRPr="00C96145" w:rsidRDefault="009042ED" w:rsidP="009042ED">
      <w:pPr>
        <w:ind w:firstLine="709"/>
        <w:jc w:val="both"/>
        <w:rPr>
          <w:sz w:val="24"/>
          <w:szCs w:val="24"/>
        </w:rPr>
      </w:pPr>
      <w:r>
        <w:rPr>
          <w:sz w:val="24"/>
          <w:szCs w:val="24"/>
        </w:rPr>
        <w:t>8</w:t>
      </w:r>
      <w:r w:rsidRPr="00C96145">
        <w:rPr>
          <w:sz w:val="24"/>
          <w:szCs w:val="24"/>
        </w:rPr>
        <w:t>.</w:t>
      </w:r>
      <w:r>
        <w:rPr>
          <w:sz w:val="24"/>
          <w:szCs w:val="24"/>
        </w:rPr>
        <w:t>7</w:t>
      </w:r>
      <w:r w:rsidRPr="00C96145">
        <w:rPr>
          <w:sz w:val="24"/>
          <w:szCs w:val="24"/>
        </w:rPr>
        <w:t>.</w:t>
      </w:r>
      <w:r w:rsidRPr="00C96145">
        <w:rPr>
          <w:sz w:val="24"/>
          <w:szCs w:val="24"/>
        </w:rPr>
        <w:tab/>
        <w:t xml:space="preserve">Прочие </w:t>
      </w:r>
      <w:r>
        <w:rPr>
          <w:sz w:val="24"/>
          <w:szCs w:val="24"/>
        </w:rPr>
        <w:t>затраты</w:t>
      </w:r>
      <w:r w:rsidRPr="00C96145">
        <w:rPr>
          <w:sz w:val="24"/>
          <w:szCs w:val="24"/>
        </w:rPr>
        <w:t>.</w:t>
      </w:r>
    </w:p>
    <w:p w:rsidR="009042ED" w:rsidRPr="00C96145" w:rsidRDefault="009042ED" w:rsidP="009042ED">
      <w:pPr>
        <w:ind w:firstLine="709"/>
        <w:jc w:val="both"/>
        <w:rPr>
          <w:sz w:val="24"/>
          <w:szCs w:val="24"/>
        </w:rPr>
      </w:pPr>
      <w:r w:rsidRPr="00C96145">
        <w:rPr>
          <w:sz w:val="24"/>
          <w:szCs w:val="24"/>
        </w:rPr>
        <w:t>На основе предоставляемых учреждением данных о тарифах и объёмах прочих ресурсов (затрат) производится расчёт базовых нормативов затрат на прочие ресурсы (затраты).</w:t>
      </w:r>
    </w:p>
    <w:p w:rsidR="009042ED" w:rsidRPr="002E6C6A" w:rsidRDefault="009042ED" w:rsidP="009042ED">
      <w:pPr>
        <w:autoSpaceDE w:val="0"/>
        <w:autoSpaceDN w:val="0"/>
        <w:adjustRightInd w:val="0"/>
        <w:ind w:firstLine="709"/>
        <w:jc w:val="both"/>
        <w:rPr>
          <w:sz w:val="24"/>
          <w:szCs w:val="24"/>
        </w:rPr>
      </w:pPr>
      <w:r>
        <w:rPr>
          <w:sz w:val="24"/>
          <w:szCs w:val="24"/>
        </w:rPr>
        <w:t>9</w:t>
      </w:r>
      <w:r w:rsidRPr="00AB338A">
        <w:rPr>
          <w:sz w:val="24"/>
          <w:szCs w:val="24"/>
        </w:rPr>
        <w:t>. Настоящ</w:t>
      </w:r>
      <w:r>
        <w:rPr>
          <w:sz w:val="24"/>
          <w:szCs w:val="24"/>
        </w:rPr>
        <w:t>ий</w:t>
      </w:r>
      <w:r w:rsidRPr="00AB338A">
        <w:rPr>
          <w:sz w:val="24"/>
          <w:szCs w:val="24"/>
        </w:rPr>
        <w:t xml:space="preserve"> </w:t>
      </w:r>
      <w:r>
        <w:rPr>
          <w:sz w:val="24"/>
          <w:szCs w:val="24"/>
        </w:rPr>
        <w:t>Порядок</w:t>
      </w:r>
      <w:r w:rsidRPr="00AB338A">
        <w:rPr>
          <w:sz w:val="24"/>
          <w:szCs w:val="24"/>
        </w:rPr>
        <w:t xml:space="preserve"> расчета применяется и для расчета нормативов затрат на выполнение муниципальных работ в сфере физической культуры и спорта. </w:t>
      </w:r>
      <w:r w:rsidRPr="002E6C6A">
        <w:rPr>
          <w:sz w:val="24"/>
          <w:szCs w:val="24"/>
        </w:rPr>
        <w:t xml:space="preserve">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При определении нормативных затрат на выполнение работ применяются показатели материальных, технических и трудовых ресурсов, используемых для выполнения работы. </w:t>
      </w:r>
    </w:p>
    <w:p w:rsidR="009042ED" w:rsidRDefault="009042ED" w:rsidP="009042ED">
      <w:pPr>
        <w:pStyle w:val="a9"/>
        <w:numPr>
          <w:ilvl w:val="0"/>
          <w:numId w:val="3"/>
        </w:numPr>
        <w:tabs>
          <w:tab w:val="left" w:pos="993"/>
        </w:tabs>
        <w:ind w:left="0" w:firstLine="680"/>
        <w:jc w:val="both"/>
        <w:rPr>
          <w:sz w:val="24"/>
          <w:szCs w:val="24"/>
        </w:rPr>
      </w:pPr>
      <w:proofErr w:type="gramStart"/>
      <w:r w:rsidRPr="00964183">
        <w:rPr>
          <w:sz w:val="24"/>
          <w:szCs w:val="24"/>
        </w:rPr>
        <w:t xml:space="preserve">В случае необходимости при формировании обоснований бюджетных ассигнований местного бюджета на очередной финансовый год и плановый период уточнения объема финансового обеспечения выполнения муниципального задания на оказание муниципальных услуг в отношении отдельного муниципального бюджетного или автономного учреждения органом, осуществляющим функции и полномочия учредителя в </w:t>
      </w:r>
      <w:r w:rsidRPr="00964183">
        <w:rPr>
          <w:sz w:val="24"/>
          <w:szCs w:val="24"/>
        </w:rPr>
        <w:lastRenderedPageBreak/>
        <w:t>отношении указанных учреждений, применяются коэффициенты приведения, определяемые в порядке, установленном этим органом.</w:t>
      </w:r>
      <w:proofErr w:type="gramEnd"/>
    </w:p>
    <w:p w:rsidR="009042ED" w:rsidRPr="009042ED" w:rsidRDefault="009042ED" w:rsidP="009042ED">
      <w:pPr>
        <w:pStyle w:val="a9"/>
        <w:numPr>
          <w:ilvl w:val="0"/>
          <w:numId w:val="3"/>
        </w:numPr>
        <w:tabs>
          <w:tab w:val="left" w:pos="993"/>
        </w:tabs>
        <w:autoSpaceDE w:val="0"/>
        <w:autoSpaceDN w:val="0"/>
        <w:adjustRightInd w:val="0"/>
        <w:ind w:left="0" w:firstLine="709"/>
        <w:jc w:val="both"/>
        <w:rPr>
          <w:rFonts w:eastAsia="Calibri"/>
          <w:sz w:val="24"/>
          <w:szCs w:val="24"/>
          <w:lang w:eastAsia="en-US"/>
        </w:rPr>
      </w:pPr>
      <w:r w:rsidRPr="00422EC7">
        <w:rPr>
          <w:sz w:val="24"/>
          <w:szCs w:val="24"/>
        </w:rPr>
        <w:t xml:space="preserve"> В целях </w:t>
      </w:r>
      <w:proofErr w:type="gramStart"/>
      <w:r w:rsidRPr="00422EC7">
        <w:rPr>
          <w:sz w:val="24"/>
          <w:szCs w:val="24"/>
        </w:rPr>
        <w:t>уточнения объема финансового обеспечения выполнения муниципального задания</w:t>
      </w:r>
      <w:proofErr w:type="gramEnd"/>
      <w:r w:rsidRPr="00422EC7">
        <w:rPr>
          <w:sz w:val="24"/>
          <w:szCs w:val="24"/>
        </w:rPr>
        <w:t xml:space="preserve"> на оказание муниципальных услуг в отношении муниципальных учреждений, подведомственных отделу по физической культуре и спорту, применяется коэффициент приведения. </w:t>
      </w:r>
      <w:r w:rsidRPr="009042ED">
        <w:rPr>
          <w:rFonts w:eastAsia="Calibri"/>
          <w:sz w:val="24"/>
          <w:szCs w:val="24"/>
          <w:lang w:eastAsia="en-US"/>
        </w:rPr>
        <w:t>Коэффициент приведения рассчитывается по формуле:</w:t>
      </w:r>
    </w:p>
    <w:p w:rsidR="009042ED" w:rsidRPr="009042ED" w:rsidRDefault="009042ED" w:rsidP="009042ED">
      <w:pPr>
        <w:autoSpaceDE w:val="0"/>
        <w:autoSpaceDN w:val="0"/>
        <w:adjustRightInd w:val="0"/>
        <w:ind w:firstLine="540"/>
        <w:jc w:val="both"/>
        <w:outlineLvl w:val="0"/>
        <w:rPr>
          <w:rFonts w:eastAsia="Calibri"/>
          <w:sz w:val="24"/>
          <w:szCs w:val="24"/>
          <w:lang w:eastAsia="en-US"/>
        </w:rPr>
      </w:pPr>
    </w:p>
    <w:p w:rsidR="009042ED" w:rsidRPr="009042ED" w:rsidRDefault="00F90080" w:rsidP="009042ED">
      <w:pPr>
        <w:autoSpaceDE w:val="0"/>
        <w:autoSpaceDN w:val="0"/>
        <w:adjustRightInd w:val="0"/>
        <w:jc w:val="center"/>
        <w:rPr>
          <w:rFonts w:eastAsia="Calibri"/>
          <w:sz w:val="24"/>
          <w:szCs w:val="24"/>
          <w:lang w:eastAsia="en-US"/>
        </w:rPr>
      </w:pPr>
      <w:r>
        <w:rPr>
          <w:rFonts w:eastAsia="Calibri"/>
          <w:noProof/>
          <w:position w:val="-23"/>
          <w:sz w:val="24"/>
          <w:szCs w:val="24"/>
        </w:rPr>
        <w:drawing>
          <wp:inline distT="0" distB="0" distL="0" distR="0">
            <wp:extent cx="838200" cy="41910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p>
    <w:p w:rsidR="009042ED" w:rsidRPr="009042ED" w:rsidRDefault="009042ED" w:rsidP="009042ED">
      <w:pPr>
        <w:autoSpaceDE w:val="0"/>
        <w:autoSpaceDN w:val="0"/>
        <w:adjustRightInd w:val="0"/>
        <w:ind w:firstLine="540"/>
        <w:jc w:val="both"/>
        <w:rPr>
          <w:rFonts w:eastAsia="Calibri"/>
          <w:sz w:val="24"/>
          <w:szCs w:val="24"/>
          <w:lang w:eastAsia="en-US"/>
        </w:rPr>
      </w:pPr>
    </w:p>
    <w:p w:rsidR="009042ED" w:rsidRPr="009042ED" w:rsidRDefault="009042ED" w:rsidP="009042ED">
      <w:pPr>
        <w:autoSpaceDE w:val="0"/>
        <w:autoSpaceDN w:val="0"/>
        <w:adjustRightInd w:val="0"/>
        <w:ind w:firstLine="540"/>
        <w:jc w:val="both"/>
        <w:rPr>
          <w:rFonts w:eastAsia="Calibri"/>
          <w:sz w:val="24"/>
          <w:szCs w:val="24"/>
          <w:lang w:eastAsia="en-US"/>
        </w:rPr>
      </w:pPr>
      <w:r w:rsidRPr="009042ED">
        <w:rPr>
          <w:rFonts w:eastAsia="Calibri"/>
          <w:sz w:val="24"/>
          <w:szCs w:val="24"/>
          <w:lang w:eastAsia="en-US"/>
        </w:rPr>
        <w:t>где:</w:t>
      </w:r>
    </w:p>
    <w:p w:rsidR="009042ED" w:rsidRPr="009042ED" w:rsidRDefault="009042ED" w:rsidP="009042ED">
      <w:pPr>
        <w:autoSpaceDE w:val="0"/>
        <w:autoSpaceDN w:val="0"/>
        <w:adjustRightInd w:val="0"/>
        <w:spacing w:before="200"/>
        <w:ind w:firstLine="540"/>
        <w:jc w:val="both"/>
        <w:rPr>
          <w:rFonts w:eastAsia="Calibri"/>
          <w:sz w:val="24"/>
          <w:szCs w:val="24"/>
          <w:lang w:eastAsia="en-US"/>
        </w:rPr>
      </w:pPr>
      <w:proofErr w:type="spellStart"/>
      <w:r w:rsidRPr="009042ED">
        <w:rPr>
          <w:rFonts w:eastAsia="Calibri"/>
          <w:sz w:val="24"/>
          <w:szCs w:val="24"/>
          <w:lang w:eastAsia="en-US"/>
        </w:rPr>
        <w:t>K</w:t>
      </w:r>
      <w:r w:rsidRPr="009042ED">
        <w:rPr>
          <w:rFonts w:eastAsia="Calibri"/>
          <w:sz w:val="24"/>
          <w:szCs w:val="24"/>
          <w:vertAlign w:val="subscript"/>
          <w:lang w:eastAsia="en-US"/>
        </w:rPr>
        <w:t>p</w:t>
      </w:r>
      <w:proofErr w:type="spellEnd"/>
      <w:r w:rsidRPr="009042ED">
        <w:rPr>
          <w:rFonts w:eastAsia="Calibri"/>
          <w:sz w:val="24"/>
          <w:szCs w:val="24"/>
          <w:lang w:eastAsia="en-US"/>
        </w:rPr>
        <w:t xml:space="preserve"> - коэффициент приведения;</w:t>
      </w:r>
    </w:p>
    <w:p w:rsidR="009042ED" w:rsidRPr="009042ED" w:rsidRDefault="009042ED" w:rsidP="009042ED">
      <w:pPr>
        <w:autoSpaceDE w:val="0"/>
        <w:autoSpaceDN w:val="0"/>
        <w:adjustRightInd w:val="0"/>
        <w:spacing w:before="200"/>
        <w:ind w:firstLine="540"/>
        <w:jc w:val="both"/>
        <w:rPr>
          <w:rFonts w:eastAsia="Calibri"/>
          <w:sz w:val="24"/>
          <w:szCs w:val="24"/>
          <w:lang w:eastAsia="en-US"/>
        </w:rPr>
      </w:pPr>
      <w:proofErr w:type="spellStart"/>
      <w:r w:rsidRPr="009042ED">
        <w:rPr>
          <w:rFonts w:eastAsia="Calibri"/>
          <w:sz w:val="24"/>
          <w:szCs w:val="24"/>
          <w:lang w:eastAsia="en-US"/>
        </w:rPr>
        <w:t>ОБА</w:t>
      </w:r>
      <w:proofErr w:type="gramStart"/>
      <w:r w:rsidRPr="009042ED">
        <w:rPr>
          <w:rFonts w:eastAsia="Calibri"/>
          <w:sz w:val="24"/>
          <w:szCs w:val="24"/>
          <w:vertAlign w:val="subscript"/>
          <w:lang w:eastAsia="en-US"/>
        </w:rPr>
        <w:t>ij</w:t>
      </w:r>
      <w:proofErr w:type="spellEnd"/>
      <w:proofErr w:type="gramEnd"/>
      <w:r w:rsidRPr="009042ED">
        <w:rPr>
          <w:rFonts w:eastAsia="Calibri"/>
          <w:sz w:val="24"/>
          <w:szCs w:val="24"/>
          <w:lang w:eastAsia="en-US"/>
        </w:rPr>
        <w:t xml:space="preserve"> - объем бюджетных ассигнований на оказание i-ой муниципальной услуги j-м учреждением, установленный в пределах бюджетных ассигнований, предусмотренных в бюджете на предоставление субсидий на финансовое обеспечение выполнения муниципального задания;</w:t>
      </w:r>
    </w:p>
    <w:p w:rsidR="009042ED" w:rsidRPr="009042ED" w:rsidRDefault="009042ED" w:rsidP="009042ED">
      <w:pPr>
        <w:autoSpaceDE w:val="0"/>
        <w:autoSpaceDN w:val="0"/>
        <w:adjustRightInd w:val="0"/>
        <w:spacing w:before="200"/>
        <w:ind w:firstLine="540"/>
        <w:jc w:val="both"/>
        <w:rPr>
          <w:rFonts w:eastAsia="Calibri"/>
          <w:sz w:val="24"/>
          <w:szCs w:val="24"/>
          <w:lang w:eastAsia="en-US"/>
        </w:rPr>
      </w:pPr>
      <w:proofErr w:type="spellStart"/>
      <w:r w:rsidRPr="009042ED">
        <w:rPr>
          <w:rFonts w:eastAsia="Calibri"/>
          <w:sz w:val="24"/>
          <w:szCs w:val="24"/>
          <w:lang w:eastAsia="en-US"/>
        </w:rPr>
        <w:t>ОБ</w:t>
      </w:r>
      <w:proofErr w:type="gramStart"/>
      <w:r w:rsidRPr="009042ED">
        <w:rPr>
          <w:rFonts w:eastAsia="Calibri"/>
          <w:sz w:val="24"/>
          <w:szCs w:val="24"/>
          <w:vertAlign w:val="subscript"/>
          <w:lang w:eastAsia="en-US"/>
        </w:rPr>
        <w:t>ij</w:t>
      </w:r>
      <w:proofErr w:type="spellEnd"/>
      <w:proofErr w:type="gramEnd"/>
      <w:r w:rsidRPr="009042ED">
        <w:rPr>
          <w:rFonts w:eastAsia="Calibri"/>
          <w:sz w:val="24"/>
          <w:szCs w:val="24"/>
          <w:lang w:eastAsia="en-US"/>
        </w:rPr>
        <w:t xml:space="preserve"> - объем бюджетных ассигнований на оказание i-ой муниципальной услуги j-м учреждением, рассчитываемый по формуле:</w:t>
      </w:r>
    </w:p>
    <w:p w:rsidR="009042ED" w:rsidRPr="009042ED" w:rsidRDefault="009042ED" w:rsidP="009042ED">
      <w:pPr>
        <w:autoSpaceDE w:val="0"/>
        <w:autoSpaceDN w:val="0"/>
        <w:adjustRightInd w:val="0"/>
        <w:ind w:firstLine="540"/>
        <w:jc w:val="both"/>
        <w:rPr>
          <w:rFonts w:eastAsia="Calibri"/>
          <w:sz w:val="24"/>
          <w:szCs w:val="24"/>
          <w:lang w:eastAsia="en-US"/>
        </w:rPr>
      </w:pPr>
    </w:p>
    <w:p w:rsidR="009042ED" w:rsidRPr="009042ED" w:rsidRDefault="009042ED" w:rsidP="009042ED">
      <w:pPr>
        <w:autoSpaceDE w:val="0"/>
        <w:autoSpaceDN w:val="0"/>
        <w:adjustRightInd w:val="0"/>
        <w:jc w:val="center"/>
        <w:rPr>
          <w:rFonts w:eastAsia="Calibri"/>
          <w:sz w:val="24"/>
          <w:szCs w:val="24"/>
          <w:lang w:eastAsia="en-US"/>
        </w:rPr>
      </w:pPr>
      <w:proofErr w:type="spellStart"/>
      <w:r w:rsidRPr="009042ED">
        <w:rPr>
          <w:rFonts w:eastAsia="Calibri"/>
          <w:sz w:val="24"/>
          <w:szCs w:val="24"/>
          <w:lang w:eastAsia="en-US"/>
        </w:rPr>
        <w:t>ОБ</w:t>
      </w:r>
      <w:proofErr w:type="gramStart"/>
      <w:r w:rsidRPr="009042ED">
        <w:rPr>
          <w:rFonts w:eastAsia="Calibri"/>
          <w:sz w:val="24"/>
          <w:szCs w:val="24"/>
          <w:vertAlign w:val="subscript"/>
          <w:lang w:eastAsia="en-US"/>
        </w:rPr>
        <w:t>ij</w:t>
      </w:r>
      <w:proofErr w:type="spellEnd"/>
      <w:proofErr w:type="gramEnd"/>
      <w:r w:rsidRPr="009042ED">
        <w:rPr>
          <w:rFonts w:eastAsia="Calibri"/>
          <w:sz w:val="24"/>
          <w:szCs w:val="24"/>
          <w:lang w:eastAsia="en-US"/>
        </w:rPr>
        <w:t xml:space="preserve"> = </w:t>
      </w:r>
      <w:proofErr w:type="spellStart"/>
      <w:r w:rsidRPr="009042ED">
        <w:rPr>
          <w:rFonts w:eastAsia="Calibri"/>
          <w:sz w:val="24"/>
          <w:szCs w:val="24"/>
          <w:lang w:eastAsia="en-US"/>
        </w:rPr>
        <w:t>НЗ</w:t>
      </w:r>
      <w:r w:rsidRPr="009042ED">
        <w:rPr>
          <w:rFonts w:eastAsia="Calibri"/>
          <w:sz w:val="24"/>
          <w:szCs w:val="24"/>
          <w:vertAlign w:val="subscript"/>
          <w:lang w:eastAsia="en-US"/>
        </w:rPr>
        <w:t>ij</w:t>
      </w:r>
      <w:proofErr w:type="spellEnd"/>
      <w:r w:rsidRPr="009042ED">
        <w:rPr>
          <w:rFonts w:eastAsia="Calibri"/>
          <w:sz w:val="24"/>
          <w:szCs w:val="24"/>
          <w:lang w:eastAsia="en-US"/>
        </w:rPr>
        <w:t xml:space="preserve"> * </w:t>
      </w:r>
      <w:proofErr w:type="spellStart"/>
      <w:r w:rsidRPr="009042ED">
        <w:rPr>
          <w:rFonts w:eastAsia="Calibri"/>
          <w:sz w:val="24"/>
          <w:szCs w:val="24"/>
          <w:lang w:eastAsia="en-US"/>
        </w:rPr>
        <w:t>ОМ</w:t>
      </w:r>
      <w:r w:rsidRPr="009042ED">
        <w:rPr>
          <w:rFonts w:eastAsia="Calibri"/>
          <w:sz w:val="24"/>
          <w:szCs w:val="24"/>
          <w:vertAlign w:val="subscript"/>
          <w:lang w:eastAsia="en-US"/>
        </w:rPr>
        <w:t>ij</w:t>
      </w:r>
      <w:proofErr w:type="spellEnd"/>
      <w:r w:rsidRPr="009042ED">
        <w:rPr>
          <w:rFonts w:eastAsia="Calibri"/>
          <w:sz w:val="24"/>
          <w:szCs w:val="24"/>
          <w:lang w:eastAsia="en-US"/>
        </w:rPr>
        <w:t>,</w:t>
      </w:r>
    </w:p>
    <w:p w:rsidR="009042ED" w:rsidRPr="009042ED" w:rsidRDefault="009042ED" w:rsidP="009042ED">
      <w:pPr>
        <w:autoSpaceDE w:val="0"/>
        <w:autoSpaceDN w:val="0"/>
        <w:adjustRightInd w:val="0"/>
        <w:ind w:firstLine="540"/>
        <w:jc w:val="both"/>
        <w:rPr>
          <w:rFonts w:eastAsia="Calibri"/>
          <w:sz w:val="24"/>
          <w:szCs w:val="24"/>
          <w:lang w:eastAsia="en-US"/>
        </w:rPr>
      </w:pPr>
    </w:p>
    <w:p w:rsidR="009042ED" w:rsidRPr="009042ED" w:rsidRDefault="009042ED" w:rsidP="009042ED">
      <w:pPr>
        <w:autoSpaceDE w:val="0"/>
        <w:autoSpaceDN w:val="0"/>
        <w:adjustRightInd w:val="0"/>
        <w:ind w:firstLine="540"/>
        <w:jc w:val="both"/>
        <w:rPr>
          <w:rFonts w:eastAsia="Calibri"/>
          <w:sz w:val="24"/>
          <w:szCs w:val="24"/>
          <w:lang w:eastAsia="en-US"/>
        </w:rPr>
      </w:pPr>
      <w:r w:rsidRPr="009042ED">
        <w:rPr>
          <w:rFonts w:eastAsia="Calibri"/>
          <w:sz w:val="24"/>
          <w:szCs w:val="24"/>
          <w:lang w:eastAsia="en-US"/>
        </w:rPr>
        <w:t>где:</w:t>
      </w:r>
    </w:p>
    <w:p w:rsidR="009042ED" w:rsidRPr="009042ED" w:rsidRDefault="009042ED" w:rsidP="009042ED">
      <w:pPr>
        <w:autoSpaceDE w:val="0"/>
        <w:autoSpaceDN w:val="0"/>
        <w:adjustRightInd w:val="0"/>
        <w:spacing w:before="200"/>
        <w:ind w:firstLine="540"/>
        <w:jc w:val="both"/>
        <w:rPr>
          <w:rFonts w:eastAsia="Calibri"/>
          <w:sz w:val="24"/>
          <w:szCs w:val="24"/>
          <w:lang w:eastAsia="en-US"/>
        </w:rPr>
      </w:pPr>
      <w:proofErr w:type="spellStart"/>
      <w:r w:rsidRPr="009042ED">
        <w:rPr>
          <w:rFonts w:eastAsia="Calibri"/>
          <w:sz w:val="24"/>
          <w:szCs w:val="24"/>
          <w:lang w:eastAsia="en-US"/>
        </w:rPr>
        <w:t>НЗ</w:t>
      </w:r>
      <w:proofErr w:type="gramStart"/>
      <w:r w:rsidRPr="009042ED">
        <w:rPr>
          <w:rFonts w:eastAsia="Calibri"/>
          <w:sz w:val="24"/>
          <w:szCs w:val="24"/>
          <w:vertAlign w:val="subscript"/>
          <w:lang w:eastAsia="en-US"/>
        </w:rPr>
        <w:t>ij</w:t>
      </w:r>
      <w:proofErr w:type="spellEnd"/>
      <w:proofErr w:type="gramEnd"/>
      <w:r w:rsidRPr="009042ED">
        <w:rPr>
          <w:rFonts w:eastAsia="Calibri"/>
          <w:sz w:val="24"/>
          <w:szCs w:val="24"/>
          <w:lang w:eastAsia="en-US"/>
        </w:rPr>
        <w:t xml:space="preserve"> - нормативные затраты на оказание i-й муниципальной услуги j-м учреждением, определяемые в соответствии с настоящим Порядком;</w:t>
      </w:r>
    </w:p>
    <w:p w:rsidR="009042ED" w:rsidRPr="009042ED" w:rsidRDefault="009042ED" w:rsidP="009042ED">
      <w:pPr>
        <w:autoSpaceDE w:val="0"/>
        <w:autoSpaceDN w:val="0"/>
        <w:adjustRightInd w:val="0"/>
        <w:spacing w:before="200"/>
        <w:ind w:firstLine="540"/>
        <w:jc w:val="both"/>
        <w:rPr>
          <w:rFonts w:eastAsia="Calibri"/>
          <w:sz w:val="24"/>
          <w:szCs w:val="24"/>
          <w:lang w:eastAsia="en-US"/>
        </w:rPr>
      </w:pPr>
      <w:proofErr w:type="spellStart"/>
      <w:r w:rsidRPr="009042ED">
        <w:rPr>
          <w:rFonts w:eastAsia="Calibri"/>
          <w:sz w:val="24"/>
          <w:szCs w:val="24"/>
          <w:lang w:eastAsia="en-US"/>
        </w:rPr>
        <w:t>ОМ</w:t>
      </w:r>
      <w:proofErr w:type="gramStart"/>
      <w:r w:rsidRPr="009042ED">
        <w:rPr>
          <w:rFonts w:eastAsia="Calibri"/>
          <w:sz w:val="24"/>
          <w:szCs w:val="24"/>
          <w:vertAlign w:val="subscript"/>
          <w:lang w:eastAsia="en-US"/>
        </w:rPr>
        <w:t>ij</w:t>
      </w:r>
      <w:proofErr w:type="spellEnd"/>
      <w:proofErr w:type="gramEnd"/>
      <w:r w:rsidRPr="009042ED">
        <w:rPr>
          <w:rFonts w:eastAsia="Calibri"/>
          <w:sz w:val="24"/>
          <w:szCs w:val="24"/>
          <w:lang w:eastAsia="en-US"/>
        </w:rPr>
        <w:t xml:space="preserve"> - объем i-й муниципальной услуги, установленной муниципальным заданием в отношении j-</w:t>
      </w:r>
      <w:proofErr w:type="spellStart"/>
      <w:r w:rsidRPr="009042ED">
        <w:rPr>
          <w:rFonts w:eastAsia="Calibri"/>
          <w:sz w:val="24"/>
          <w:szCs w:val="24"/>
          <w:lang w:eastAsia="en-US"/>
        </w:rPr>
        <w:t>го</w:t>
      </w:r>
      <w:proofErr w:type="spellEnd"/>
      <w:r w:rsidRPr="009042ED">
        <w:rPr>
          <w:rFonts w:eastAsia="Calibri"/>
          <w:sz w:val="24"/>
          <w:szCs w:val="24"/>
          <w:lang w:eastAsia="en-US"/>
        </w:rPr>
        <w:t xml:space="preserve"> учреждения.</w:t>
      </w:r>
    </w:p>
    <w:p w:rsidR="009042ED" w:rsidRPr="00D84643" w:rsidRDefault="009042ED" w:rsidP="009042ED">
      <w:pPr>
        <w:pStyle w:val="a9"/>
        <w:tabs>
          <w:tab w:val="left" w:pos="993"/>
        </w:tabs>
        <w:ind w:left="680"/>
        <w:jc w:val="both"/>
        <w:rPr>
          <w:sz w:val="24"/>
          <w:szCs w:val="24"/>
        </w:rPr>
      </w:pPr>
    </w:p>
    <w:p w:rsidR="009042ED" w:rsidRPr="003D7522" w:rsidRDefault="009042ED" w:rsidP="009042ED">
      <w:pPr>
        <w:pStyle w:val="ConsPlusNormal"/>
        <w:numPr>
          <w:ilvl w:val="0"/>
          <w:numId w:val="4"/>
        </w:numPr>
        <w:tabs>
          <w:tab w:val="left" w:pos="993"/>
        </w:tabs>
        <w:ind w:left="0" w:firstLine="680"/>
        <w:jc w:val="both"/>
        <w:rPr>
          <w:rFonts w:ascii="Times New Roman" w:hAnsi="Times New Roman" w:cs="Times New Roman"/>
          <w:sz w:val="24"/>
          <w:szCs w:val="24"/>
        </w:rPr>
      </w:pPr>
      <w:r w:rsidRPr="003D7522">
        <w:rPr>
          <w:rFonts w:ascii="Times New Roman" w:hAnsi="Times New Roman" w:cs="Times New Roman"/>
          <w:sz w:val="24"/>
          <w:szCs w:val="24"/>
        </w:rPr>
        <w:t xml:space="preserve">При утверждении значения базового норматива затрат на оказание муниципальной услуги, оказываемой муниципальными учреждениями, подведомственными отделу по физической культуре и спорту, информация о значениях натуральных норм, необходимых для определения базового норматива затрат должна прилагаться к расчетам. Форма значений натуральных норм, необходимых для определения базовых нормативов затрат на оказание муниципальных услуг приведена в </w:t>
      </w:r>
      <w:hyperlink w:anchor="P289">
        <w:r w:rsidRPr="003D7522">
          <w:rPr>
            <w:rFonts w:ascii="Times New Roman" w:hAnsi="Times New Roman" w:cs="Times New Roman"/>
            <w:sz w:val="24"/>
            <w:szCs w:val="24"/>
          </w:rPr>
          <w:t>приложении</w:t>
        </w:r>
      </w:hyperlink>
      <w:r w:rsidRPr="003D7522">
        <w:rPr>
          <w:rFonts w:ascii="Times New Roman" w:hAnsi="Times New Roman" w:cs="Times New Roman"/>
          <w:sz w:val="24"/>
          <w:szCs w:val="24"/>
        </w:rPr>
        <w:t xml:space="preserve"> к настоящему порядку.</w:t>
      </w:r>
    </w:p>
    <w:p w:rsidR="009042ED" w:rsidRPr="00AB338A" w:rsidRDefault="009042ED" w:rsidP="009042ED">
      <w:pPr>
        <w:pStyle w:val="ConsPlusNormal"/>
        <w:numPr>
          <w:ilvl w:val="0"/>
          <w:numId w:val="4"/>
        </w:numPr>
        <w:tabs>
          <w:tab w:val="left" w:pos="993"/>
        </w:tabs>
        <w:ind w:left="0" w:firstLine="680"/>
        <w:jc w:val="both"/>
        <w:rPr>
          <w:rFonts w:ascii="Times New Roman" w:hAnsi="Times New Roman" w:cs="Times New Roman"/>
          <w:sz w:val="24"/>
          <w:szCs w:val="24"/>
        </w:rPr>
      </w:pPr>
      <w:proofErr w:type="gramStart"/>
      <w:r w:rsidRPr="00AB338A">
        <w:rPr>
          <w:rFonts w:ascii="Times New Roman" w:hAnsi="Times New Roman" w:cs="Times New Roman"/>
          <w:sz w:val="24"/>
          <w:szCs w:val="24"/>
        </w:rPr>
        <w:t>Изменение нормативных затрат, определяемых в соответствии с данным порядком, в течение срока выполнения муниципального задания должно осуществляться (при необходимости) в случаях, предусмотренных нормативными правовыми актами Российской Федерации, а также нормативными правовыми актами субъектов Российской Федерации, муниципальн</w:t>
      </w:r>
      <w:r>
        <w:rPr>
          <w:rFonts w:ascii="Times New Roman" w:hAnsi="Times New Roman" w:cs="Times New Roman"/>
          <w:sz w:val="24"/>
          <w:szCs w:val="24"/>
        </w:rPr>
        <w:t>ого</w:t>
      </w:r>
      <w:r w:rsidRPr="00AB338A">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AB338A">
        <w:rPr>
          <w:rFonts w:ascii="Times New Roman" w:hAnsi="Times New Roman" w:cs="Times New Roman"/>
          <w:sz w:val="24"/>
          <w:szCs w:val="24"/>
        </w:rPr>
        <w:t xml:space="preserve"> (включая внесение изменений в нормативные правовые акты), приводящих к изменению объема финансового обеспечения выполнения муниципального задания.</w:t>
      </w:r>
      <w:proofErr w:type="gramEnd"/>
    </w:p>
    <w:p w:rsidR="009042ED" w:rsidRDefault="009042ED" w:rsidP="009042ED">
      <w:pPr>
        <w:pStyle w:val="a9"/>
        <w:autoSpaceDE w:val="0"/>
        <w:autoSpaceDN w:val="0"/>
        <w:adjustRightInd w:val="0"/>
        <w:jc w:val="both"/>
        <w:rPr>
          <w:color w:val="FF0000"/>
          <w:sz w:val="24"/>
          <w:szCs w:val="24"/>
        </w:rPr>
      </w:pPr>
    </w:p>
    <w:p w:rsidR="009042ED" w:rsidRDefault="009042ED" w:rsidP="009042ED">
      <w:pPr>
        <w:pStyle w:val="a9"/>
        <w:autoSpaceDE w:val="0"/>
        <w:autoSpaceDN w:val="0"/>
        <w:adjustRightInd w:val="0"/>
        <w:jc w:val="both"/>
        <w:rPr>
          <w:color w:val="FF0000"/>
          <w:sz w:val="24"/>
          <w:szCs w:val="24"/>
        </w:rPr>
      </w:pPr>
    </w:p>
    <w:p w:rsidR="009042ED" w:rsidRDefault="009042ED" w:rsidP="009042ED">
      <w:pPr>
        <w:pStyle w:val="a9"/>
        <w:autoSpaceDE w:val="0"/>
        <w:autoSpaceDN w:val="0"/>
        <w:adjustRightInd w:val="0"/>
        <w:jc w:val="both"/>
        <w:rPr>
          <w:color w:val="FF0000"/>
          <w:sz w:val="24"/>
          <w:szCs w:val="24"/>
        </w:rPr>
      </w:pPr>
    </w:p>
    <w:p w:rsidR="009042ED" w:rsidRDefault="009042ED" w:rsidP="009042ED">
      <w:pPr>
        <w:pStyle w:val="a9"/>
        <w:autoSpaceDE w:val="0"/>
        <w:autoSpaceDN w:val="0"/>
        <w:adjustRightInd w:val="0"/>
        <w:jc w:val="both"/>
        <w:rPr>
          <w:color w:val="FF0000"/>
          <w:sz w:val="24"/>
          <w:szCs w:val="24"/>
        </w:rPr>
      </w:pPr>
    </w:p>
    <w:p w:rsidR="009042ED" w:rsidRDefault="009042ED" w:rsidP="009042ED">
      <w:pPr>
        <w:pStyle w:val="a9"/>
        <w:autoSpaceDE w:val="0"/>
        <w:autoSpaceDN w:val="0"/>
        <w:adjustRightInd w:val="0"/>
        <w:jc w:val="both"/>
        <w:rPr>
          <w:color w:val="FF0000"/>
          <w:sz w:val="24"/>
          <w:szCs w:val="24"/>
        </w:rPr>
      </w:pPr>
    </w:p>
    <w:p w:rsidR="009042ED" w:rsidRDefault="009042ED" w:rsidP="009042ED">
      <w:pPr>
        <w:pStyle w:val="a9"/>
        <w:autoSpaceDE w:val="0"/>
        <w:autoSpaceDN w:val="0"/>
        <w:adjustRightInd w:val="0"/>
        <w:jc w:val="both"/>
        <w:rPr>
          <w:color w:val="FF0000"/>
          <w:sz w:val="24"/>
          <w:szCs w:val="24"/>
        </w:rPr>
      </w:pPr>
    </w:p>
    <w:p w:rsidR="009042ED" w:rsidRDefault="009042ED" w:rsidP="009042ED">
      <w:pPr>
        <w:pStyle w:val="a9"/>
        <w:autoSpaceDE w:val="0"/>
        <w:autoSpaceDN w:val="0"/>
        <w:adjustRightInd w:val="0"/>
        <w:jc w:val="both"/>
        <w:rPr>
          <w:color w:val="FF0000"/>
          <w:sz w:val="24"/>
          <w:szCs w:val="24"/>
        </w:rPr>
      </w:pPr>
    </w:p>
    <w:p w:rsidR="009042ED" w:rsidRDefault="009042ED" w:rsidP="009042ED">
      <w:pPr>
        <w:pStyle w:val="a9"/>
        <w:autoSpaceDE w:val="0"/>
        <w:autoSpaceDN w:val="0"/>
        <w:adjustRightInd w:val="0"/>
        <w:ind w:left="0"/>
        <w:jc w:val="both"/>
        <w:rPr>
          <w:color w:val="FF0000"/>
          <w:sz w:val="24"/>
          <w:szCs w:val="24"/>
        </w:rPr>
      </w:pPr>
    </w:p>
    <w:p w:rsidR="009042ED" w:rsidRPr="00564406" w:rsidRDefault="009042ED" w:rsidP="009042ED">
      <w:pPr>
        <w:pStyle w:val="ConsPlusNormal"/>
        <w:jc w:val="right"/>
        <w:rPr>
          <w:rFonts w:ascii="Times New Roman" w:hAnsi="Times New Roman" w:cs="Times New Roman"/>
          <w:b/>
          <w:sz w:val="24"/>
          <w:szCs w:val="24"/>
        </w:rPr>
      </w:pPr>
      <w:r w:rsidRPr="00564406">
        <w:rPr>
          <w:rFonts w:ascii="Times New Roman" w:hAnsi="Times New Roman" w:cs="Times New Roman"/>
          <w:b/>
          <w:sz w:val="24"/>
          <w:szCs w:val="24"/>
        </w:rPr>
        <w:lastRenderedPageBreak/>
        <w:t>Приложение</w:t>
      </w:r>
    </w:p>
    <w:p w:rsidR="009042ED" w:rsidRPr="00E97FF3" w:rsidRDefault="009042ED" w:rsidP="009042ED">
      <w:pPr>
        <w:jc w:val="right"/>
        <w:rPr>
          <w:b/>
          <w:sz w:val="24"/>
          <w:szCs w:val="24"/>
        </w:rPr>
      </w:pPr>
      <w:r>
        <w:rPr>
          <w:b/>
          <w:sz w:val="24"/>
          <w:szCs w:val="24"/>
        </w:rPr>
        <w:t>к Поряд</w:t>
      </w:r>
      <w:r w:rsidRPr="00E97FF3">
        <w:rPr>
          <w:b/>
          <w:sz w:val="24"/>
          <w:szCs w:val="24"/>
        </w:rPr>
        <w:t>к</w:t>
      </w:r>
      <w:r>
        <w:rPr>
          <w:b/>
          <w:sz w:val="24"/>
          <w:szCs w:val="24"/>
        </w:rPr>
        <w:t>у</w:t>
      </w:r>
    </w:p>
    <w:p w:rsidR="009042ED" w:rsidRDefault="009042ED" w:rsidP="009042ED">
      <w:pPr>
        <w:jc w:val="right"/>
        <w:rPr>
          <w:b/>
          <w:sz w:val="24"/>
          <w:szCs w:val="24"/>
        </w:rPr>
      </w:pPr>
      <w:r w:rsidRPr="00E97FF3">
        <w:rPr>
          <w:b/>
          <w:sz w:val="24"/>
          <w:szCs w:val="24"/>
        </w:rPr>
        <w:t xml:space="preserve">определения нормативных затрат </w:t>
      </w:r>
    </w:p>
    <w:p w:rsidR="009042ED" w:rsidRPr="00E97FF3" w:rsidRDefault="009042ED" w:rsidP="009042ED">
      <w:pPr>
        <w:jc w:val="right"/>
        <w:rPr>
          <w:b/>
          <w:sz w:val="24"/>
          <w:szCs w:val="24"/>
        </w:rPr>
      </w:pPr>
      <w:r w:rsidRPr="00E97FF3">
        <w:rPr>
          <w:b/>
          <w:sz w:val="24"/>
          <w:szCs w:val="24"/>
        </w:rPr>
        <w:t xml:space="preserve">на оказание муниципальных услуг, </w:t>
      </w:r>
    </w:p>
    <w:p w:rsidR="009042ED" w:rsidRDefault="009042ED" w:rsidP="009042ED">
      <w:pPr>
        <w:jc w:val="right"/>
        <w:rPr>
          <w:b/>
          <w:sz w:val="24"/>
          <w:szCs w:val="24"/>
        </w:rPr>
      </w:pPr>
      <w:r w:rsidRPr="00E97FF3">
        <w:rPr>
          <w:b/>
          <w:sz w:val="24"/>
          <w:szCs w:val="24"/>
        </w:rPr>
        <w:t xml:space="preserve">выполнении работ, </w:t>
      </w:r>
      <w:proofErr w:type="gramStart"/>
      <w:r w:rsidRPr="00E97FF3">
        <w:rPr>
          <w:b/>
          <w:sz w:val="24"/>
          <w:szCs w:val="24"/>
        </w:rPr>
        <w:t>муниципальными</w:t>
      </w:r>
      <w:proofErr w:type="gramEnd"/>
      <w:r w:rsidRPr="00E97FF3">
        <w:rPr>
          <w:b/>
          <w:sz w:val="24"/>
          <w:szCs w:val="24"/>
        </w:rPr>
        <w:t xml:space="preserve"> </w:t>
      </w:r>
    </w:p>
    <w:p w:rsidR="009042ED" w:rsidRDefault="009042ED" w:rsidP="009042ED">
      <w:pPr>
        <w:jc w:val="right"/>
        <w:rPr>
          <w:b/>
          <w:sz w:val="24"/>
          <w:szCs w:val="24"/>
        </w:rPr>
      </w:pPr>
      <w:r w:rsidRPr="00E97FF3">
        <w:rPr>
          <w:b/>
          <w:sz w:val="24"/>
          <w:szCs w:val="24"/>
        </w:rPr>
        <w:t xml:space="preserve">учреждениями, подведомственными </w:t>
      </w:r>
    </w:p>
    <w:p w:rsidR="009042ED" w:rsidRDefault="009042ED" w:rsidP="009042ED">
      <w:pPr>
        <w:jc w:val="right"/>
        <w:rPr>
          <w:b/>
          <w:sz w:val="24"/>
          <w:szCs w:val="24"/>
        </w:rPr>
      </w:pPr>
      <w:r w:rsidRPr="00E97FF3">
        <w:rPr>
          <w:b/>
          <w:sz w:val="24"/>
          <w:szCs w:val="24"/>
        </w:rPr>
        <w:t xml:space="preserve">отделу по физической культуре и </w:t>
      </w:r>
    </w:p>
    <w:p w:rsidR="009042ED" w:rsidRPr="00564406" w:rsidRDefault="009042ED" w:rsidP="009042ED">
      <w:pPr>
        <w:jc w:val="right"/>
        <w:rPr>
          <w:b/>
          <w:sz w:val="24"/>
          <w:szCs w:val="24"/>
        </w:rPr>
      </w:pPr>
      <w:r w:rsidRPr="00E97FF3">
        <w:rPr>
          <w:b/>
          <w:sz w:val="24"/>
          <w:szCs w:val="24"/>
        </w:rPr>
        <w:t>спорту администрации</w:t>
      </w:r>
    </w:p>
    <w:p w:rsidR="009042ED" w:rsidRPr="00564406" w:rsidRDefault="009042ED" w:rsidP="009042ED">
      <w:pPr>
        <w:pStyle w:val="ConsPlusNormal"/>
        <w:jc w:val="right"/>
        <w:rPr>
          <w:sz w:val="24"/>
          <w:szCs w:val="24"/>
        </w:rPr>
      </w:pPr>
    </w:p>
    <w:p w:rsidR="009042ED" w:rsidRDefault="009042ED" w:rsidP="009042ED">
      <w:pPr>
        <w:pStyle w:val="ConsPlusNormal"/>
        <w:jc w:val="center"/>
      </w:pPr>
    </w:p>
    <w:p w:rsidR="009042ED" w:rsidRPr="00564406" w:rsidRDefault="009042ED" w:rsidP="009042ED">
      <w:pPr>
        <w:pStyle w:val="ConsPlusNormal"/>
        <w:jc w:val="center"/>
        <w:rPr>
          <w:rFonts w:ascii="Times New Roman" w:hAnsi="Times New Roman" w:cs="Times New Roman"/>
          <w:sz w:val="24"/>
          <w:szCs w:val="24"/>
        </w:rPr>
      </w:pPr>
      <w:r w:rsidRPr="00564406">
        <w:rPr>
          <w:rFonts w:ascii="Times New Roman" w:hAnsi="Times New Roman" w:cs="Times New Roman"/>
          <w:sz w:val="24"/>
          <w:szCs w:val="24"/>
        </w:rPr>
        <w:t>Значения</w:t>
      </w:r>
    </w:p>
    <w:p w:rsidR="009042ED" w:rsidRPr="00564406" w:rsidRDefault="009042ED" w:rsidP="009042ED">
      <w:pPr>
        <w:pStyle w:val="ConsPlusNormal"/>
        <w:jc w:val="center"/>
        <w:rPr>
          <w:rFonts w:ascii="Times New Roman" w:hAnsi="Times New Roman" w:cs="Times New Roman"/>
          <w:sz w:val="24"/>
          <w:szCs w:val="24"/>
        </w:rPr>
      </w:pPr>
      <w:r w:rsidRPr="00564406">
        <w:rPr>
          <w:rFonts w:ascii="Times New Roman" w:hAnsi="Times New Roman" w:cs="Times New Roman"/>
          <w:sz w:val="24"/>
          <w:szCs w:val="24"/>
        </w:rPr>
        <w:t>натуральных норм, необходимых для определения базовых</w:t>
      </w:r>
    </w:p>
    <w:p w:rsidR="009042ED" w:rsidRPr="00564406" w:rsidRDefault="009042ED" w:rsidP="009042ED">
      <w:pPr>
        <w:pStyle w:val="ConsPlusNormal"/>
        <w:jc w:val="center"/>
        <w:rPr>
          <w:rFonts w:ascii="Times New Roman" w:hAnsi="Times New Roman" w:cs="Times New Roman"/>
          <w:sz w:val="24"/>
          <w:szCs w:val="24"/>
        </w:rPr>
      </w:pPr>
      <w:r w:rsidRPr="00564406">
        <w:rPr>
          <w:rFonts w:ascii="Times New Roman" w:hAnsi="Times New Roman" w:cs="Times New Roman"/>
          <w:sz w:val="24"/>
          <w:szCs w:val="24"/>
        </w:rPr>
        <w:t xml:space="preserve">нормативов затрат на оказание </w:t>
      </w:r>
      <w:r>
        <w:rPr>
          <w:rFonts w:ascii="Times New Roman" w:hAnsi="Times New Roman" w:cs="Times New Roman"/>
          <w:sz w:val="24"/>
          <w:szCs w:val="24"/>
        </w:rPr>
        <w:t>муниципаль</w:t>
      </w:r>
      <w:r w:rsidRPr="00564406">
        <w:rPr>
          <w:rFonts w:ascii="Times New Roman" w:hAnsi="Times New Roman" w:cs="Times New Roman"/>
          <w:sz w:val="24"/>
          <w:szCs w:val="24"/>
        </w:rPr>
        <w:t>ных услуг в сфере</w:t>
      </w:r>
    </w:p>
    <w:p w:rsidR="009042ED" w:rsidRPr="00564406" w:rsidRDefault="009042ED" w:rsidP="009042ED">
      <w:pPr>
        <w:pStyle w:val="ConsPlusNormal"/>
        <w:jc w:val="center"/>
        <w:rPr>
          <w:rFonts w:ascii="Times New Roman" w:hAnsi="Times New Roman" w:cs="Times New Roman"/>
          <w:sz w:val="24"/>
          <w:szCs w:val="24"/>
        </w:rPr>
      </w:pPr>
      <w:r w:rsidRPr="00564406">
        <w:rPr>
          <w:rFonts w:ascii="Times New Roman" w:hAnsi="Times New Roman" w:cs="Times New Roman"/>
          <w:sz w:val="24"/>
          <w:szCs w:val="24"/>
        </w:rPr>
        <w:t>физической культуры и спорта</w:t>
      </w:r>
    </w:p>
    <w:p w:rsidR="009042ED" w:rsidRPr="00564406" w:rsidRDefault="009042ED" w:rsidP="009042ED">
      <w:pPr>
        <w:pStyle w:val="ConsPlusNormal"/>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587"/>
        <w:gridCol w:w="1701"/>
        <w:gridCol w:w="2154"/>
        <w:gridCol w:w="1191"/>
        <w:gridCol w:w="850"/>
      </w:tblGrid>
      <w:tr w:rsidR="009042ED" w:rsidRPr="00564406" w:rsidTr="001B6AF2">
        <w:tc>
          <w:tcPr>
            <w:tcW w:w="1587" w:type="dxa"/>
          </w:tcPr>
          <w:p w:rsidR="009042ED" w:rsidRPr="00564406" w:rsidRDefault="009042ED" w:rsidP="001B6AF2">
            <w:pPr>
              <w:pStyle w:val="ConsPlusNormal"/>
              <w:jc w:val="center"/>
              <w:rPr>
                <w:rFonts w:ascii="Times New Roman" w:hAnsi="Times New Roman" w:cs="Times New Roman"/>
                <w:sz w:val="22"/>
                <w:szCs w:val="22"/>
              </w:rPr>
            </w:pPr>
            <w:r w:rsidRPr="00564406">
              <w:rPr>
                <w:rFonts w:ascii="Times New Roman" w:hAnsi="Times New Roman" w:cs="Times New Roman"/>
                <w:sz w:val="22"/>
                <w:szCs w:val="22"/>
              </w:rPr>
              <w:t xml:space="preserve">Наименование </w:t>
            </w:r>
            <w:r>
              <w:rPr>
                <w:rFonts w:ascii="Times New Roman" w:hAnsi="Times New Roman" w:cs="Times New Roman"/>
                <w:sz w:val="22"/>
                <w:szCs w:val="22"/>
              </w:rPr>
              <w:t>муниципальной</w:t>
            </w:r>
            <w:r w:rsidRPr="00564406">
              <w:rPr>
                <w:rFonts w:ascii="Times New Roman" w:hAnsi="Times New Roman" w:cs="Times New Roman"/>
                <w:sz w:val="22"/>
                <w:szCs w:val="22"/>
              </w:rPr>
              <w:t xml:space="preserve"> услуги </w:t>
            </w:r>
            <w:hyperlink w:anchor="P436">
              <w:r w:rsidRPr="00564406">
                <w:rPr>
                  <w:rFonts w:ascii="Times New Roman" w:hAnsi="Times New Roman" w:cs="Times New Roman"/>
                  <w:color w:val="0000FF"/>
                  <w:sz w:val="22"/>
                  <w:szCs w:val="22"/>
                </w:rPr>
                <w:t>&lt;*&gt;</w:t>
              </w:r>
            </w:hyperlink>
          </w:p>
        </w:tc>
        <w:tc>
          <w:tcPr>
            <w:tcW w:w="1587" w:type="dxa"/>
          </w:tcPr>
          <w:p w:rsidR="009042ED" w:rsidRPr="00564406" w:rsidRDefault="009042ED" w:rsidP="001B6AF2">
            <w:pPr>
              <w:pStyle w:val="ConsPlusNormal"/>
              <w:jc w:val="center"/>
              <w:rPr>
                <w:rFonts w:ascii="Times New Roman" w:hAnsi="Times New Roman" w:cs="Times New Roman"/>
                <w:sz w:val="22"/>
                <w:szCs w:val="22"/>
              </w:rPr>
            </w:pPr>
            <w:r w:rsidRPr="00564406">
              <w:rPr>
                <w:rFonts w:ascii="Times New Roman" w:hAnsi="Times New Roman" w:cs="Times New Roman"/>
                <w:sz w:val="22"/>
                <w:szCs w:val="22"/>
              </w:rPr>
              <w:t xml:space="preserve">Уникальный номер реестровой записи </w:t>
            </w:r>
            <w:hyperlink w:anchor="P437">
              <w:r w:rsidRPr="00564406">
                <w:rPr>
                  <w:rFonts w:ascii="Times New Roman" w:hAnsi="Times New Roman" w:cs="Times New Roman"/>
                  <w:color w:val="0000FF"/>
                  <w:sz w:val="22"/>
                  <w:szCs w:val="22"/>
                </w:rPr>
                <w:t>&lt;**&gt;</w:t>
              </w:r>
            </w:hyperlink>
          </w:p>
        </w:tc>
        <w:tc>
          <w:tcPr>
            <w:tcW w:w="1701" w:type="dxa"/>
          </w:tcPr>
          <w:p w:rsidR="009042ED" w:rsidRPr="00564406" w:rsidRDefault="009042ED" w:rsidP="001B6AF2">
            <w:pPr>
              <w:pStyle w:val="ConsPlusNormal"/>
              <w:jc w:val="center"/>
              <w:rPr>
                <w:rFonts w:ascii="Times New Roman" w:hAnsi="Times New Roman" w:cs="Times New Roman"/>
                <w:sz w:val="22"/>
                <w:szCs w:val="22"/>
              </w:rPr>
            </w:pPr>
            <w:r w:rsidRPr="00564406">
              <w:rPr>
                <w:rFonts w:ascii="Times New Roman" w:hAnsi="Times New Roman" w:cs="Times New Roman"/>
                <w:sz w:val="22"/>
                <w:szCs w:val="22"/>
              </w:rPr>
              <w:t xml:space="preserve">Наименование натуральной нормы </w:t>
            </w:r>
            <w:hyperlink w:anchor="P438">
              <w:r w:rsidRPr="00564406">
                <w:rPr>
                  <w:rFonts w:ascii="Times New Roman" w:hAnsi="Times New Roman" w:cs="Times New Roman"/>
                  <w:color w:val="0000FF"/>
                  <w:sz w:val="22"/>
                  <w:szCs w:val="22"/>
                </w:rPr>
                <w:t>&lt;***&gt;</w:t>
              </w:r>
            </w:hyperlink>
          </w:p>
        </w:tc>
        <w:tc>
          <w:tcPr>
            <w:tcW w:w="2154" w:type="dxa"/>
          </w:tcPr>
          <w:p w:rsidR="009042ED" w:rsidRPr="00564406" w:rsidRDefault="009042ED" w:rsidP="001B6AF2">
            <w:pPr>
              <w:pStyle w:val="ConsPlusNormal"/>
              <w:jc w:val="center"/>
              <w:rPr>
                <w:rFonts w:ascii="Times New Roman" w:hAnsi="Times New Roman" w:cs="Times New Roman"/>
                <w:sz w:val="22"/>
                <w:szCs w:val="22"/>
              </w:rPr>
            </w:pPr>
            <w:r w:rsidRPr="00564406">
              <w:rPr>
                <w:rFonts w:ascii="Times New Roman" w:hAnsi="Times New Roman" w:cs="Times New Roman"/>
                <w:sz w:val="22"/>
                <w:szCs w:val="22"/>
              </w:rPr>
              <w:t xml:space="preserve">Единица измерения натуральной нормы </w:t>
            </w:r>
            <w:hyperlink w:anchor="P439">
              <w:r w:rsidRPr="00564406">
                <w:rPr>
                  <w:rFonts w:ascii="Times New Roman" w:hAnsi="Times New Roman" w:cs="Times New Roman"/>
                  <w:color w:val="0000FF"/>
                  <w:sz w:val="22"/>
                  <w:szCs w:val="22"/>
                </w:rPr>
                <w:t>&lt;****&gt;</w:t>
              </w:r>
            </w:hyperlink>
          </w:p>
        </w:tc>
        <w:tc>
          <w:tcPr>
            <w:tcW w:w="1191" w:type="dxa"/>
          </w:tcPr>
          <w:p w:rsidR="009042ED" w:rsidRPr="00564406" w:rsidRDefault="009042ED" w:rsidP="001B6AF2">
            <w:pPr>
              <w:pStyle w:val="ConsPlusNormal"/>
              <w:jc w:val="center"/>
              <w:rPr>
                <w:rFonts w:ascii="Times New Roman" w:hAnsi="Times New Roman" w:cs="Times New Roman"/>
                <w:sz w:val="22"/>
                <w:szCs w:val="22"/>
              </w:rPr>
            </w:pPr>
            <w:r w:rsidRPr="00564406">
              <w:rPr>
                <w:rFonts w:ascii="Times New Roman" w:hAnsi="Times New Roman" w:cs="Times New Roman"/>
                <w:sz w:val="22"/>
                <w:szCs w:val="22"/>
              </w:rPr>
              <w:t xml:space="preserve">Значение натуральной нормы </w:t>
            </w:r>
            <w:hyperlink w:anchor="P440">
              <w:r w:rsidRPr="00564406">
                <w:rPr>
                  <w:rFonts w:ascii="Times New Roman" w:hAnsi="Times New Roman" w:cs="Times New Roman"/>
                  <w:color w:val="0000FF"/>
                  <w:sz w:val="22"/>
                  <w:szCs w:val="22"/>
                </w:rPr>
                <w:t>&lt;*****&gt;</w:t>
              </w:r>
            </w:hyperlink>
          </w:p>
        </w:tc>
        <w:tc>
          <w:tcPr>
            <w:tcW w:w="850" w:type="dxa"/>
          </w:tcPr>
          <w:p w:rsidR="009042ED" w:rsidRPr="00564406" w:rsidRDefault="009042ED" w:rsidP="001B6AF2">
            <w:pPr>
              <w:pStyle w:val="ConsPlusNormal"/>
              <w:jc w:val="center"/>
              <w:rPr>
                <w:rFonts w:ascii="Times New Roman" w:hAnsi="Times New Roman" w:cs="Times New Roman"/>
                <w:sz w:val="22"/>
                <w:szCs w:val="22"/>
              </w:rPr>
            </w:pPr>
            <w:r w:rsidRPr="00564406">
              <w:rPr>
                <w:rFonts w:ascii="Times New Roman" w:hAnsi="Times New Roman" w:cs="Times New Roman"/>
                <w:sz w:val="22"/>
                <w:szCs w:val="22"/>
              </w:rPr>
              <w:t xml:space="preserve">Примечание </w:t>
            </w:r>
            <w:hyperlink w:anchor="P441">
              <w:r w:rsidRPr="00564406">
                <w:rPr>
                  <w:rFonts w:ascii="Times New Roman" w:hAnsi="Times New Roman" w:cs="Times New Roman"/>
                  <w:color w:val="0000FF"/>
                  <w:sz w:val="22"/>
                  <w:szCs w:val="22"/>
                </w:rPr>
                <w:t>&lt;******&gt;</w:t>
              </w:r>
            </w:hyperlink>
          </w:p>
        </w:tc>
      </w:tr>
      <w:tr w:rsidR="009042ED" w:rsidRPr="00564406" w:rsidTr="001B6AF2">
        <w:tc>
          <w:tcPr>
            <w:tcW w:w="1587" w:type="dxa"/>
          </w:tcPr>
          <w:p w:rsidR="009042ED" w:rsidRPr="00564406" w:rsidRDefault="009042ED" w:rsidP="001B6AF2">
            <w:pPr>
              <w:pStyle w:val="ConsPlusNormal"/>
              <w:jc w:val="center"/>
              <w:rPr>
                <w:rFonts w:ascii="Times New Roman" w:hAnsi="Times New Roman" w:cs="Times New Roman"/>
                <w:sz w:val="22"/>
                <w:szCs w:val="22"/>
              </w:rPr>
            </w:pPr>
            <w:bookmarkStart w:id="1" w:name="P300"/>
            <w:bookmarkEnd w:id="1"/>
            <w:r w:rsidRPr="00564406">
              <w:rPr>
                <w:rFonts w:ascii="Times New Roman" w:hAnsi="Times New Roman" w:cs="Times New Roman"/>
                <w:sz w:val="22"/>
                <w:szCs w:val="22"/>
              </w:rPr>
              <w:t>1</w:t>
            </w:r>
          </w:p>
        </w:tc>
        <w:tc>
          <w:tcPr>
            <w:tcW w:w="1587" w:type="dxa"/>
          </w:tcPr>
          <w:p w:rsidR="009042ED" w:rsidRPr="00564406" w:rsidRDefault="009042ED" w:rsidP="001B6AF2">
            <w:pPr>
              <w:pStyle w:val="ConsPlusNormal"/>
              <w:jc w:val="center"/>
              <w:rPr>
                <w:rFonts w:ascii="Times New Roman" w:hAnsi="Times New Roman" w:cs="Times New Roman"/>
                <w:sz w:val="22"/>
                <w:szCs w:val="22"/>
              </w:rPr>
            </w:pPr>
            <w:bookmarkStart w:id="2" w:name="P301"/>
            <w:bookmarkEnd w:id="2"/>
            <w:r w:rsidRPr="00564406">
              <w:rPr>
                <w:rFonts w:ascii="Times New Roman" w:hAnsi="Times New Roman" w:cs="Times New Roman"/>
                <w:sz w:val="22"/>
                <w:szCs w:val="22"/>
              </w:rPr>
              <w:t>2</w:t>
            </w:r>
          </w:p>
        </w:tc>
        <w:tc>
          <w:tcPr>
            <w:tcW w:w="1701" w:type="dxa"/>
          </w:tcPr>
          <w:p w:rsidR="009042ED" w:rsidRPr="00564406" w:rsidRDefault="009042ED" w:rsidP="001B6AF2">
            <w:pPr>
              <w:pStyle w:val="ConsPlusNormal"/>
              <w:jc w:val="center"/>
              <w:rPr>
                <w:rFonts w:ascii="Times New Roman" w:hAnsi="Times New Roman" w:cs="Times New Roman"/>
                <w:sz w:val="22"/>
                <w:szCs w:val="22"/>
              </w:rPr>
            </w:pPr>
            <w:bookmarkStart w:id="3" w:name="P302"/>
            <w:bookmarkEnd w:id="3"/>
            <w:r w:rsidRPr="00564406">
              <w:rPr>
                <w:rFonts w:ascii="Times New Roman" w:hAnsi="Times New Roman" w:cs="Times New Roman"/>
                <w:sz w:val="22"/>
                <w:szCs w:val="22"/>
              </w:rPr>
              <w:t>3</w:t>
            </w:r>
          </w:p>
        </w:tc>
        <w:tc>
          <w:tcPr>
            <w:tcW w:w="2154" w:type="dxa"/>
          </w:tcPr>
          <w:p w:rsidR="009042ED" w:rsidRPr="00564406" w:rsidRDefault="009042ED" w:rsidP="001B6AF2">
            <w:pPr>
              <w:pStyle w:val="ConsPlusNormal"/>
              <w:jc w:val="center"/>
              <w:rPr>
                <w:rFonts w:ascii="Times New Roman" w:hAnsi="Times New Roman" w:cs="Times New Roman"/>
                <w:sz w:val="22"/>
                <w:szCs w:val="22"/>
              </w:rPr>
            </w:pPr>
            <w:bookmarkStart w:id="4" w:name="P303"/>
            <w:bookmarkEnd w:id="4"/>
            <w:r w:rsidRPr="00564406">
              <w:rPr>
                <w:rFonts w:ascii="Times New Roman" w:hAnsi="Times New Roman" w:cs="Times New Roman"/>
                <w:sz w:val="22"/>
                <w:szCs w:val="22"/>
              </w:rPr>
              <w:t>4</w:t>
            </w:r>
          </w:p>
        </w:tc>
        <w:tc>
          <w:tcPr>
            <w:tcW w:w="1191" w:type="dxa"/>
          </w:tcPr>
          <w:p w:rsidR="009042ED" w:rsidRPr="00564406" w:rsidRDefault="009042ED" w:rsidP="001B6AF2">
            <w:pPr>
              <w:pStyle w:val="ConsPlusNormal"/>
              <w:jc w:val="center"/>
              <w:rPr>
                <w:rFonts w:ascii="Times New Roman" w:hAnsi="Times New Roman" w:cs="Times New Roman"/>
                <w:sz w:val="22"/>
                <w:szCs w:val="22"/>
              </w:rPr>
            </w:pPr>
            <w:bookmarkStart w:id="5" w:name="P304"/>
            <w:bookmarkEnd w:id="5"/>
            <w:r w:rsidRPr="00564406">
              <w:rPr>
                <w:rFonts w:ascii="Times New Roman" w:hAnsi="Times New Roman" w:cs="Times New Roman"/>
                <w:sz w:val="22"/>
                <w:szCs w:val="22"/>
              </w:rPr>
              <w:t>5</w:t>
            </w:r>
          </w:p>
        </w:tc>
        <w:tc>
          <w:tcPr>
            <w:tcW w:w="850" w:type="dxa"/>
          </w:tcPr>
          <w:p w:rsidR="009042ED" w:rsidRPr="00564406" w:rsidRDefault="009042ED" w:rsidP="001B6AF2">
            <w:pPr>
              <w:pStyle w:val="ConsPlusNormal"/>
              <w:jc w:val="center"/>
              <w:rPr>
                <w:rFonts w:ascii="Times New Roman" w:hAnsi="Times New Roman" w:cs="Times New Roman"/>
                <w:sz w:val="22"/>
                <w:szCs w:val="22"/>
              </w:rPr>
            </w:pPr>
            <w:bookmarkStart w:id="6" w:name="P305"/>
            <w:bookmarkEnd w:id="6"/>
            <w:r w:rsidRPr="00564406">
              <w:rPr>
                <w:rFonts w:ascii="Times New Roman" w:hAnsi="Times New Roman" w:cs="Times New Roman"/>
                <w:sz w:val="22"/>
                <w:szCs w:val="22"/>
              </w:rPr>
              <w:t>6</w:t>
            </w:r>
          </w:p>
        </w:tc>
      </w:tr>
      <w:tr w:rsidR="009042ED" w:rsidRPr="00564406" w:rsidTr="001B6AF2">
        <w:tc>
          <w:tcPr>
            <w:tcW w:w="1587" w:type="dxa"/>
            <w:vMerge w:val="restart"/>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val="restart"/>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 xml:space="preserve">1. Натуральные нормы, непосредственно связанные с оказанием </w:t>
            </w:r>
            <w:r>
              <w:rPr>
                <w:rFonts w:ascii="Times New Roman" w:hAnsi="Times New Roman" w:cs="Times New Roman"/>
                <w:sz w:val="22"/>
                <w:szCs w:val="22"/>
              </w:rPr>
              <w:t>муниципальной</w:t>
            </w:r>
            <w:r w:rsidRPr="00564406">
              <w:rPr>
                <w:rFonts w:ascii="Times New Roman" w:hAnsi="Times New Roman" w:cs="Times New Roman"/>
                <w:sz w:val="22"/>
                <w:szCs w:val="22"/>
              </w:rPr>
              <w:t xml:space="preserve"> услуги</w:t>
            </w: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 xml:space="preserve">1.1. Работники, непосредственно связанные с оказанием </w:t>
            </w:r>
            <w:r>
              <w:rPr>
                <w:rFonts w:ascii="Times New Roman" w:hAnsi="Times New Roman" w:cs="Times New Roman"/>
                <w:sz w:val="22"/>
                <w:szCs w:val="22"/>
              </w:rPr>
              <w:t>муниципальной</w:t>
            </w:r>
            <w:r w:rsidRPr="00564406">
              <w:rPr>
                <w:rFonts w:ascii="Times New Roman" w:hAnsi="Times New Roman" w:cs="Times New Roman"/>
                <w:sz w:val="22"/>
                <w:szCs w:val="22"/>
              </w:rPr>
              <w:t xml:space="preserve"> услуги</w:t>
            </w: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 xml:space="preserve">1.2. Материальные запасы и движимое имущество (основные средства и нематериальные активы), не отнесенное к особо ценному движимому имуществу, потребляемые (используемые) в процессе оказания </w:t>
            </w:r>
            <w:r>
              <w:rPr>
                <w:rFonts w:ascii="Times New Roman" w:hAnsi="Times New Roman" w:cs="Times New Roman"/>
                <w:sz w:val="22"/>
                <w:szCs w:val="22"/>
              </w:rPr>
              <w:t>муниципальной</w:t>
            </w:r>
            <w:r w:rsidRPr="00564406">
              <w:rPr>
                <w:rFonts w:ascii="Times New Roman" w:hAnsi="Times New Roman" w:cs="Times New Roman"/>
                <w:sz w:val="22"/>
                <w:szCs w:val="22"/>
              </w:rPr>
              <w:t xml:space="preserve"> услуги</w:t>
            </w: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 xml:space="preserve">1.3. Формирование резерва на полное восстановление состава объектов особо ценного движимого имущества, используемого в процессе оказания </w:t>
            </w:r>
            <w:r>
              <w:rPr>
                <w:rFonts w:ascii="Times New Roman" w:hAnsi="Times New Roman" w:cs="Times New Roman"/>
                <w:sz w:val="22"/>
                <w:szCs w:val="22"/>
              </w:rPr>
              <w:t>муниципальной</w:t>
            </w:r>
            <w:r w:rsidRPr="00564406">
              <w:rPr>
                <w:rFonts w:ascii="Times New Roman" w:hAnsi="Times New Roman" w:cs="Times New Roman"/>
                <w:sz w:val="22"/>
                <w:szCs w:val="22"/>
              </w:rPr>
              <w:t xml:space="preserve"> услуги (основных средств и нематериальных активов, амортизируемых в процессе оказания услуги), с учетом срока их полезного использования</w:t>
            </w: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 xml:space="preserve">1.4. Иные натуральные нормы, непосредственно используемые в процессе оказания </w:t>
            </w:r>
            <w:r>
              <w:rPr>
                <w:rFonts w:ascii="Times New Roman" w:hAnsi="Times New Roman" w:cs="Times New Roman"/>
                <w:sz w:val="22"/>
                <w:szCs w:val="22"/>
              </w:rPr>
              <w:t>муниципальной</w:t>
            </w:r>
            <w:r w:rsidRPr="00564406">
              <w:rPr>
                <w:rFonts w:ascii="Times New Roman" w:hAnsi="Times New Roman" w:cs="Times New Roman"/>
                <w:sz w:val="22"/>
                <w:szCs w:val="22"/>
              </w:rPr>
              <w:t xml:space="preserve"> услуги</w:t>
            </w: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blPrEx>
          <w:tblBorders>
            <w:insideH w:val="nil"/>
          </w:tblBorders>
        </w:tblPrEx>
        <w:tc>
          <w:tcPr>
            <w:tcW w:w="1587" w:type="dxa"/>
            <w:vMerge w:val="restart"/>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val="restart"/>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2. Натуральные нормы на общехозяйственные нужды</w:t>
            </w: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2.1. Коммунальные услуги</w:t>
            </w: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2.2. Содержание объектов недвижимого имущества, а также затраты на аренду указанного имущества</w:t>
            </w: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2.3. Содержание объектов особо ценного движимого имущества, а также затраты на аренду указанного имущества</w:t>
            </w: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blPrEx>
          <w:tblBorders>
            <w:insideH w:val="nil"/>
          </w:tblBorders>
        </w:tblPrEx>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bottom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2.4.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tc>
      </w:tr>
      <w:tr w:rsidR="009042ED" w:rsidRPr="00564406" w:rsidTr="001B6AF2">
        <w:tc>
          <w:tcPr>
            <w:tcW w:w="1587" w:type="dxa"/>
            <w:vMerge w:val="restart"/>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val="restart"/>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2.5. Услуги связи</w:t>
            </w: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2.6. Транспортные услуги</w:t>
            </w: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 xml:space="preserve">2.7. Работники, которые не принимают непосредственного участия в оказании </w:t>
            </w:r>
            <w:r>
              <w:rPr>
                <w:rFonts w:ascii="Times New Roman" w:hAnsi="Times New Roman" w:cs="Times New Roman"/>
                <w:sz w:val="22"/>
                <w:szCs w:val="22"/>
              </w:rPr>
              <w:t>муниципальной</w:t>
            </w:r>
            <w:r w:rsidRPr="00564406">
              <w:rPr>
                <w:rFonts w:ascii="Times New Roman" w:hAnsi="Times New Roman" w:cs="Times New Roman"/>
                <w:sz w:val="22"/>
                <w:szCs w:val="22"/>
              </w:rPr>
              <w:t xml:space="preserve"> услуги</w:t>
            </w: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5896" w:type="dxa"/>
            <w:gridSpan w:val="4"/>
          </w:tcPr>
          <w:p w:rsidR="009042ED" w:rsidRPr="00564406" w:rsidRDefault="009042ED" w:rsidP="001B6AF2">
            <w:pPr>
              <w:pStyle w:val="ConsPlusNormal"/>
              <w:rPr>
                <w:rFonts w:ascii="Times New Roman" w:hAnsi="Times New Roman" w:cs="Times New Roman"/>
                <w:sz w:val="22"/>
                <w:szCs w:val="22"/>
              </w:rPr>
            </w:pPr>
            <w:r w:rsidRPr="00564406">
              <w:rPr>
                <w:rFonts w:ascii="Times New Roman" w:hAnsi="Times New Roman" w:cs="Times New Roman"/>
                <w:sz w:val="22"/>
                <w:szCs w:val="22"/>
              </w:rPr>
              <w:t>2.8. Прочие общехозяйственные нужны</w:t>
            </w: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587" w:type="dxa"/>
            <w:vMerge/>
            <w:tcBorders>
              <w:top w:val="nil"/>
            </w:tcBorders>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tcPr>
          <w:p w:rsidR="009042ED" w:rsidRPr="00564406" w:rsidRDefault="009042ED" w:rsidP="001B6AF2">
            <w:pPr>
              <w:pStyle w:val="ConsPlusNormal"/>
              <w:rPr>
                <w:rFonts w:ascii="Times New Roman" w:hAnsi="Times New Roman" w:cs="Times New Roman"/>
                <w:sz w:val="22"/>
                <w:szCs w:val="22"/>
              </w:rPr>
            </w:pPr>
          </w:p>
        </w:tc>
        <w:tc>
          <w:tcPr>
            <w:tcW w:w="1587" w:type="dxa"/>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r w:rsidR="009042ED" w:rsidRPr="00564406" w:rsidTr="001B6AF2">
        <w:tc>
          <w:tcPr>
            <w:tcW w:w="1587" w:type="dxa"/>
          </w:tcPr>
          <w:p w:rsidR="009042ED" w:rsidRPr="00564406" w:rsidRDefault="009042ED" w:rsidP="001B6AF2">
            <w:pPr>
              <w:pStyle w:val="ConsPlusNormal"/>
              <w:rPr>
                <w:rFonts w:ascii="Times New Roman" w:hAnsi="Times New Roman" w:cs="Times New Roman"/>
                <w:sz w:val="22"/>
                <w:szCs w:val="22"/>
              </w:rPr>
            </w:pPr>
          </w:p>
        </w:tc>
        <w:tc>
          <w:tcPr>
            <w:tcW w:w="1587" w:type="dxa"/>
          </w:tcPr>
          <w:p w:rsidR="009042ED" w:rsidRPr="00564406" w:rsidRDefault="009042ED" w:rsidP="001B6AF2">
            <w:pPr>
              <w:pStyle w:val="ConsPlusNormal"/>
              <w:rPr>
                <w:rFonts w:ascii="Times New Roman" w:hAnsi="Times New Roman" w:cs="Times New Roman"/>
                <w:sz w:val="22"/>
                <w:szCs w:val="22"/>
              </w:rPr>
            </w:pPr>
          </w:p>
        </w:tc>
        <w:tc>
          <w:tcPr>
            <w:tcW w:w="1701" w:type="dxa"/>
          </w:tcPr>
          <w:p w:rsidR="009042ED" w:rsidRPr="00564406" w:rsidRDefault="009042ED" w:rsidP="001B6AF2">
            <w:pPr>
              <w:pStyle w:val="ConsPlusNormal"/>
              <w:rPr>
                <w:rFonts w:ascii="Times New Roman" w:hAnsi="Times New Roman" w:cs="Times New Roman"/>
                <w:sz w:val="22"/>
                <w:szCs w:val="22"/>
              </w:rPr>
            </w:pPr>
          </w:p>
        </w:tc>
        <w:tc>
          <w:tcPr>
            <w:tcW w:w="2154" w:type="dxa"/>
          </w:tcPr>
          <w:p w:rsidR="009042ED" w:rsidRPr="00564406" w:rsidRDefault="009042ED" w:rsidP="001B6AF2">
            <w:pPr>
              <w:pStyle w:val="ConsPlusNormal"/>
              <w:rPr>
                <w:rFonts w:ascii="Times New Roman" w:hAnsi="Times New Roman" w:cs="Times New Roman"/>
                <w:sz w:val="22"/>
                <w:szCs w:val="22"/>
              </w:rPr>
            </w:pPr>
          </w:p>
        </w:tc>
        <w:tc>
          <w:tcPr>
            <w:tcW w:w="1191" w:type="dxa"/>
          </w:tcPr>
          <w:p w:rsidR="009042ED" w:rsidRPr="00564406" w:rsidRDefault="009042ED" w:rsidP="001B6AF2">
            <w:pPr>
              <w:pStyle w:val="ConsPlusNormal"/>
              <w:rPr>
                <w:rFonts w:ascii="Times New Roman" w:hAnsi="Times New Roman" w:cs="Times New Roman"/>
                <w:sz w:val="22"/>
                <w:szCs w:val="22"/>
              </w:rPr>
            </w:pPr>
          </w:p>
        </w:tc>
        <w:tc>
          <w:tcPr>
            <w:tcW w:w="850" w:type="dxa"/>
          </w:tcPr>
          <w:p w:rsidR="009042ED" w:rsidRPr="00564406" w:rsidRDefault="009042ED" w:rsidP="001B6AF2">
            <w:pPr>
              <w:pStyle w:val="ConsPlusNormal"/>
              <w:rPr>
                <w:rFonts w:ascii="Times New Roman" w:hAnsi="Times New Roman" w:cs="Times New Roman"/>
                <w:sz w:val="22"/>
                <w:szCs w:val="22"/>
              </w:rPr>
            </w:pPr>
          </w:p>
        </w:tc>
      </w:tr>
    </w:tbl>
    <w:p w:rsidR="009042ED" w:rsidRPr="00564406" w:rsidRDefault="009042ED" w:rsidP="009042ED">
      <w:pPr>
        <w:pStyle w:val="ConsPlusNormal"/>
        <w:jc w:val="both"/>
        <w:rPr>
          <w:rFonts w:ascii="Times New Roman" w:hAnsi="Times New Roman" w:cs="Times New Roman"/>
          <w:sz w:val="22"/>
          <w:szCs w:val="22"/>
        </w:rPr>
      </w:pPr>
    </w:p>
    <w:p w:rsidR="009042ED" w:rsidRPr="00564406" w:rsidRDefault="009042ED" w:rsidP="009042ED">
      <w:pPr>
        <w:pStyle w:val="ConsPlusNormal"/>
        <w:ind w:firstLine="540"/>
        <w:jc w:val="both"/>
        <w:rPr>
          <w:rFonts w:ascii="Times New Roman" w:hAnsi="Times New Roman" w:cs="Times New Roman"/>
          <w:sz w:val="22"/>
          <w:szCs w:val="22"/>
        </w:rPr>
      </w:pPr>
      <w:r w:rsidRPr="00564406">
        <w:rPr>
          <w:rFonts w:ascii="Times New Roman" w:hAnsi="Times New Roman" w:cs="Times New Roman"/>
          <w:sz w:val="22"/>
          <w:szCs w:val="22"/>
        </w:rPr>
        <w:t>--------------------------------</w:t>
      </w:r>
    </w:p>
    <w:p w:rsidR="009042ED" w:rsidRPr="009042ED" w:rsidRDefault="009042ED" w:rsidP="009042ED">
      <w:pPr>
        <w:pStyle w:val="ConsPlusNormal"/>
        <w:spacing w:before="200"/>
        <w:ind w:firstLine="540"/>
        <w:jc w:val="both"/>
        <w:rPr>
          <w:rFonts w:ascii="Times New Roman" w:hAnsi="Times New Roman" w:cs="Times New Roman"/>
          <w:sz w:val="22"/>
          <w:szCs w:val="22"/>
        </w:rPr>
      </w:pPr>
      <w:bookmarkStart w:id="7" w:name="P436"/>
      <w:bookmarkEnd w:id="7"/>
      <w:r w:rsidRPr="00564406">
        <w:rPr>
          <w:rFonts w:ascii="Times New Roman" w:hAnsi="Times New Roman" w:cs="Times New Roman"/>
          <w:sz w:val="22"/>
          <w:szCs w:val="22"/>
        </w:rPr>
        <w:t xml:space="preserve">&lt;*&gt; В </w:t>
      </w:r>
      <w:hyperlink w:anchor="P300">
        <w:r w:rsidRPr="009042ED">
          <w:rPr>
            <w:rFonts w:ascii="Times New Roman" w:hAnsi="Times New Roman" w:cs="Times New Roman"/>
            <w:sz w:val="22"/>
            <w:szCs w:val="22"/>
          </w:rPr>
          <w:t>графе 1</w:t>
        </w:r>
      </w:hyperlink>
      <w:r w:rsidRPr="009042ED">
        <w:rPr>
          <w:rFonts w:ascii="Times New Roman" w:hAnsi="Times New Roman" w:cs="Times New Roman"/>
          <w:sz w:val="22"/>
          <w:szCs w:val="22"/>
        </w:rPr>
        <w:t xml:space="preserve"> "Наименование муниципальной услуги" указывается наименование муниципальной услуги в сфере физической культуры и спорта, для которой утверждается базовый норматив затрат.</w:t>
      </w:r>
    </w:p>
    <w:p w:rsidR="009042ED" w:rsidRPr="009042ED" w:rsidRDefault="009042ED" w:rsidP="009042ED">
      <w:pPr>
        <w:pStyle w:val="ConsPlusNormal"/>
        <w:spacing w:before="200"/>
        <w:ind w:firstLine="540"/>
        <w:jc w:val="both"/>
        <w:rPr>
          <w:rFonts w:ascii="Times New Roman" w:hAnsi="Times New Roman" w:cs="Times New Roman"/>
          <w:sz w:val="22"/>
          <w:szCs w:val="22"/>
        </w:rPr>
      </w:pPr>
      <w:bookmarkStart w:id="8" w:name="P437"/>
      <w:bookmarkEnd w:id="8"/>
      <w:proofErr w:type="gramStart"/>
      <w:r w:rsidRPr="009042ED">
        <w:rPr>
          <w:rFonts w:ascii="Times New Roman" w:hAnsi="Times New Roman" w:cs="Times New Roman"/>
          <w:sz w:val="22"/>
          <w:szCs w:val="22"/>
        </w:rPr>
        <w:t xml:space="preserve">&lt;**&gt; В </w:t>
      </w:r>
      <w:hyperlink w:anchor="P301">
        <w:r w:rsidRPr="009042ED">
          <w:rPr>
            <w:rFonts w:ascii="Times New Roman" w:hAnsi="Times New Roman" w:cs="Times New Roman"/>
            <w:sz w:val="22"/>
            <w:szCs w:val="22"/>
          </w:rPr>
          <w:t>графе 2</w:t>
        </w:r>
      </w:hyperlink>
      <w:r w:rsidRPr="009042ED">
        <w:rPr>
          <w:rFonts w:ascii="Times New Roman" w:hAnsi="Times New Roman" w:cs="Times New Roman"/>
          <w:sz w:val="22"/>
          <w:szCs w:val="22"/>
        </w:rPr>
        <w:t xml:space="preserve"> "Уникальный номер реестровой записи" указывается уникальный номер реестровой записи муниципальной услуги в сфере физической культуры и спорта, для которой рассчитывался базовый норматив затрат, в соответствии с общероссийским базовым (отраслевым) перечнем (классификатором) государственных и муниципальных услуг, оказываемых физическим лицам, федеральным перечнем (классификатором) государственных услуг, не включенных в общероссийские базовые (отраслевые) перечни (классификаторы) государственных и муниципальных услуг, и работ</w:t>
      </w:r>
      <w:proofErr w:type="gramEnd"/>
      <w:r w:rsidRPr="009042ED">
        <w:rPr>
          <w:rFonts w:ascii="Times New Roman" w:hAnsi="Times New Roman" w:cs="Times New Roman"/>
          <w:sz w:val="22"/>
          <w:szCs w:val="22"/>
        </w:rPr>
        <w:t xml:space="preserve">, оказание и </w:t>
      </w:r>
      <w:proofErr w:type="gramStart"/>
      <w:r w:rsidRPr="009042ED">
        <w:rPr>
          <w:rFonts w:ascii="Times New Roman" w:hAnsi="Times New Roman" w:cs="Times New Roman"/>
          <w:sz w:val="22"/>
          <w:szCs w:val="22"/>
        </w:rPr>
        <w:t>выполнение</w:t>
      </w:r>
      <w:proofErr w:type="gramEnd"/>
      <w:r w:rsidRPr="009042ED">
        <w:rPr>
          <w:rFonts w:ascii="Times New Roman" w:hAnsi="Times New Roman" w:cs="Times New Roman"/>
          <w:sz w:val="22"/>
          <w:szCs w:val="22"/>
        </w:rPr>
        <w:t xml:space="preserve"> которых предусмотрено нормативными правовыми актами Российской Федерации, а также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w:t>
      </w:r>
    </w:p>
    <w:p w:rsidR="009042ED" w:rsidRPr="009042ED" w:rsidRDefault="009042ED" w:rsidP="009042ED">
      <w:pPr>
        <w:pStyle w:val="ConsPlusNormal"/>
        <w:spacing w:before="200"/>
        <w:ind w:firstLine="540"/>
        <w:jc w:val="both"/>
        <w:rPr>
          <w:rFonts w:ascii="Times New Roman" w:hAnsi="Times New Roman" w:cs="Times New Roman"/>
          <w:sz w:val="22"/>
          <w:szCs w:val="22"/>
        </w:rPr>
      </w:pPr>
      <w:bookmarkStart w:id="9" w:name="P438"/>
      <w:bookmarkEnd w:id="9"/>
      <w:r w:rsidRPr="009042ED">
        <w:rPr>
          <w:rFonts w:ascii="Times New Roman" w:hAnsi="Times New Roman" w:cs="Times New Roman"/>
          <w:sz w:val="22"/>
          <w:szCs w:val="22"/>
        </w:rPr>
        <w:t xml:space="preserve">&lt;***&gt; В </w:t>
      </w:r>
      <w:hyperlink w:anchor="P302">
        <w:r w:rsidRPr="009042ED">
          <w:rPr>
            <w:rFonts w:ascii="Times New Roman" w:hAnsi="Times New Roman" w:cs="Times New Roman"/>
            <w:sz w:val="22"/>
            <w:szCs w:val="22"/>
          </w:rPr>
          <w:t>графе 3</w:t>
        </w:r>
      </w:hyperlink>
      <w:r w:rsidRPr="009042ED">
        <w:rPr>
          <w:rFonts w:ascii="Times New Roman" w:hAnsi="Times New Roman" w:cs="Times New Roman"/>
          <w:sz w:val="22"/>
          <w:szCs w:val="22"/>
        </w:rPr>
        <w:t xml:space="preserve"> "Наименование натуральной нормы" указывается наименование натуральной нормы, используемой для оказания муниципальной услуги в сфере физической культуры и спорта (рабочее время работников, материальные запасы, особо ценное движимое имущество, топливо, электроэнергия и другие ресурсы, используемые для оказания муниципальной услуги в сфере физической культуры и спорта).</w:t>
      </w:r>
    </w:p>
    <w:p w:rsidR="009042ED" w:rsidRPr="009042ED" w:rsidRDefault="009042ED" w:rsidP="009042ED">
      <w:pPr>
        <w:pStyle w:val="ConsPlusNormal"/>
        <w:spacing w:before="200"/>
        <w:ind w:firstLine="540"/>
        <w:jc w:val="both"/>
        <w:rPr>
          <w:rFonts w:ascii="Times New Roman" w:hAnsi="Times New Roman" w:cs="Times New Roman"/>
          <w:sz w:val="22"/>
          <w:szCs w:val="22"/>
        </w:rPr>
      </w:pPr>
      <w:bookmarkStart w:id="10" w:name="P439"/>
      <w:bookmarkEnd w:id="10"/>
      <w:proofErr w:type="gramStart"/>
      <w:r w:rsidRPr="009042ED">
        <w:rPr>
          <w:rFonts w:ascii="Times New Roman" w:hAnsi="Times New Roman" w:cs="Times New Roman"/>
          <w:sz w:val="22"/>
          <w:szCs w:val="22"/>
        </w:rPr>
        <w:t xml:space="preserve">&lt;****&gt; В </w:t>
      </w:r>
      <w:hyperlink w:anchor="P303">
        <w:r w:rsidRPr="009042ED">
          <w:rPr>
            <w:rFonts w:ascii="Times New Roman" w:hAnsi="Times New Roman" w:cs="Times New Roman"/>
            <w:sz w:val="22"/>
            <w:szCs w:val="22"/>
          </w:rPr>
          <w:t>графе 4</w:t>
        </w:r>
      </w:hyperlink>
      <w:r w:rsidRPr="009042ED">
        <w:rPr>
          <w:rFonts w:ascii="Times New Roman" w:hAnsi="Times New Roman" w:cs="Times New Roman"/>
          <w:sz w:val="22"/>
          <w:szCs w:val="22"/>
        </w:rPr>
        <w:t xml:space="preserve"> "Единица измерения натуральной нормы" указывается единица, используемая для измерения натуральной нормы (единицы, штуки, Гкал, кВт-ч., куб. м, кв. м, комплекты, штатные единицы, часы и другие единицы измерения).</w:t>
      </w:r>
      <w:proofErr w:type="gramEnd"/>
    </w:p>
    <w:p w:rsidR="009042ED" w:rsidRPr="009042ED" w:rsidRDefault="009042ED" w:rsidP="009042ED">
      <w:pPr>
        <w:pStyle w:val="ConsPlusNormal"/>
        <w:spacing w:before="200"/>
        <w:ind w:firstLine="540"/>
        <w:jc w:val="both"/>
        <w:rPr>
          <w:rFonts w:ascii="Times New Roman" w:hAnsi="Times New Roman" w:cs="Times New Roman"/>
          <w:sz w:val="22"/>
          <w:szCs w:val="22"/>
        </w:rPr>
      </w:pPr>
      <w:bookmarkStart w:id="11" w:name="P440"/>
      <w:bookmarkEnd w:id="11"/>
      <w:proofErr w:type="gramStart"/>
      <w:r w:rsidRPr="009042ED">
        <w:rPr>
          <w:rFonts w:ascii="Times New Roman" w:hAnsi="Times New Roman" w:cs="Times New Roman"/>
          <w:sz w:val="22"/>
          <w:szCs w:val="22"/>
        </w:rPr>
        <w:t xml:space="preserve">&lt;*****&gt; В </w:t>
      </w:r>
      <w:hyperlink w:anchor="P304">
        <w:r w:rsidRPr="009042ED">
          <w:rPr>
            <w:rFonts w:ascii="Times New Roman" w:hAnsi="Times New Roman" w:cs="Times New Roman"/>
            <w:sz w:val="22"/>
            <w:szCs w:val="22"/>
          </w:rPr>
          <w:t>графе 5</w:t>
        </w:r>
      </w:hyperlink>
      <w:r w:rsidRPr="009042ED">
        <w:rPr>
          <w:rFonts w:ascii="Times New Roman" w:hAnsi="Times New Roman" w:cs="Times New Roman"/>
          <w:sz w:val="22"/>
          <w:szCs w:val="22"/>
        </w:rPr>
        <w:t xml:space="preserve"> "Значение натуральной нормы" указываются значения натуральных норм, установленных стандартами оказания услуги в сфере физической культуры и спорта (в случае их отсутствия указываются значения натуральных норм, определенные для муниципальной услуги в сфере физической культуры и спорта, оказываемой федеральным государственным (муниципальным) учреждением, по методу наиболее эффективного учреждения, либо по медианному методу).</w:t>
      </w:r>
      <w:proofErr w:type="gramEnd"/>
    </w:p>
    <w:p w:rsidR="009042ED" w:rsidRPr="00564406" w:rsidRDefault="009042ED" w:rsidP="009042ED">
      <w:pPr>
        <w:pStyle w:val="ConsPlusNormal"/>
        <w:spacing w:before="200"/>
        <w:ind w:firstLine="540"/>
        <w:jc w:val="both"/>
        <w:rPr>
          <w:rFonts w:ascii="Times New Roman" w:hAnsi="Times New Roman" w:cs="Times New Roman"/>
          <w:sz w:val="22"/>
          <w:szCs w:val="22"/>
        </w:rPr>
      </w:pPr>
      <w:bookmarkStart w:id="12" w:name="P441"/>
      <w:bookmarkEnd w:id="12"/>
      <w:r w:rsidRPr="009042ED">
        <w:rPr>
          <w:rFonts w:ascii="Times New Roman" w:hAnsi="Times New Roman" w:cs="Times New Roman"/>
          <w:sz w:val="22"/>
          <w:szCs w:val="22"/>
        </w:rPr>
        <w:t xml:space="preserve">&lt;******&gt; В </w:t>
      </w:r>
      <w:hyperlink w:anchor="P305">
        <w:r w:rsidRPr="009042ED">
          <w:rPr>
            <w:rFonts w:ascii="Times New Roman" w:hAnsi="Times New Roman" w:cs="Times New Roman"/>
            <w:sz w:val="22"/>
            <w:szCs w:val="22"/>
          </w:rPr>
          <w:t>графе 6</w:t>
        </w:r>
      </w:hyperlink>
      <w:r w:rsidRPr="009042ED">
        <w:rPr>
          <w:rFonts w:ascii="Times New Roman" w:hAnsi="Times New Roman" w:cs="Times New Roman"/>
          <w:sz w:val="22"/>
          <w:szCs w:val="22"/>
        </w:rPr>
        <w:t xml:space="preserve"> "Примечание" указывается источник значения натуральной нормы (нормативный правовой акт (вид, дата, номер), утверждающий стандарт оказания услуги в сфере физической культуры и спорт</w:t>
      </w:r>
      <w:r w:rsidRPr="00564406">
        <w:rPr>
          <w:rFonts w:ascii="Times New Roman" w:hAnsi="Times New Roman" w:cs="Times New Roman"/>
          <w:sz w:val="22"/>
          <w:szCs w:val="22"/>
        </w:rPr>
        <w:t>а, а при его отсутствии слова "Метод наиболее эффективного учреждения" либо слова "Медианный метод").</w:t>
      </w:r>
    </w:p>
    <w:p w:rsidR="009042ED" w:rsidRPr="00564406" w:rsidRDefault="009042ED" w:rsidP="009042ED">
      <w:pPr>
        <w:pStyle w:val="ConsPlusNormal"/>
        <w:jc w:val="both"/>
        <w:rPr>
          <w:rFonts w:ascii="Times New Roman" w:hAnsi="Times New Roman" w:cs="Times New Roman"/>
          <w:sz w:val="22"/>
          <w:szCs w:val="22"/>
        </w:rPr>
      </w:pPr>
    </w:p>
    <w:p w:rsidR="009042ED" w:rsidRPr="00564406" w:rsidRDefault="009042ED" w:rsidP="009042ED">
      <w:pPr>
        <w:pStyle w:val="ConsPlusNormal"/>
        <w:jc w:val="both"/>
        <w:rPr>
          <w:rFonts w:ascii="Times New Roman" w:hAnsi="Times New Roman" w:cs="Times New Roman"/>
          <w:sz w:val="22"/>
          <w:szCs w:val="22"/>
        </w:rPr>
      </w:pPr>
    </w:p>
    <w:p w:rsidR="009042ED" w:rsidRPr="00564406" w:rsidRDefault="009042ED" w:rsidP="009042ED">
      <w:pPr>
        <w:pStyle w:val="ConsPlusNormal"/>
        <w:pBdr>
          <w:bottom w:val="single" w:sz="6" w:space="0" w:color="auto"/>
        </w:pBdr>
        <w:spacing w:before="100" w:after="100"/>
        <w:jc w:val="both"/>
        <w:rPr>
          <w:rFonts w:ascii="Times New Roman" w:hAnsi="Times New Roman" w:cs="Times New Roman"/>
          <w:sz w:val="22"/>
          <w:szCs w:val="22"/>
        </w:rPr>
      </w:pPr>
    </w:p>
    <w:p w:rsidR="009042ED" w:rsidRPr="00564406" w:rsidRDefault="009042ED" w:rsidP="009042ED">
      <w:pPr>
        <w:rPr>
          <w:sz w:val="22"/>
          <w:szCs w:val="22"/>
        </w:rPr>
      </w:pPr>
    </w:p>
    <w:p w:rsidR="009042ED" w:rsidRDefault="009042ED" w:rsidP="009042ED">
      <w:pPr>
        <w:pStyle w:val="ConsPlusNormal"/>
        <w:jc w:val="both"/>
        <w:rPr>
          <w:rFonts w:ascii="Times New Roman" w:hAnsi="Times New Roman" w:cs="Times New Roman"/>
          <w:sz w:val="22"/>
          <w:szCs w:val="22"/>
        </w:rPr>
      </w:pPr>
    </w:p>
    <w:p w:rsidR="009042ED" w:rsidRDefault="009042ED" w:rsidP="009042ED">
      <w:pPr>
        <w:pStyle w:val="ConsPlusNormal"/>
        <w:jc w:val="both"/>
        <w:rPr>
          <w:rFonts w:ascii="Times New Roman" w:hAnsi="Times New Roman" w:cs="Times New Roman"/>
          <w:sz w:val="22"/>
          <w:szCs w:val="22"/>
        </w:rPr>
      </w:pPr>
    </w:p>
    <w:p w:rsidR="009042ED" w:rsidRDefault="009042ED" w:rsidP="009042ED">
      <w:pPr>
        <w:pStyle w:val="ConsPlusNormal"/>
        <w:jc w:val="both"/>
        <w:rPr>
          <w:rFonts w:ascii="Times New Roman" w:hAnsi="Times New Roman" w:cs="Times New Roman"/>
          <w:sz w:val="22"/>
          <w:szCs w:val="22"/>
        </w:rPr>
      </w:pPr>
    </w:p>
    <w:p w:rsidR="009042ED" w:rsidRDefault="009042ED" w:rsidP="009042ED">
      <w:pPr>
        <w:pStyle w:val="ConsPlusNormal"/>
        <w:jc w:val="both"/>
        <w:rPr>
          <w:rFonts w:ascii="Times New Roman" w:hAnsi="Times New Roman" w:cs="Times New Roman"/>
          <w:sz w:val="22"/>
          <w:szCs w:val="22"/>
        </w:rPr>
      </w:pPr>
    </w:p>
    <w:sectPr w:rsidR="009042ED" w:rsidSect="009042ED">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19" w:rsidRDefault="00494719" w:rsidP="00762166">
      <w:r>
        <w:separator/>
      </w:r>
    </w:p>
  </w:endnote>
  <w:endnote w:type="continuationSeparator" w:id="0">
    <w:p w:rsidR="00494719" w:rsidRDefault="0049471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20" w:rsidRDefault="00A611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20" w:rsidRDefault="00A611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20" w:rsidRDefault="00A611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19" w:rsidRDefault="00494719" w:rsidP="00762166">
      <w:r>
        <w:separator/>
      </w:r>
    </w:p>
  </w:footnote>
  <w:footnote w:type="continuationSeparator" w:id="0">
    <w:p w:rsidR="00494719" w:rsidRDefault="00494719"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20" w:rsidRDefault="00A611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20" w:rsidRDefault="00A611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17CA4"/>
    <w:multiLevelType w:val="hybridMultilevel"/>
    <w:tmpl w:val="4D16C14A"/>
    <w:lvl w:ilvl="0" w:tplc="56A6899A">
      <w:start w:val="1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53400428"/>
    <w:multiLevelType w:val="hybridMultilevel"/>
    <w:tmpl w:val="985CA724"/>
    <w:lvl w:ilvl="0" w:tplc="4B509AD6">
      <w:start w:val="1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68CE6DAC"/>
    <w:multiLevelType w:val="hybridMultilevel"/>
    <w:tmpl w:val="F0DCD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74c3088-7463-426f-9609-212813f920b7"/>
  </w:docVars>
  <w:rsids>
    <w:rsidRoot w:val="009042ED"/>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3E7888"/>
    <w:rsid w:val="00425E4E"/>
    <w:rsid w:val="004442B1"/>
    <w:rsid w:val="00455CF7"/>
    <w:rsid w:val="00456157"/>
    <w:rsid w:val="00481632"/>
    <w:rsid w:val="00494719"/>
    <w:rsid w:val="00497C95"/>
    <w:rsid w:val="004A334F"/>
    <w:rsid w:val="004B0515"/>
    <w:rsid w:val="004C13F7"/>
    <w:rsid w:val="004C448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042ED"/>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61120"/>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021E"/>
    <w:rsid w:val="00F34748"/>
    <w:rsid w:val="00F51338"/>
    <w:rsid w:val="00F6168C"/>
    <w:rsid w:val="00F90080"/>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9042ED"/>
    <w:pPr>
      <w:widowControl w:val="0"/>
      <w:autoSpaceDE w:val="0"/>
      <w:autoSpaceDN w:val="0"/>
    </w:pPr>
    <w:rPr>
      <w:rFonts w:eastAsia="Times New Roman" w:cs="Calibri"/>
      <w:b/>
      <w:sz w:val="22"/>
    </w:rPr>
  </w:style>
  <w:style w:type="paragraph" w:styleId="a9">
    <w:name w:val="List Paragraph"/>
    <w:basedOn w:val="a"/>
    <w:uiPriority w:val="34"/>
    <w:qFormat/>
    <w:rsid w:val="009042ED"/>
    <w:pPr>
      <w:ind w:left="720"/>
      <w:contextualSpacing/>
    </w:pPr>
  </w:style>
  <w:style w:type="paragraph" w:customStyle="1" w:styleId="ConsPlusNormal">
    <w:name w:val="ConsPlusNormal"/>
    <w:rsid w:val="009042ED"/>
    <w:pPr>
      <w:widowControl w:val="0"/>
      <w:autoSpaceDE w:val="0"/>
      <w:autoSpaceDN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9042ED"/>
    <w:pPr>
      <w:widowControl w:val="0"/>
      <w:autoSpaceDE w:val="0"/>
      <w:autoSpaceDN w:val="0"/>
    </w:pPr>
    <w:rPr>
      <w:rFonts w:eastAsia="Times New Roman" w:cs="Calibri"/>
      <w:b/>
      <w:sz w:val="22"/>
    </w:rPr>
  </w:style>
  <w:style w:type="paragraph" w:styleId="a9">
    <w:name w:val="List Paragraph"/>
    <w:basedOn w:val="a"/>
    <w:uiPriority w:val="34"/>
    <w:qFormat/>
    <w:rsid w:val="009042ED"/>
    <w:pPr>
      <w:ind w:left="720"/>
      <w:contextualSpacing/>
    </w:pPr>
  </w:style>
  <w:style w:type="paragraph" w:customStyle="1" w:styleId="ConsPlusNormal">
    <w:name w:val="ConsPlusNormal"/>
    <w:rsid w:val="009042ED"/>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consultantplus://offline/ref=FCB2C81D191275139E8BC1EE3801662FF656B55FB4A9D9932BC90D82C4N2q6G" TargetMode="External"/><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4fa64f98-05d4-4f50-8c53-ed976728658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4fa64f98-05d4-4f50-8c53-ed9767286583.dot</Template>
  <TotalTime>0</TotalTime>
  <Pages>13</Pages>
  <Words>4781</Words>
  <Characters>27254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2026-01-15T14:20:00Z</cp:lastPrinted>
  <dcterms:created xsi:type="dcterms:W3CDTF">2026-01-16T11:00:00Z</dcterms:created>
  <dcterms:modified xsi:type="dcterms:W3CDTF">2026-01-16T11:15:00Z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074c3088-7463-426f-9609-212813f920b7</vt:lpwstr>
  </property>
</Properties>
</file>