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77F5F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77F5F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4C375A" w:rsidRDefault="004C375A" w:rsidP="004C375A">
      <w:pPr>
        <w:rPr>
          <w:sz w:val="24"/>
        </w:rPr>
      </w:pPr>
      <w:r>
        <w:rPr>
          <w:sz w:val="24"/>
        </w:rPr>
        <w:t xml:space="preserve">                                                      от 26/10/2026 № 3232</w:t>
      </w:r>
    </w:p>
    <w:p w:rsidR="00FF390B" w:rsidRDefault="00FF390B" w:rsidP="00FF390B">
      <w:pPr>
        <w:ind w:right="4345"/>
        <w:rPr>
          <w:sz w:val="24"/>
          <w:szCs w:val="24"/>
        </w:rPr>
      </w:pPr>
    </w:p>
    <w:p w:rsidR="00FF390B" w:rsidRPr="00853CB5" w:rsidRDefault="00FF390B" w:rsidP="00FF390B">
      <w:pPr>
        <w:ind w:right="4345"/>
        <w:jc w:val="both"/>
        <w:rPr>
          <w:sz w:val="24"/>
          <w:szCs w:val="24"/>
        </w:rPr>
      </w:pPr>
      <w:r w:rsidRPr="00853CB5">
        <w:rPr>
          <w:sz w:val="24"/>
          <w:szCs w:val="24"/>
        </w:rPr>
        <w:t xml:space="preserve">О внесении изменений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</w:t>
      </w:r>
      <w:r w:rsidRPr="00853CB5">
        <w:rPr>
          <w:sz w:val="24"/>
          <w:szCs w:val="24"/>
        </w:rPr>
        <w:t xml:space="preserve">» 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ind w:firstLine="567"/>
        <w:jc w:val="both"/>
        <w:rPr>
          <w:b/>
          <w:sz w:val="24"/>
          <w:szCs w:val="24"/>
        </w:rPr>
      </w:pPr>
      <w:r w:rsidRPr="00853CB5">
        <w:rPr>
          <w:sz w:val="24"/>
          <w:szCs w:val="24"/>
        </w:rPr>
        <w:t xml:space="preserve">В соответствии с решением совета депутатов Сосновоборского </w:t>
      </w:r>
      <w:r w:rsidRPr="00FC1857">
        <w:rPr>
          <w:sz w:val="24"/>
          <w:szCs w:val="24"/>
        </w:rPr>
        <w:t xml:space="preserve">городского округа </w:t>
      </w:r>
      <w:r>
        <w:rPr>
          <w:sz w:val="24"/>
          <w:szCs w:val="24"/>
        </w:rPr>
        <w:t xml:space="preserve">от 16.09.2026 </w:t>
      </w:r>
      <w:r w:rsidRPr="00FC1857">
        <w:rPr>
          <w:sz w:val="24"/>
          <w:szCs w:val="24"/>
        </w:rPr>
        <w:t>№ 108 «</w:t>
      </w:r>
      <w:r w:rsidRPr="00FC1857">
        <w:rPr>
          <w:color w:val="000000"/>
          <w:sz w:val="24"/>
          <w:szCs w:val="24"/>
        </w:rPr>
        <w:t xml:space="preserve">О внесении изменений в решение совета депутатов </w:t>
      </w:r>
      <w:r w:rsidRPr="00FC1857">
        <w:rPr>
          <w:bCs/>
          <w:color w:val="000000"/>
          <w:sz w:val="24"/>
          <w:szCs w:val="24"/>
        </w:rPr>
        <w:t>о</w:t>
      </w:r>
      <w:r w:rsidRPr="00853CB5">
        <w:rPr>
          <w:bCs/>
          <w:color w:val="000000"/>
          <w:sz w:val="24"/>
          <w:szCs w:val="24"/>
        </w:rPr>
        <w:t>т 09.12.2025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№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118 «О бюджете Сосновоборского городского округа на 2026 год и на плановый период 2027 и 2028 годов</w:t>
      </w:r>
      <w:r w:rsidRPr="00853CB5">
        <w:rPr>
          <w:sz w:val="24"/>
          <w:szCs w:val="24"/>
        </w:rPr>
        <w:t xml:space="preserve">», </w:t>
      </w:r>
      <w:r>
        <w:rPr>
          <w:sz w:val="24"/>
          <w:szCs w:val="24"/>
        </w:rPr>
        <w:t>постановлением администрации Сосновоборского городского округа от 07.04.2026 № 1056 «</w:t>
      </w:r>
      <w:r w:rsidRPr="004411D8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</w:t>
      </w:r>
      <w:r>
        <w:rPr>
          <w:sz w:val="24"/>
        </w:rPr>
        <w:t>от 28.01.2026 № 160</w:t>
      </w:r>
      <w:r w:rsidRPr="004411D8">
        <w:rPr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r w:rsidRPr="004411D8">
        <w:rPr>
          <w:sz w:val="24"/>
          <w:szCs w:val="24"/>
        </w:rPr>
        <w:t>О внесении изменений в постановление администрации Сосновоборского городского округа от 07.02.2023 № 312 «Об утверждении бюджетного прогноза Сосновоборского городского округа на долгосрочный период 2023-2028 годов»</w:t>
      </w:r>
      <w:r>
        <w:rPr>
          <w:sz w:val="24"/>
          <w:szCs w:val="24"/>
        </w:rPr>
        <w:t xml:space="preserve">,  </w:t>
      </w:r>
      <w:r w:rsidRPr="00853CB5">
        <w:rPr>
          <w:sz w:val="24"/>
          <w:szCs w:val="24"/>
        </w:rPr>
        <w:t xml:space="preserve">в целях реализации муниципальной программы Сосновоборского городского округа, администрация Сосновоборского городского округа </w:t>
      </w:r>
      <w:r w:rsidRPr="00853CB5">
        <w:rPr>
          <w:b/>
          <w:sz w:val="24"/>
          <w:szCs w:val="24"/>
        </w:rPr>
        <w:t>п о с т а н о в л я е т:</w:t>
      </w:r>
    </w:p>
    <w:p w:rsidR="00FF390B" w:rsidRPr="00853CB5" w:rsidRDefault="00FF390B" w:rsidP="00FF390B">
      <w:pPr>
        <w:ind w:firstLine="709"/>
        <w:jc w:val="both"/>
        <w:rPr>
          <w:b/>
          <w:sz w:val="24"/>
          <w:szCs w:val="24"/>
        </w:rPr>
      </w:pPr>
    </w:p>
    <w:p w:rsidR="00FF390B" w:rsidRPr="00853CB5" w:rsidRDefault="00FF390B" w:rsidP="00FF390B">
      <w:pPr>
        <w:ind w:firstLine="709"/>
        <w:jc w:val="both"/>
        <w:rPr>
          <w:sz w:val="24"/>
        </w:rPr>
      </w:pPr>
      <w:r w:rsidRPr="00853CB5">
        <w:rPr>
          <w:sz w:val="24"/>
          <w:szCs w:val="24"/>
        </w:rPr>
        <w:t xml:space="preserve">1. Утвердить прилагаемые изменения, которые вносятся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округа»</w:t>
      </w:r>
      <w:r w:rsidRPr="00853CB5">
        <w:rPr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 503» (с изменениями, внесенными постановлениями администрации от </w:t>
      </w:r>
      <w:r w:rsidRPr="00853CB5">
        <w:rPr>
          <w:sz w:val="24"/>
        </w:rPr>
        <w:t>04.07.2024 № 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</w:rPr>
        <w:t>).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2. Общему отделу администрации обнародовать настоящее постановление на электронном сайте городской газеты «Маяк».</w:t>
      </w:r>
    </w:p>
    <w:p w:rsidR="00FF390B" w:rsidRPr="00853CB5" w:rsidRDefault="00FF390B" w:rsidP="00FF390B">
      <w:pPr>
        <w:pStyle w:val="Default"/>
        <w:ind w:firstLine="709"/>
        <w:jc w:val="both"/>
      </w:pPr>
      <w:r w:rsidRPr="00853CB5">
        <w:t>3. Отделу по связям с общественностью (пресс–центр) разместить настоящее постановление на официальном сайте Сосновоборского городского округа.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4. Настоящее постановление вступает в силу со дня официального обнародования.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5. 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  <w:r w:rsidRPr="00853CB5">
        <w:rPr>
          <w:color w:val="000000"/>
          <w:sz w:val="24"/>
          <w:szCs w:val="24"/>
        </w:rPr>
        <w:t>Глава Сосновобор</w:t>
      </w:r>
      <w:r>
        <w:rPr>
          <w:color w:val="000000"/>
          <w:sz w:val="24"/>
          <w:szCs w:val="24"/>
        </w:rPr>
        <w:t>ского городского округа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А.Н. Афанасьев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Default="00FF390B" w:rsidP="00FF390B">
      <w:pPr>
        <w:jc w:val="both"/>
        <w:rPr>
          <w:sz w:val="24"/>
          <w:szCs w:val="24"/>
        </w:rPr>
      </w:pPr>
    </w:p>
    <w:p w:rsidR="00B96E4F" w:rsidRDefault="00B96E4F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B96E4F" w:rsidRDefault="00B96E4F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bookmarkStart w:id="0" w:name="_GoBack"/>
      <w:bookmarkEnd w:id="0"/>
      <w:r w:rsidRPr="00853CB5">
        <w:rPr>
          <w:rFonts w:eastAsia="Arial"/>
          <w:sz w:val="24"/>
          <w:szCs w:val="24"/>
          <w:lang w:eastAsia="ar-SA"/>
        </w:rPr>
        <w:lastRenderedPageBreak/>
        <w:t xml:space="preserve">УТВЕРЖДЕНЫ 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постановлением администрации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 Сосновоборского городского округа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от </w:t>
      </w:r>
      <w:r w:rsidR="004C375A">
        <w:rPr>
          <w:rFonts w:eastAsia="Arial"/>
          <w:sz w:val="24"/>
          <w:szCs w:val="24"/>
          <w:lang w:eastAsia="ar-SA"/>
        </w:rPr>
        <w:t>26/10/2026 № 3232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(Приложение)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>Изменения, которые вносятся в муниципальную программу</w:t>
      </w:r>
    </w:p>
    <w:p w:rsidR="00FF390B" w:rsidRPr="00853CB5" w:rsidRDefault="00FF390B" w:rsidP="00FF390B">
      <w:pPr>
        <w:jc w:val="center"/>
        <w:rPr>
          <w:sz w:val="24"/>
          <w:szCs w:val="24"/>
        </w:rPr>
      </w:pPr>
      <w:r w:rsidRPr="00853CB5">
        <w:rPr>
          <w:b/>
          <w:sz w:val="24"/>
          <w:szCs w:val="24"/>
        </w:rPr>
        <w:t xml:space="preserve"> 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округа»</w:t>
      </w:r>
      <w:r w:rsidRPr="00853CB5">
        <w:rPr>
          <w:b/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№503» </w:t>
      </w:r>
      <w:r w:rsidRPr="00853CB5">
        <w:rPr>
          <w:sz w:val="24"/>
          <w:szCs w:val="24"/>
        </w:rPr>
        <w:t xml:space="preserve">(с изменениями, внесенными постановлением администрации от </w:t>
      </w:r>
      <w:r w:rsidRPr="00853CB5">
        <w:rPr>
          <w:sz w:val="24"/>
        </w:rPr>
        <w:t>04.07.2024 №1629,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  <w:szCs w:val="24"/>
        </w:rPr>
        <w:t>).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pStyle w:val="af7"/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A10517">
        <w:rPr>
          <w:sz w:val="24"/>
          <w:szCs w:val="24"/>
        </w:rPr>
        <w:t xml:space="preserve">Паспорт муниципальной программы Сосновоборского городского округа «Управление муниципальным имуществом </w:t>
      </w:r>
      <w:r w:rsidRPr="00A10517">
        <w:rPr>
          <w:color w:val="000000"/>
          <w:sz w:val="24"/>
          <w:szCs w:val="24"/>
        </w:rPr>
        <w:t xml:space="preserve">Сосновоборского городского округа» </w:t>
      </w:r>
      <w:r w:rsidRPr="00A10517">
        <w:rPr>
          <w:sz w:val="24"/>
          <w:szCs w:val="24"/>
        </w:rPr>
        <w:t>(далее – муниципальная программа) изложить в следующей редакции:</w:t>
      </w:r>
    </w:p>
    <w:p w:rsidR="00FF390B" w:rsidRPr="00853CB5" w:rsidRDefault="00FF390B" w:rsidP="00FF390B">
      <w:pPr>
        <w:pStyle w:val="1f"/>
        <w:ind w:left="7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ПАСПОРТ</w:t>
      </w: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муниципальной программы Сосновоборского городского округа</w:t>
      </w:r>
    </w:p>
    <w:p w:rsidR="00FF390B" w:rsidRPr="00853CB5" w:rsidRDefault="00FF390B" w:rsidP="00FF390B">
      <w:pPr>
        <w:widowControl w:val="0"/>
        <w:autoSpaceDE w:val="0"/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 xml:space="preserve">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</w:t>
      </w:r>
      <w:r w:rsidRPr="00853CB5">
        <w:rPr>
          <w:b/>
          <w:sz w:val="24"/>
          <w:szCs w:val="24"/>
        </w:rPr>
        <w:t>»</w:t>
      </w:r>
    </w:p>
    <w:p w:rsidR="00FF390B" w:rsidRPr="00853CB5" w:rsidRDefault="00FF390B" w:rsidP="00FF390B">
      <w:pPr>
        <w:widowControl w:val="0"/>
        <w:autoSpaceDE w:val="0"/>
        <w:jc w:val="center"/>
        <w:rPr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5964"/>
      </w:tblGrid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Сроки и этапы реализации  муниципальной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Срок реализации: 2014 – 2030 годы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2014-2022 годы 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2023 – 2030 годы 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Ответственный исполнитель  муниципальной программы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Соисполнители муниципальной 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--------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Участники муниципальной 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округа;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rPr>
                <w:rFonts w:eastAsia="Arial"/>
                <w:color w:val="FF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Муниципальное казенное учреждение «</w:t>
            </w:r>
            <w:proofErr w:type="spellStart"/>
            <w:r w:rsidRPr="00853CB5">
              <w:rPr>
                <w:rFonts w:eastAsia="Arial"/>
                <w:sz w:val="24"/>
                <w:szCs w:val="24"/>
                <w:lang w:eastAsia="ar-SA"/>
              </w:rPr>
              <w:t>Сосновоборский</w:t>
            </w:r>
            <w:proofErr w:type="spellEnd"/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 фонд имущества» (далее – МКУ «СФИ»)</w:t>
            </w:r>
          </w:p>
        </w:tc>
      </w:tr>
      <w:tr w:rsidR="00FF390B" w:rsidRPr="00853CB5" w:rsidTr="000F3DCB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Цель муниципальной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Повышение эффективности управления муниципальной собственностью</w:t>
            </w:r>
          </w:p>
        </w:tc>
      </w:tr>
      <w:tr w:rsidR="00FF390B" w:rsidRPr="00853CB5" w:rsidTr="000F3DC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1. </w:t>
            </w:r>
            <w:r w:rsidRPr="00853CB5">
              <w:rPr>
                <w:rFonts w:eastAsia="Arial"/>
                <w:sz w:val="24"/>
                <w:szCs w:val="24"/>
                <w:lang w:eastAsia="ar-SA"/>
              </w:rPr>
              <w:t>Обеспечение полноты, достоверности и актуальности информации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об объектах муниципальной собственности, включая объекты недвижимого и движимого имущества, а также земельные участки.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2. Распоряжение объектами муниципальной собственности и земельными участками, собственность на которые не разграничена, для обеспечения максимально возможного пополнения доходной части местного бюджета.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3. Содержание муниципального имущества, состоящего в казне муниципального образования.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tabs>
                <w:tab w:val="left" w:pos="350"/>
              </w:tabs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Эффективное управление муниципальной собственностью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>Подпрограммы муниципальной программы (2014-2022 годы)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Подпрограмма 1 «Постановка на кадастровый учет и оценка объектов муниципальной собственности Сосновоборского городского округа».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>Подпрограмма 2. «Передача в пользование и продажа объектов муниципальной собственности и земельных участков, собственность на которые не разграничена».</w:t>
            </w:r>
          </w:p>
          <w:p w:rsidR="00FF390B" w:rsidRPr="00853CB5" w:rsidRDefault="00FF390B" w:rsidP="000F3DCB">
            <w:pPr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Подпрограмма 3. «Ремонт и содержание объектов муниципальной собственности, состоящих в казне муниципального образования </w:t>
            </w:r>
            <w:proofErr w:type="spellStart"/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Сосновоборский</w:t>
            </w:r>
            <w:proofErr w:type="spellEnd"/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 городской округ Ленинградской области».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Проекты, реализуемые в рамках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sz w:val="24"/>
                <w:szCs w:val="24"/>
              </w:rPr>
              <w:t>(2023 – 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2"/>
                <w:szCs w:val="22"/>
                <w:lang w:eastAsia="ar-SA"/>
              </w:rPr>
              <w:t xml:space="preserve">Комплекс процессных мероприятий </w:t>
            </w:r>
            <w:r w:rsidRPr="00853CB5">
              <w:rPr>
                <w:rFonts w:eastAsia="Arial"/>
                <w:b/>
                <w:bCs/>
                <w:color w:val="000000"/>
                <w:sz w:val="22"/>
                <w:szCs w:val="22"/>
                <w:lang w:eastAsia="ar-SA"/>
              </w:rPr>
              <w:t>1</w:t>
            </w:r>
            <w:r w:rsidRPr="00853CB5"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  <w:t xml:space="preserve"> - 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  <w:t>Комплекс процессных мероприятий 2 -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  <w:p w:rsidR="00FF390B" w:rsidRPr="00853CB5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 xml:space="preserve">3 - 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Ремонт и содержание объектов муниципальной собственности, состоящих в казне муниципального образования </w:t>
            </w:r>
            <w:proofErr w:type="spellStart"/>
            <w:r w:rsidRPr="00853CB5">
              <w:rPr>
                <w:sz w:val="24"/>
                <w:szCs w:val="24"/>
              </w:rPr>
              <w:t>Сосновоборский</w:t>
            </w:r>
            <w:proofErr w:type="spellEnd"/>
            <w:r w:rsidRPr="00853CB5">
              <w:rPr>
                <w:sz w:val="24"/>
                <w:szCs w:val="24"/>
              </w:rPr>
              <w:t xml:space="preserve"> городской округ Ленинградской области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>4 –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Комплекс проектных мероприятий (2023-2030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297053" w:rsidTr="000F3DCB">
        <w:trPr>
          <w:trHeight w:val="675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Финансовое обеспечение  муниципальной программы, в том числе по годам реализации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297053">
              <w:rPr>
                <w:color w:val="000000"/>
                <w:sz w:val="24"/>
                <w:szCs w:val="24"/>
              </w:rPr>
              <w:t>Общий объем ресурсного обеспечения реализации муниципальной программы составляет</w:t>
            </w:r>
            <w:r w:rsidRPr="0029705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F390B" w:rsidRPr="00297053" w:rsidRDefault="00FF390B" w:rsidP="000F3DCB">
            <w:pPr>
              <w:rPr>
                <w:color w:val="000000"/>
                <w:sz w:val="24"/>
                <w:szCs w:val="24"/>
              </w:rPr>
            </w:pPr>
            <w:r w:rsidRPr="00297053">
              <w:rPr>
                <w:b/>
                <w:bCs/>
                <w:sz w:val="24"/>
                <w:szCs w:val="24"/>
              </w:rPr>
              <w:t>521 237,38283</w:t>
            </w:r>
            <w:r w:rsidRPr="00297053">
              <w:rPr>
                <w:b/>
                <w:bCs/>
              </w:rPr>
              <w:t xml:space="preserve"> </w:t>
            </w:r>
            <w:r w:rsidRPr="00297053"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Pr="00297053">
              <w:rPr>
                <w:color w:val="000000"/>
                <w:sz w:val="24"/>
                <w:szCs w:val="24"/>
              </w:rPr>
              <w:t> рублей, в том числе:</w:t>
            </w:r>
          </w:p>
          <w:tbl>
            <w:tblPr>
              <w:tblW w:w="61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1"/>
              <w:gridCol w:w="3500"/>
            </w:tblGrid>
            <w:tr w:rsidR="00FF390B" w:rsidRPr="00297053" w:rsidTr="000F3DCB">
              <w:trPr>
                <w:trHeight w:val="634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ind w:firstLine="28"/>
                    <w:jc w:val="center"/>
                    <w:rPr>
                      <w:color w:val="000000"/>
                      <w:lang w:eastAsia="en-US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Общий объем ресурсного обеспечения реализации муниципальной программы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2014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vAlign w:val="center"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46 413,22700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2015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34 585,91200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2016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28 520,60900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2017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14 217,25300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2018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27 208,58800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2019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26 476,92000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2020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27 693,43100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2021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30 387,90500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napToGrid w:val="0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29 703,17900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34 055,92108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31 800,44096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35074,95320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38 225,64559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27930,87400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28542,52400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29 600,00000</w:t>
                  </w:r>
                </w:p>
              </w:tc>
            </w:tr>
            <w:tr w:rsidR="00FF390B" w:rsidRPr="00297053" w:rsidTr="000F3DCB">
              <w:trPr>
                <w:trHeight w:val="411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 xml:space="preserve">2030 год 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30 800,00000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/>
                      <w:bCs/>
                      <w:sz w:val="24"/>
                      <w:szCs w:val="24"/>
                    </w:rPr>
                    <w:t>521 237,38283</w:t>
                  </w:r>
                </w:p>
              </w:tc>
            </w:tr>
          </w:tbl>
          <w:p w:rsidR="00FF390B" w:rsidRPr="00297053" w:rsidRDefault="00FF390B" w:rsidP="000F3DCB">
            <w:pPr>
              <w:pStyle w:val="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90B" w:rsidRPr="00297053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Размер налоговых расходов, направленных на достижение цели муниципальной программы, в том числе по годам реализации*: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Налоговые расходы не предусмотрены</w:t>
            </w:r>
          </w:p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  <w:p w:rsidR="00FF390B" w:rsidRPr="00297053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pStyle w:val="af7"/>
        <w:widowControl w:val="0"/>
        <w:numPr>
          <w:ilvl w:val="0"/>
          <w:numId w:val="18"/>
        </w:numPr>
        <w:autoSpaceDE w:val="0"/>
        <w:jc w:val="both"/>
        <w:rPr>
          <w:sz w:val="24"/>
          <w:szCs w:val="24"/>
        </w:rPr>
      </w:pPr>
      <w:r w:rsidRPr="00297053">
        <w:rPr>
          <w:sz w:val="24"/>
          <w:szCs w:val="24"/>
        </w:rPr>
        <w:lastRenderedPageBreak/>
        <w:t xml:space="preserve">Приложение № </w:t>
      </w:r>
      <w:proofErr w:type="gramStart"/>
      <w:r w:rsidRPr="00297053">
        <w:rPr>
          <w:sz w:val="24"/>
          <w:szCs w:val="24"/>
        </w:rPr>
        <w:t>3  к</w:t>
      </w:r>
      <w:proofErr w:type="gramEnd"/>
      <w:r w:rsidRPr="00297053">
        <w:rPr>
          <w:sz w:val="24"/>
          <w:szCs w:val="24"/>
        </w:rPr>
        <w:t xml:space="preserve"> программе изложить в редакции: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  <w:r w:rsidRPr="00297053">
        <w:rPr>
          <w:color w:val="000000"/>
          <w:sz w:val="22"/>
          <w:szCs w:val="22"/>
        </w:rPr>
        <w:t>«Приложение № 3 Программе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297053">
        <w:rPr>
          <w:rFonts w:ascii="Times New Roman" w:eastAsia="MS Mincho" w:hAnsi="Times New Roman" w:cs="Times New Roman"/>
          <w:b/>
          <w:lang w:eastAsia="ja-JP"/>
        </w:rPr>
        <w:t xml:space="preserve">Финансовое обеспечение </w:t>
      </w:r>
      <w:r w:rsidRPr="00297053">
        <w:rPr>
          <w:rFonts w:ascii="Times New Roman" w:hAnsi="Times New Roman" w:cs="Times New Roman"/>
          <w:b/>
        </w:rPr>
        <w:t xml:space="preserve">муниципальной программы </w:t>
      </w:r>
    </w:p>
    <w:p w:rsidR="00FF390B" w:rsidRPr="00297053" w:rsidRDefault="00FF390B" w:rsidP="00FF390B">
      <w:pPr>
        <w:widowControl w:val="0"/>
        <w:autoSpaceDE w:val="0"/>
        <w:jc w:val="center"/>
        <w:rPr>
          <w:b/>
        </w:rPr>
      </w:pPr>
      <w:r w:rsidRPr="00297053">
        <w:rPr>
          <w:b/>
        </w:rPr>
        <w:t xml:space="preserve">«Управление муниципальным имуществом </w:t>
      </w:r>
      <w:r w:rsidRPr="00297053">
        <w:rPr>
          <w:b/>
          <w:color w:val="000000"/>
        </w:rPr>
        <w:t>Сосновоборского городского округа</w:t>
      </w:r>
      <w:r w:rsidRPr="00297053">
        <w:rPr>
          <w:b/>
        </w:rPr>
        <w:t xml:space="preserve">» </w:t>
      </w:r>
    </w:p>
    <w:p w:rsidR="00FF390B" w:rsidRPr="00297053" w:rsidRDefault="00FF390B" w:rsidP="00FF390B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lang w:eastAsia="ja-JP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3"/>
        <w:gridCol w:w="605"/>
        <w:gridCol w:w="603"/>
        <w:gridCol w:w="568"/>
        <w:gridCol w:w="378"/>
        <w:gridCol w:w="1245"/>
        <w:gridCol w:w="1092"/>
        <w:gridCol w:w="593"/>
        <w:gridCol w:w="607"/>
        <w:gridCol w:w="1481"/>
        <w:gridCol w:w="979"/>
      </w:tblGrid>
      <w:tr w:rsidR="00FF390B" w:rsidRPr="00297053" w:rsidTr="000F3DCB">
        <w:trPr>
          <w:trHeight w:val="1350"/>
        </w:trPr>
        <w:tc>
          <w:tcPr>
            <w:tcW w:w="8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Годы реализации</w:t>
            </w:r>
          </w:p>
        </w:tc>
        <w:tc>
          <w:tcPr>
            <w:tcW w:w="304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расходов (тыс. руб., в ценах соответствующих лет)</w:t>
            </w:r>
          </w:p>
        </w:tc>
      </w:tr>
      <w:tr w:rsidR="00FF390B" w:rsidRPr="00297053" w:rsidTr="000F3DCB">
        <w:trPr>
          <w:trHeight w:val="405"/>
        </w:trPr>
        <w:tc>
          <w:tcPr>
            <w:tcW w:w="8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Всего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Федеральный бюджет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Областной бюджет Ленинградской области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Местные бюджеты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Прочие источники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4,00000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8</w:t>
            </w:r>
          </w:p>
        </w:tc>
      </w:tr>
      <w:tr w:rsidR="00FF390B" w:rsidRPr="00297053" w:rsidTr="000F3DCB">
        <w:trPr>
          <w:trHeight w:val="300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«Управление муниципальным имуществом Сосновоборского городского округа»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КУМИ,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2014-2022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265207,02400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249 414,39200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35074,95320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35074,95320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 xml:space="preserve">ИТОГО 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521 237,38283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505 444,75083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Проектная часть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Не предусмотрено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390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1.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93,76700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93,76700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97,51800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97,51800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 xml:space="preserve">Инвентаризация объектов муниципального недвижимого имущества муниципального образования </w:t>
            </w:r>
            <w:proofErr w:type="spellStart"/>
            <w:r w:rsidRPr="00297053">
              <w:rPr>
                <w:sz w:val="15"/>
                <w:szCs w:val="15"/>
              </w:rPr>
              <w:t>Сосновоборский</w:t>
            </w:r>
            <w:proofErr w:type="spellEnd"/>
            <w:r w:rsidRPr="00297053">
              <w:rPr>
                <w:sz w:val="15"/>
                <w:szCs w:val="15"/>
              </w:rPr>
              <w:t xml:space="preserve"> городской округ, </w:t>
            </w:r>
            <w:r w:rsidRPr="00297053">
              <w:rPr>
                <w:color w:val="000000"/>
                <w:sz w:val="15"/>
                <w:szCs w:val="15"/>
              </w:rPr>
              <w:lastRenderedPageBreak/>
              <w:t xml:space="preserve">строительно-техническая экспертиза состояния объектов недвижимого имущества муниципального образования </w:t>
            </w:r>
            <w:proofErr w:type="spellStart"/>
            <w:r w:rsidRPr="00297053">
              <w:rPr>
                <w:color w:val="000000"/>
                <w:sz w:val="15"/>
                <w:szCs w:val="15"/>
              </w:rPr>
              <w:t>Сосновоборский</w:t>
            </w:r>
            <w:proofErr w:type="spellEnd"/>
            <w:r w:rsidRPr="00297053">
              <w:rPr>
                <w:color w:val="000000"/>
                <w:sz w:val="15"/>
                <w:szCs w:val="15"/>
              </w:rPr>
              <w:t xml:space="preserve"> городской округ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 xml:space="preserve">ВСЕГО: 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>Оценка рыночной стоимости объектов муниципальной собственности; оценка стоимости затрат арендаторов на неотделимые улучшения и капитальный ремонт муниципального имущества (строительно-техническая экспертиза).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2.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</w:rPr>
            </w:pPr>
            <w:r w:rsidRPr="00297053">
              <w:rPr>
                <w:color w:val="FF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108 429,16000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108429,16000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рыночной стоимости объектов и прав на заключение договоров в отношении объектов муниципальной собственности и земельных участков, государственная собственность на которые не разграничена.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Изготовление технических паспортов и (или) технических планов с постановкой объектов на кадастровый учет объектов муниципального недвижимого имущества и объектов недвижимого имущества признанных бесхозяйным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</w:t>
            </w:r>
            <w:r w:rsidRPr="00297053">
              <w:rPr>
                <w:color w:val="000000"/>
                <w:sz w:val="15"/>
                <w:szCs w:val="15"/>
              </w:rPr>
              <w:t>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 xml:space="preserve">МКУ </w:t>
            </w:r>
            <w:r w:rsidRPr="00297053">
              <w:lastRenderedPageBreak/>
              <w:t>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lastRenderedPageBreak/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lastRenderedPageBreak/>
              <w:t>Формирование земельных участков, государственная собственность на которые не разграничена, для целей проведения торгов.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Расходы на обеспечение МКУ «СФИ»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3.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22527,84508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22527,84508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19344,60896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19344,60896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 xml:space="preserve">Ремонт и содержание объектов муниципальной собственности, состоящих в казне муниципального образования </w:t>
            </w:r>
            <w:proofErr w:type="spellStart"/>
            <w:r w:rsidRPr="00297053">
              <w:rPr>
                <w:b/>
                <w:bCs/>
                <w:color w:val="000000"/>
                <w:sz w:val="15"/>
                <w:szCs w:val="15"/>
              </w:rPr>
              <w:t>Сосновоборский</w:t>
            </w:r>
            <w:proofErr w:type="spellEnd"/>
            <w:r w:rsidRPr="00297053">
              <w:rPr>
                <w:b/>
                <w:bCs/>
                <w:color w:val="000000"/>
                <w:sz w:val="15"/>
                <w:szCs w:val="15"/>
              </w:rPr>
              <w:t xml:space="preserve"> городской округ Ленинградской области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13411,27500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13411,27500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объектов муниципального нежилого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8 607,52000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8607,51700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8 951,82000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8951,82000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3.1: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30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3.2</w:t>
            </w:r>
            <w:r w:rsidRPr="00297053">
              <w:rPr>
                <w:color w:val="000000"/>
              </w:rPr>
              <w:t>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Возмещение расходов управляющих и </w:t>
            </w:r>
            <w:proofErr w:type="spellStart"/>
            <w:r w:rsidRPr="00297053">
              <w:rPr>
                <w:color w:val="000000"/>
                <w:sz w:val="15"/>
                <w:szCs w:val="15"/>
              </w:rPr>
              <w:t>ресурсоснабжающих</w:t>
            </w:r>
            <w:proofErr w:type="spellEnd"/>
            <w:r w:rsidRPr="00297053">
              <w:rPr>
                <w:color w:val="000000"/>
                <w:sz w:val="15"/>
                <w:szCs w:val="15"/>
              </w:rPr>
              <w:t xml:space="preserve"> организаций за периоды простоя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556,44469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556,44469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3.3: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137,53328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137,53328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Оплата услуг управляющих и </w:t>
            </w:r>
            <w:proofErr w:type="spellStart"/>
            <w:r w:rsidRPr="00297053">
              <w:rPr>
                <w:color w:val="000000"/>
                <w:sz w:val="15"/>
                <w:szCs w:val="15"/>
              </w:rPr>
              <w:t>ресурсоснабжающих</w:t>
            </w:r>
            <w:proofErr w:type="spellEnd"/>
            <w:r w:rsidRPr="00297053">
              <w:rPr>
                <w:color w:val="000000"/>
                <w:sz w:val="15"/>
                <w:szCs w:val="15"/>
              </w:rPr>
              <w:t xml:space="preserve"> организаций за периоды простоя помещений нежилого фонда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414,81000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414,81000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3.4: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5.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85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Компенсация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электрических/газовых плит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-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 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6.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Пополнение уставного фонда </w:t>
            </w:r>
            <w:proofErr w:type="spellStart"/>
            <w:r w:rsidRPr="00297053">
              <w:rPr>
                <w:color w:val="000000"/>
                <w:sz w:val="15"/>
                <w:szCs w:val="15"/>
              </w:rPr>
              <w:t>Сосновоборских</w:t>
            </w:r>
            <w:proofErr w:type="spellEnd"/>
            <w:r w:rsidRPr="00297053">
              <w:rPr>
                <w:color w:val="000000"/>
                <w:sz w:val="15"/>
                <w:szCs w:val="15"/>
              </w:rPr>
              <w:t xml:space="preserve"> муниципальных унитарных предприятий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7.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Страхование помещений муниципального 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1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4.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color w:val="000000"/>
                <w:sz w:val="15"/>
                <w:szCs w:val="15"/>
              </w:rPr>
              <w:t>Приобретение имущества в муниципальную собственность Сосновоборского городского округа</w:t>
            </w: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pacing w:val="2"/>
                <w:sz w:val="15"/>
                <w:szCs w:val="15"/>
                <w:lang w:eastAsia="ar-SA"/>
              </w:rPr>
              <w:t>Приобретение в муниципальную собственность жилых помещений и долей в праве общей долевой собственности на жилые помещения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3900,00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4.1: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</w:tbl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97053">
        <w:rPr>
          <w:rFonts w:ascii="Times New Roman" w:hAnsi="Times New Roman" w:cs="Times New Roman"/>
          <w:color w:val="000000"/>
          <w:sz w:val="22"/>
          <w:szCs w:val="22"/>
        </w:rPr>
        <w:t>Дополнить программу Приложением № 2.1. в следующей редакции:</w:t>
      </w: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jc w:val="right"/>
        <w:textAlignment w:val="baseline"/>
        <w:rPr>
          <w:color w:val="000000"/>
          <w:sz w:val="24"/>
          <w:szCs w:val="24"/>
        </w:rPr>
      </w:pPr>
      <w:r w:rsidRPr="00297053">
        <w:rPr>
          <w:color w:val="000000"/>
          <w:sz w:val="24"/>
          <w:szCs w:val="24"/>
        </w:rPr>
        <w:t>«Приложение № 2.1. к программе</w:t>
      </w:r>
    </w:p>
    <w:p w:rsidR="00FF390B" w:rsidRPr="00297053" w:rsidRDefault="00FF390B" w:rsidP="00FF390B">
      <w:pPr>
        <w:rPr>
          <w:color w:val="000000"/>
          <w:sz w:val="24"/>
          <w:szCs w:val="24"/>
        </w:rPr>
      </w:pP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муниципальной программы 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97053">
        <w:rPr>
          <w:rFonts w:ascii="Times New Roman" w:hAnsi="Times New Roman" w:cs="Times New Roman"/>
          <w:sz w:val="24"/>
          <w:szCs w:val="24"/>
        </w:rPr>
        <w:t xml:space="preserve">«Управление муниципальным имуществом </w:t>
      </w:r>
      <w:r w:rsidRPr="00297053">
        <w:rPr>
          <w:rFonts w:ascii="Times New Roman" w:hAnsi="Times New Roman" w:cs="Times New Roman"/>
          <w:color w:val="000000"/>
          <w:sz w:val="24"/>
          <w:szCs w:val="24"/>
        </w:rPr>
        <w:t>Сосновоборского городского округа</w:t>
      </w:r>
      <w:r w:rsidRPr="00297053">
        <w:rPr>
          <w:rFonts w:ascii="Times New Roman" w:hAnsi="Times New Roman" w:cs="Times New Roman"/>
          <w:sz w:val="24"/>
          <w:szCs w:val="24"/>
        </w:rPr>
        <w:t>»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"/>
        <w:gridCol w:w="1833"/>
        <w:gridCol w:w="379"/>
        <w:gridCol w:w="677"/>
        <w:gridCol w:w="2282"/>
        <w:gridCol w:w="1441"/>
        <w:gridCol w:w="1517"/>
        <w:gridCol w:w="1230"/>
      </w:tblGrid>
      <w:tr w:rsidR="00FF390B" w:rsidRPr="00297053" w:rsidTr="000F3DCB">
        <w:trPr>
          <w:trHeight w:val="1114"/>
        </w:trPr>
        <w:tc>
          <w:tcPr>
            <w:tcW w:w="206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п/п</w:t>
            </w:r>
          </w:p>
        </w:tc>
        <w:tc>
          <w:tcPr>
            <w:tcW w:w="1132" w:type="pct"/>
            <w:gridSpan w:val="2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Наименование показателя (индикатора)</w:t>
            </w:r>
          </w:p>
        </w:tc>
        <w:tc>
          <w:tcPr>
            <w:tcW w:w="347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Единица измерения</w:t>
            </w:r>
          </w:p>
        </w:tc>
        <w:tc>
          <w:tcPr>
            <w:tcW w:w="1169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Алгоритм формирования (формула с пояснениями)</w:t>
            </w:r>
          </w:p>
        </w:tc>
        <w:tc>
          <w:tcPr>
            <w:tcW w:w="738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Источник сбора данных для расчета показателя (индикатора)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297053">
              <w:rPr>
                <w:rFonts w:ascii="Times New Roman" w:hAnsi="Times New Roman" w:cs="Times New Roman"/>
                <w:b/>
              </w:rPr>
              <w:t>Ответственный за сбор данных для расчета показателя (индикатора)</w:t>
            </w:r>
          </w:p>
        </w:tc>
        <w:tc>
          <w:tcPr>
            <w:tcW w:w="630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Примечание</w:t>
            </w:r>
          </w:p>
        </w:tc>
      </w:tr>
      <w:tr w:rsidR="00FF390B" w:rsidRPr="00297053" w:rsidTr="000F3DCB">
        <w:trPr>
          <w:trHeight w:val="144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2" w:type="pct"/>
            <w:gridSpan w:val="2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69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FF390B" w:rsidRPr="00297053" w:rsidTr="000F3DCB">
        <w:trPr>
          <w:trHeight w:val="21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1.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Количество зарегистрированных в муниципальную собственность объектов, числящихся в Реестре муниципального имущества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объектов, право муниципальной собственности на которые зарегистрировано и сведения о которых внесены в Реестр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2.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Общее количество торгов по продаже права аренды и по продаже объектов муниципальной собственности и земельных участков и иных конкурсных процедур по передаче прав владения и (или) пользования муниципальным имуществом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проведенных за отчетный период торгов по продаже права аренды, объектов муниципальной собственности и земельных участков, а также иных конкурсных процедур по передаче прав владения и (или) пользования муниципальным имуществом.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contextualSpacing/>
              <w:rPr>
                <w:rFonts w:eastAsia="Arial"/>
                <w:color w:val="000000"/>
                <w:lang w:eastAsia="ar-SA"/>
              </w:rPr>
            </w:pPr>
            <w:r w:rsidRPr="00297053">
              <w:rPr>
                <w:rFonts w:eastAsia="Arial"/>
                <w:b/>
                <w:color w:val="000000"/>
                <w:lang w:eastAsia="ar-SA"/>
              </w:rPr>
              <w:t>Показатель муниципальной программы 3.</w:t>
            </w:r>
            <w:r w:rsidRPr="00297053">
              <w:rPr>
                <w:rFonts w:eastAsia="Arial"/>
                <w:color w:val="000000"/>
                <w:lang w:eastAsia="ar-SA"/>
              </w:rPr>
              <w:t xml:space="preserve"> </w:t>
            </w:r>
            <w:r w:rsidRPr="00297053">
              <w:rPr>
                <w:rFonts w:eastAsia="Arial"/>
                <w:lang w:eastAsia="ar-SA"/>
              </w:rPr>
              <w:t xml:space="preserve">Общее количество объектов муниципальной собственности,  техническое состояние которых приведено  в соответствие  действующим нормативам и требованиям органов государственного </w:t>
            </w:r>
            <w:r w:rsidRPr="00297053">
              <w:rPr>
                <w:rFonts w:eastAsia="Arial"/>
                <w:lang w:eastAsia="ar-SA"/>
              </w:rPr>
              <w:lastRenderedPageBreak/>
              <w:t>надзора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в отношении которых за отчетный период завершены мероприятия по приведению технического состояния в соответствие с действующими нормативами и требованиями органов государственного надзора.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Проектная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Не предусмотрена</w:t>
            </w:r>
          </w:p>
        </w:tc>
      </w:tr>
      <w:tr w:rsidR="00FF390B" w:rsidRPr="00297053" w:rsidTr="000F3DCB">
        <w:trPr>
          <w:trHeight w:val="262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297053">
              <w:rPr>
                <w:color w:val="000000"/>
              </w:rPr>
              <w:t>2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297053">
              <w:rPr>
                <w:b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</w:tr>
      <w:tr w:rsidR="00FF390B" w:rsidRPr="00297053" w:rsidTr="000F3DCB">
        <w:trPr>
          <w:trHeight w:val="2360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1. 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зарегистрированных в муниципальную собственность бесхозяйных объектов недвижимого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бесхозяйных объектов недвижимого имущества, право муниципальной собственности на которые зарегистрировано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отчетов об оценке рыночной стоимости, отчетов  строительно-технической экспертизы объектов недвижимости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составленных за отчетный период отчетов об оценке рыночной стоимости и отчетов строительно-технической экспертизы объектов недвижимости.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bCs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bCs/>
              </w:rPr>
            </w:pPr>
            <w:r w:rsidRPr="00297053">
              <w:rPr>
                <w:color w:val="000000"/>
              </w:rPr>
              <w:t>Количество отчетов об о</w:t>
            </w:r>
            <w:r w:rsidRPr="00297053">
              <w:t>ценке стоимости объектов муниципальной собственности и земельных участков и неотделимых улучшений и капитального ремонта муниципального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подготовленных за отчетный период отчетов об оценке стоимости объектов муниципальной собственности, земельных участков, неотделимых улучшений и капитального ремонта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 xml:space="preserve">Количество подготовленной документации по проведению торгов по продаже </w:t>
            </w:r>
            <w:r w:rsidRPr="00297053">
              <w:rPr>
                <w:color w:val="000000"/>
              </w:rPr>
              <w:t xml:space="preserve">объектов </w:t>
            </w:r>
            <w:r w:rsidRPr="00297053">
              <w:rPr>
                <w:color w:val="000000"/>
              </w:rPr>
              <w:lastRenderedPageBreak/>
              <w:t>муниципальной собственности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по продаже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rPr>
                <w:b/>
                <w:color w:val="000000"/>
              </w:rPr>
              <w:t>Показатель (индикатор) 3.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заключения договоров аренды и иных договоров в отношении объектов, находящихся в муниципальной собственности,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заключения договоров аренды и иных договоров в отношении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сформированных земельных участков для целей проведения торгов.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земельных участков, сформированных за отчетный период для целей проведения торгов.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5. </w:t>
            </w:r>
            <w:r w:rsidRPr="00297053">
              <w:t>Количество полученных документов (актов, технических планов, технических паспортов) на объекты недвижимости для целей учета в Реестре муниципального имущества и в ЕГРН.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полученных за отчетный период документов (актов, технических планов, технических паспортов) на объекты недвижимости для учета в Реестре муниципального имущества и ЕГРН.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3.6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6.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размещения НТО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размещения нестационарных торговых объектов (НТО).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 xml:space="preserve">Ремонт и содержание объектов муниципальной собственности, состоящих в казне муниципального образования </w:t>
            </w:r>
            <w:proofErr w:type="spellStart"/>
            <w:r w:rsidRPr="00297053">
              <w:rPr>
                <w:rFonts w:ascii="Times New Roman" w:hAnsi="Times New Roman" w:cs="Times New Roman"/>
                <w:b/>
              </w:rPr>
              <w:t>Сосновоборский</w:t>
            </w:r>
            <w:proofErr w:type="spellEnd"/>
            <w:r w:rsidRPr="00297053">
              <w:rPr>
                <w:rFonts w:ascii="Times New Roman" w:hAnsi="Times New Roman" w:cs="Times New Roman"/>
                <w:b/>
              </w:rPr>
              <w:t xml:space="preserve"> городской округ Ленинградской области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lastRenderedPageBreak/>
              <w:t>Количество объектов нежилого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 xml:space="preserve">Подсчет количества объектов нежилого фонда, в которых за отчетный </w:t>
            </w:r>
            <w:r w:rsidRPr="00297053">
              <w:rPr>
                <w:sz w:val="18"/>
              </w:rPr>
              <w:lastRenderedPageBreak/>
              <w:t>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Анализ мероприятий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Отдел по учету и управлению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887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объектов жилищного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жилищного фонда, в которых за отчетный 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3.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>Количество обслуживаемых объектов муниципальной собственности, не переданных в пользование третьим лицам.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находящихся на обслуживании и не переданных в пользование третьим лицам,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произведенных выплат в порядке компенсации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а также газовых и электрических плит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выплат, произведенных за отчетный период в порядке компенсации расходов нанимателей жилых помещений муниципального жилищного фонда на приобретение, установку и поверку приборов учета, а также газовых и электрических плит.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5.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</w:t>
            </w:r>
            <w:r w:rsidRPr="00297053">
              <w:rPr>
                <w:b/>
              </w:rPr>
              <w:t xml:space="preserve"> </w:t>
            </w:r>
            <w:r w:rsidRPr="00297053">
              <w:t xml:space="preserve">объектов муниципальной собственности, в отношении которых возмещены расходы управляющих и </w:t>
            </w:r>
            <w:proofErr w:type="spellStart"/>
            <w:r w:rsidRPr="00297053">
              <w:t>ресусоснабжающих</w:t>
            </w:r>
            <w:proofErr w:type="spellEnd"/>
            <w:r w:rsidRPr="00297053">
              <w:t xml:space="preserve"> </w:t>
            </w:r>
            <w:r w:rsidRPr="00297053">
              <w:lastRenderedPageBreak/>
              <w:t>организаций за периоды простоя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 xml:space="preserve">Подсчет количества объектов муниципальной собственности, в отношении которых за отчетный период возмещены расходы управляющих и </w:t>
            </w:r>
            <w:proofErr w:type="spellStart"/>
            <w:r w:rsidRPr="00297053">
              <w:rPr>
                <w:sz w:val="18"/>
              </w:rPr>
              <w:t>ресурсоснабжающих</w:t>
            </w:r>
            <w:proofErr w:type="spellEnd"/>
            <w:r w:rsidRPr="00297053">
              <w:rPr>
                <w:sz w:val="18"/>
              </w:rPr>
              <w:t xml:space="preserve"> организаций за периоды простоя.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6.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 xml:space="preserve">Количество субсидий, предоставленных </w:t>
            </w:r>
            <w:proofErr w:type="spellStart"/>
            <w:r w:rsidRPr="00297053">
              <w:t>Сосновоборским</w:t>
            </w:r>
            <w:proofErr w:type="spellEnd"/>
            <w:r w:rsidRPr="00297053">
              <w:t xml:space="preserve"> муниципальным унитарным предприятиям в целях пополнения уставного фонда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 xml:space="preserve">Подсчет количества субсидий, предоставленных за отчетный период </w:t>
            </w:r>
            <w:proofErr w:type="spellStart"/>
            <w:r w:rsidRPr="00297053">
              <w:rPr>
                <w:sz w:val="18"/>
              </w:rPr>
              <w:t>Сосновоборским</w:t>
            </w:r>
            <w:proofErr w:type="spellEnd"/>
            <w:r w:rsidRPr="00297053">
              <w:rPr>
                <w:sz w:val="18"/>
              </w:rPr>
              <w:t xml:space="preserve"> муниципальным унитарным предприятиям в целях пополнения уставного фонда.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4.7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индикатор 7.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застрахованных муниципальных жилых помещений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муниципальных жилых помещений, застрахованных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6D4EE8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приобретенных жилых помещений и долей в праве общей долевой собственности на жилые помещения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жилых помещений и долей в праве общей долевой собственности на жилые помещения, приобретенных в муниципальную собственность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6D4EE8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6D4EE8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F390B" w:rsidRPr="00853CB5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F5F" w:rsidRDefault="00B77F5F" w:rsidP="00762166">
      <w:r>
        <w:separator/>
      </w:r>
    </w:p>
  </w:endnote>
  <w:endnote w:type="continuationSeparator" w:id="0">
    <w:p w:rsidR="00B77F5F" w:rsidRDefault="00B77F5F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F5F" w:rsidRDefault="00B77F5F" w:rsidP="00762166">
      <w:r>
        <w:separator/>
      </w:r>
    </w:p>
  </w:footnote>
  <w:footnote w:type="continuationSeparator" w:id="0">
    <w:p w:rsidR="00B77F5F" w:rsidRDefault="00B77F5F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2" w15:restartNumberingAfterBreak="0">
    <w:nsid w:val="10FA0514"/>
    <w:multiLevelType w:val="hybridMultilevel"/>
    <w:tmpl w:val="14F695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9D6058"/>
    <w:multiLevelType w:val="hybridMultilevel"/>
    <w:tmpl w:val="9E628D50"/>
    <w:lvl w:ilvl="0" w:tplc="94564460">
      <w:start w:val="1"/>
      <w:numFmt w:val="decimal"/>
      <w:lvlText w:val="%1)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BF50D5"/>
    <w:multiLevelType w:val="multilevel"/>
    <w:tmpl w:val="9C22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6" w15:restartNumberingAfterBreak="0">
    <w:nsid w:val="3BC375BA"/>
    <w:multiLevelType w:val="multilevel"/>
    <w:tmpl w:val="799E44C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cs="Arial"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cs="Arial"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cs="Arial"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cs="Arial" w:hint="default"/>
        <w:color w:val="auto"/>
        <w:sz w:val="20"/>
      </w:rPr>
    </w:lvl>
  </w:abstractNum>
  <w:abstractNum w:abstractNumId="7" w15:restartNumberingAfterBreak="0">
    <w:nsid w:val="3D5E0DFB"/>
    <w:multiLevelType w:val="hybridMultilevel"/>
    <w:tmpl w:val="196A64EE"/>
    <w:lvl w:ilvl="0" w:tplc="850C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7733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428A7256"/>
    <w:multiLevelType w:val="multilevel"/>
    <w:tmpl w:val="42088E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0" w15:restartNumberingAfterBreak="0">
    <w:nsid w:val="571E51A2"/>
    <w:multiLevelType w:val="multilevel"/>
    <w:tmpl w:val="4E80E9DE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 w15:restartNumberingAfterBreak="0">
    <w:nsid w:val="635A4FFA"/>
    <w:multiLevelType w:val="multilevel"/>
    <w:tmpl w:val="DC345F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6384114E"/>
    <w:multiLevelType w:val="multilevel"/>
    <w:tmpl w:val="21448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3" w15:restartNumberingAfterBreak="0">
    <w:nsid w:val="6461170F"/>
    <w:multiLevelType w:val="hybridMultilevel"/>
    <w:tmpl w:val="B3FEA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E74C2"/>
    <w:multiLevelType w:val="multilevel"/>
    <w:tmpl w:val="F4DEA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C1A735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16" w15:restartNumberingAfterBreak="0">
    <w:nsid w:val="76B842B2"/>
    <w:multiLevelType w:val="multilevel"/>
    <w:tmpl w:val="B5EA53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7" w15:restartNumberingAfterBreak="0">
    <w:nsid w:val="79C54686"/>
    <w:multiLevelType w:val="hybridMultilevel"/>
    <w:tmpl w:val="7A6C015A"/>
    <w:lvl w:ilvl="0" w:tplc="966408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4"/>
  </w:num>
  <w:num w:numId="5">
    <w:abstractNumId w:val="6"/>
  </w:num>
  <w:num w:numId="6">
    <w:abstractNumId w:val="16"/>
  </w:num>
  <w:num w:numId="7">
    <w:abstractNumId w:val="5"/>
  </w:num>
  <w:num w:numId="8">
    <w:abstractNumId w:val="9"/>
  </w:num>
  <w:num w:numId="9">
    <w:abstractNumId w:val="11"/>
  </w:num>
  <w:num w:numId="10">
    <w:abstractNumId w:val="15"/>
  </w:num>
  <w:num w:numId="11">
    <w:abstractNumId w:val="0"/>
  </w:num>
  <w:num w:numId="12">
    <w:abstractNumId w:val="1"/>
  </w:num>
  <w:num w:numId="13">
    <w:abstractNumId w:val="2"/>
  </w:num>
  <w:num w:numId="14">
    <w:abstractNumId w:val="17"/>
  </w:num>
  <w:num w:numId="15">
    <w:abstractNumId w:val="3"/>
  </w:num>
  <w:num w:numId="16">
    <w:abstractNumId w:val="7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4dc9baa3-8f8b-47a2-8316-d3815386f920"/>
  </w:docVars>
  <w:rsids>
    <w:rsidRoot w:val="00FF390B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946D1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5BC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375A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80CAD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77F5F"/>
    <w:rsid w:val="00B80C40"/>
    <w:rsid w:val="00B90180"/>
    <w:rsid w:val="00B9270E"/>
    <w:rsid w:val="00B96E4F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390B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E1715"/>
  <w15:docId w15:val="{7C5A3235-80A9-449B-A905-C874CA75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F390B"/>
    <w:pPr>
      <w:keepNext/>
      <w:tabs>
        <w:tab w:val="num" w:pos="360"/>
      </w:tabs>
      <w:spacing w:before="240" w:after="60"/>
      <w:ind w:left="360" w:hanging="360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qFormat/>
    <w:rsid w:val="00FF390B"/>
    <w:pPr>
      <w:tabs>
        <w:tab w:val="num" w:pos="360"/>
      </w:tabs>
      <w:spacing w:before="240" w:after="60"/>
      <w:ind w:left="360" w:hanging="360"/>
      <w:outlineLvl w:val="7"/>
    </w:pPr>
    <w:rPr>
      <w:rFonts w:ascii="Calibri" w:hAnsi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FF390B"/>
    <w:rPr>
      <w:rFonts w:ascii="Cambria" w:eastAsia="Times New Roman" w:hAnsi="Cambria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link w:val="8"/>
    <w:rsid w:val="00FF390B"/>
    <w:rPr>
      <w:rFonts w:eastAsia="Times New Roman"/>
      <w:i/>
      <w:iCs/>
      <w:sz w:val="24"/>
      <w:szCs w:val="24"/>
      <w:lang w:eastAsia="ar-SA"/>
    </w:rPr>
  </w:style>
  <w:style w:type="character" w:customStyle="1" w:styleId="WW8Num3z0">
    <w:name w:val="WW8Num3z0"/>
    <w:rsid w:val="00FF390B"/>
    <w:rPr>
      <w:b/>
      <w:sz w:val="24"/>
      <w:szCs w:val="24"/>
    </w:rPr>
  </w:style>
  <w:style w:type="character" w:customStyle="1" w:styleId="WW8Num4z0">
    <w:name w:val="WW8Num4z0"/>
    <w:rsid w:val="00FF390B"/>
    <w:rPr>
      <w:b w:val="0"/>
    </w:rPr>
  </w:style>
  <w:style w:type="character" w:customStyle="1" w:styleId="WW8Num7z0">
    <w:name w:val="WW8Num7z0"/>
    <w:rsid w:val="00FF390B"/>
    <w:rPr>
      <w:b w:val="0"/>
    </w:rPr>
  </w:style>
  <w:style w:type="character" w:customStyle="1" w:styleId="WW8Num8z0">
    <w:name w:val="WW8Num8z0"/>
    <w:rsid w:val="00FF390B"/>
    <w:rPr>
      <w:b w:val="0"/>
    </w:rPr>
  </w:style>
  <w:style w:type="character" w:customStyle="1" w:styleId="WW8Num10z0">
    <w:name w:val="WW8Num10z0"/>
    <w:rsid w:val="00FF390B"/>
    <w:rPr>
      <w:b w:val="0"/>
    </w:rPr>
  </w:style>
  <w:style w:type="character" w:customStyle="1" w:styleId="WW8Num13z0">
    <w:name w:val="WW8Num13z0"/>
    <w:rsid w:val="00FF390B"/>
    <w:rPr>
      <w:sz w:val="24"/>
      <w:szCs w:val="24"/>
    </w:rPr>
  </w:style>
  <w:style w:type="character" w:customStyle="1" w:styleId="WW8Num17z0">
    <w:name w:val="WW8Num17z0"/>
    <w:rsid w:val="00FF390B"/>
    <w:rPr>
      <w:rFonts w:ascii="Symbol" w:hAnsi="Symbol"/>
    </w:rPr>
  </w:style>
  <w:style w:type="character" w:customStyle="1" w:styleId="WW8Num18z0">
    <w:name w:val="WW8Num18z0"/>
    <w:rsid w:val="00FF390B"/>
    <w:rPr>
      <w:rFonts w:ascii="Symbol" w:hAnsi="Symbol"/>
      <w:sz w:val="16"/>
    </w:rPr>
  </w:style>
  <w:style w:type="character" w:customStyle="1" w:styleId="WW8Num18z1">
    <w:name w:val="WW8Num18z1"/>
    <w:rsid w:val="00FF390B"/>
    <w:rPr>
      <w:rFonts w:ascii="Courier New" w:hAnsi="Courier New" w:cs="Times New Roman"/>
    </w:rPr>
  </w:style>
  <w:style w:type="character" w:customStyle="1" w:styleId="WW8Num18z2">
    <w:name w:val="WW8Num18z2"/>
    <w:rsid w:val="00FF390B"/>
    <w:rPr>
      <w:rFonts w:ascii="Wingdings" w:hAnsi="Wingdings"/>
    </w:rPr>
  </w:style>
  <w:style w:type="character" w:customStyle="1" w:styleId="WW8Num18z3">
    <w:name w:val="WW8Num18z3"/>
    <w:rsid w:val="00FF390B"/>
    <w:rPr>
      <w:rFonts w:ascii="Symbol" w:hAnsi="Symbol"/>
    </w:rPr>
  </w:style>
  <w:style w:type="character" w:customStyle="1" w:styleId="WW8Num20z0">
    <w:name w:val="WW8Num20z0"/>
    <w:rsid w:val="00FF390B"/>
    <w:rPr>
      <w:rFonts w:ascii="Symbol" w:hAnsi="Symbol"/>
    </w:rPr>
  </w:style>
  <w:style w:type="character" w:customStyle="1" w:styleId="WW8Num22z0">
    <w:name w:val="WW8Num22z0"/>
    <w:rsid w:val="00FF390B"/>
    <w:rPr>
      <w:b w:val="0"/>
    </w:rPr>
  </w:style>
  <w:style w:type="character" w:customStyle="1" w:styleId="WW8Num23z0">
    <w:name w:val="WW8Num23z0"/>
    <w:rsid w:val="00FF390B"/>
    <w:rPr>
      <w:rFonts w:ascii="Symbol" w:hAnsi="Symbol"/>
    </w:rPr>
  </w:style>
  <w:style w:type="character" w:customStyle="1" w:styleId="WW8Num24z0">
    <w:name w:val="WW8Num24z0"/>
    <w:rsid w:val="00FF390B"/>
    <w:rPr>
      <w:b w:val="0"/>
    </w:rPr>
  </w:style>
  <w:style w:type="character" w:customStyle="1" w:styleId="WW8Num28z0">
    <w:name w:val="WW8Num28z0"/>
    <w:rsid w:val="00FF390B"/>
    <w:rPr>
      <w:b w:val="0"/>
    </w:rPr>
  </w:style>
  <w:style w:type="character" w:customStyle="1" w:styleId="11">
    <w:name w:val="Основной шрифт абзаца1"/>
    <w:rsid w:val="00FF390B"/>
  </w:style>
  <w:style w:type="character" w:customStyle="1" w:styleId="a9">
    <w:name w:val="Основной текст Знак"/>
    <w:uiPriority w:val="99"/>
    <w:rsid w:val="00FF390B"/>
    <w:rPr>
      <w:color w:val="000000"/>
      <w:sz w:val="24"/>
      <w:szCs w:val="32"/>
      <w:shd w:val="clear" w:color="auto" w:fill="FFFFFF"/>
    </w:rPr>
  </w:style>
  <w:style w:type="character" w:customStyle="1" w:styleId="aa">
    <w:name w:val="Основной текст с отступом Знак"/>
    <w:rsid w:val="00FF390B"/>
    <w:rPr>
      <w:color w:val="000000"/>
      <w:spacing w:val="2"/>
      <w:sz w:val="28"/>
      <w:szCs w:val="24"/>
      <w:shd w:val="clear" w:color="auto" w:fill="FFFFFF"/>
    </w:rPr>
  </w:style>
  <w:style w:type="character" w:customStyle="1" w:styleId="31">
    <w:name w:val="Основной текст с отступом 3 Знак"/>
    <w:rsid w:val="00FF390B"/>
    <w:rPr>
      <w:color w:val="000000"/>
      <w:sz w:val="24"/>
      <w:szCs w:val="32"/>
      <w:shd w:val="clear" w:color="auto" w:fill="FFFFFF"/>
    </w:rPr>
  </w:style>
  <w:style w:type="character" w:customStyle="1" w:styleId="ab">
    <w:name w:val="Текст Знак"/>
    <w:link w:val="ac"/>
    <w:uiPriority w:val="99"/>
    <w:rsid w:val="00FF390B"/>
    <w:rPr>
      <w:rFonts w:ascii="Courier New" w:hAnsi="Courier New"/>
    </w:rPr>
  </w:style>
  <w:style w:type="paragraph" w:styleId="ac">
    <w:name w:val="Plain Text"/>
    <w:basedOn w:val="a"/>
    <w:link w:val="ab"/>
    <w:uiPriority w:val="99"/>
    <w:unhideWhenUsed/>
    <w:rsid w:val="00FF390B"/>
    <w:rPr>
      <w:rFonts w:ascii="Courier New" w:eastAsia="Calibri" w:hAnsi="Courier New"/>
    </w:rPr>
  </w:style>
  <w:style w:type="character" w:customStyle="1" w:styleId="12">
    <w:name w:val="Текст Знак1"/>
    <w:uiPriority w:val="99"/>
    <w:semiHidden/>
    <w:rsid w:val="00FF390B"/>
    <w:rPr>
      <w:rFonts w:ascii="Courier New" w:eastAsia="Times New Roman" w:hAnsi="Courier New" w:cs="Courier New"/>
    </w:rPr>
  </w:style>
  <w:style w:type="character" w:customStyle="1" w:styleId="BodyTextIndentChar">
    <w:name w:val="Body Text Indent Char"/>
    <w:rsid w:val="00FF390B"/>
    <w:rPr>
      <w:rFonts w:cs="Times New Roman"/>
    </w:rPr>
  </w:style>
  <w:style w:type="character" w:styleId="ad">
    <w:name w:val="Strong"/>
    <w:qFormat/>
    <w:rsid w:val="00FF390B"/>
    <w:rPr>
      <w:b/>
      <w:bCs/>
    </w:rPr>
  </w:style>
  <w:style w:type="character" w:styleId="ae">
    <w:name w:val="Hyperlink"/>
    <w:uiPriority w:val="99"/>
    <w:rsid w:val="00FF390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FF390B"/>
  </w:style>
  <w:style w:type="character" w:styleId="af">
    <w:name w:val="page number"/>
    <w:rsid w:val="00FF390B"/>
    <w:rPr>
      <w:rFonts w:cs="Times New Roman"/>
    </w:rPr>
  </w:style>
  <w:style w:type="character" w:customStyle="1" w:styleId="PlainTextChar">
    <w:name w:val="Plain Text Char"/>
    <w:rsid w:val="00FF390B"/>
    <w:rPr>
      <w:rFonts w:ascii="Courier New" w:hAnsi="Courier New" w:cs="Times New Roman"/>
    </w:rPr>
  </w:style>
  <w:style w:type="character" w:customStyle="1" w:styleId="af0">
    <w:name w:val="Основной текст_"/>
    <w:rsid w:val="00FF390B"/>
    <w:rPr>
      <w:shd w:val="clear" w:color="auto" w:fill="FFFFFF"/>
    </w:rPr>
  </w:style>
  <w:style w:type="character" w:styleId="af1">
    <w:name w:val="Emphasis"/>
    <w:qFormat/>
    <w:rsid w:val="00FF390B"/>
    <w:rPr>
      <w:i/>
      <w:iCs/>
    </w:rPr>
  </w:style>
  <w:style w:type="character" w:customStyle="1" w:styleId="af2">
    <w:name w:val="Маркеры списка"/>
    <w:rsid w:val="00FF390B"/>
    <w:rPr>
      <w:rFonts w:ascii="OpenSymbol" w:eastAsia="OpenSymbol" w:hAnsi="OpenSymbol" w:cs="OpenSymbol"/>
    </w:rPr>
  </w:style>
  <w:style w:type="character" w:customStyle="1" w:styleId="af3">
    <w:name w:val="Символ нумерации"/>
    <w:rsid w:val="00FF390B"/>
  </w:style>
  <w:style w:type="paragraph" w:customStyle="1" w:styleId="13">
    <w:name w:val="Заголовок1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4">
    <w:name w:val="Body Text"/>
    <w:basedOn w:val="a"/>
    <w:link w:val="14"/>
    <w:rsid w:val="00FF390B"/>
    <w:pPr>
      <w:shd w:val="clear" w:color="auto" w:fill="FFFFFF"/>
      <w:autoSpaceDE w:val="0"/>
      <w:jc w:val="both"/>
    </w:pPr>
    <w:rPr>
      <w:color w:val="000000"/>
      <w:sz w:val="24"/>
      <w:szCs w:val="32"/>
      <w:lang w:eastAsia="ar-SA"/>
    </w:rPr>
  </w:style>
  <w:style w:type="character" w:customStyle="1" w:styleId="14">
    <w:name w:val="Основной текст Знак1"/>
    <w:link w:val="af4"/>
    <w:rsid w:val="00FF390B"/>
    <w:rPr>
      <w:rFonts w:ascii="Times New Roman" w:eastAsia="Times New Roman" w:hAnsi="Times New Roman"/>
      <w:color w:val="000000"/>
      <w:sz w:val="24"/>
      <w:szCs w:val="32"/>
      <w:shd w:val="clear" w:color="auto" w:fill="FFFFFF"/>
      <w:lang w:eastAsia="ar-SA"/>
    </w:rPr>
  </w:style>
  <w:style w:type="paragraph" w:styleId="af5">
    <w:name w:val="List"/>
    <w:basedOn w:val="af4"/>
    <w:rsid w:val="00FF390B"/>
    <w:rPr>
      <w:rFonts w:ascii="Arial" w:hAnsi="Arial" w:cs="Mangal"/>
    </w:rPr>
  </w:style>
  <w:style w:type="paragraph" w:customStyle="1" w:styleId="15">
    <w:name w:val="Название1"/>
    <w:basedOn w:val="a"/>
    <w:rsid w:val="00FF390B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6">
    <w:name w:val="Указатель1"/>
    <w:basedOn w:val="a"/>
    <w:rsid w:val="00FF390B"/>
    <w:pPr>
      <w:suppressLineNumbers/>
    </w:pPr>
    <w:rPr>
      <w:rFonts w:ascii="Arial" w:hAnsi="Arial" w:cs="Mangal"/>
      <w:lang w:eastAsia="ar-SA"/>
    </w:rPr>
  </w:style>
  <w:style w:type="paragraph" w:customStyle="1" w:styleId="ConsPlusNonformat">
    <w:name w:val="ConsPlusNonformat"/>
    <w:rsid w:val="00FF390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uiPriority w:val="99"/>
    <w:rsid w:val="00FF390B"/>
    <w:pPr>
      <w:widowControl w:val="0"/>
      <w:suppressAutoHyphens/>
      <w:autoSpaceDE w:val="0"/>
    </w:pPr>
    <w:rPr>
      <w:rFonts w:eastAsia="Arial" w:cs="Calibri"/>
      <w:sz w:val="22"/>
      <w:szCs w:val="22"/>
      <w:lang w:eastAsia="ar-SA"/>
    </w:rPr>
  </w:style>
  <w:style w:type="paragraph" w:customStyle="1" w:styleId="Default">
    <w:name w:val="Default"/>
    <w:rsid w:val="00FF390B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styleId="af6">
    <w:name w:val="Body Text Indent"/>
    <w:basedOn w:val="a"/>
    <w:link w:val="17"/>
    <w:rsid w:val="00FF390B"/>
    <w:pPr>
      <w:shd w:val="clear" w:color="auto" w:fill="FFFFFF"/>
      <w:spacing w:line="288" w:lineRule="exact"/>
      <w:ind w:left="29" w:firstLine="677"/>
      <w:jc w:val="center"/>
    </w:pPr>
    <w:rPr>
      <w:color w:val="000000"/>
      <w:spacing w:val="2"/>
      <w:sz w:val="28"/>
      <w:szCs w:val="24"/>
      <w:lang w:eastAsia="ar-SA"/>
    </w:rPr>
  </w:style>
  <w:style w:type="character" w:customStyle="1" w:styleId="17">
    <w:name w:val="Основной текст с отступом Знак1"/>
    <w:link w:val="af6"/>
    <w:rsid w:val="00FF390B"/>
    <w:rPr>
      <w:rFonts w:ascii="Times New Roman" w:eastAsia="Times New Roman" w:hAnsi="Times New Roman"/>
      <w:color w:val="000000"/>
      <w:spacing w:val="2"/>
      <w:sz w:val="28"/>
      <w:szCs w:val="24"/>
      <w:shd w:val="clear" w:color="auto" w:fill="FFFFFF"/>
      <w:lang w:eastAsia="ar-SA"/>
    </w:rPr>
  </w:style>
  <w:style w:type="paragraph" w:customStyle="1" w:styleId="310">
    <w:name w:val="Основной текст с отступом 31"/>
    <w:basedOn w:val="a"/>
    <w:rsid w:val="00FF390B"/>
    <w:pPr>
      <w:shd w:val="clear" w:color="auto" w:fill="FFFFFF"/>
      <w:autoSpaceDE w:val="0"/>
      <w:ind w:firstLine="540"/>
      <w:jc w:val="both"/>
    </w:pPr>
    <w:rPr>
      <w:color w:val="000000"/>
      <w:sz w:val="24"/>
      <w:szCs w:val="32"/>
      <w:lang w:eastAsia="ar-SA"/>
    </w:rPr>
  </w:style>
  <w:style w:type="paragraph" w:customStyle="1" w:styleId="formattext">
    <w:name w:val="formattext"/>
    <w:rsid w:val="00FF390B"/>
    <w:pPr>
      <w:widowControl w:val="0"/>
      <w:suppressAutoHyphens/>
      <w:autoSpaceDE w:val="0"/>
    </w:pPr>
    <w:rPr>
      <w:rFonts w:ascii="Times New Roman" w:eastAsia="Arial" w:hAnsi="Times New Roman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FF390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F390B"/>
    <w:rPr>
      <w:rFonts w:ascii="Arial" w:eastAsia="Arial" w:hAnsi="Arial" w:cs="Arial"/>
      <w:lang w:eastAsia="ar-SA"/>
    </w:rPr>
  </w:style>
  <w:style w:type="paragraph" w:styleId="af7">
    <w:name w:val="List Paragraph"/>
    <w:basedOn w:val="a"/>
    <w:uiPriority w:val="1"/>
    <w:qFormat/>
    <w:rsid w:val="00FF390B"/>
    <w:pPr>
      <w:ind w:left="720"/>
    </w:pPr>
    <w:rPr>
      <w:lang w:eastAsia="ar-SA"/>
    </w:rPr>
  </w:style>
  <w:style w:type="paragraph" w:customStyle="1" w:styleId="18">
    <w:name w:val="Текст1"/>
    <w:basedOn w:val="a"/>
    <w:rsid w:val="00FF390B"/>
    <w:rPr>
      <w:rFonts w:ascii="Courier New" w:hAnsi="Courier New"/>
      <w:lang w:eastAsia="ar-SA"/>
    </w:rPr>
  </w:style>
  <w:style w:type="paragraph" w:styleId="19">
    <w:name w:val="toc 1"/>
    <w:basedOn w:val="a"/>
    <w:next w:val="a"/>
    <w:rsid w:val="00FF390B"/>
    <w:pPr>
      <w:tabs>
        <w:tab w:val="right" w:leader="dot" w:pos="9344"/>
      </w:tabs>
      <w:spacing w:before="120"/>
      <w:jc w:val="center"/>
    </w:pPr>
    <w:rPr>
      <w:b/>
      <w:bCs/>
      <w:sz w:val="28"/>
      <w:szCs w:val="28"/>
      <w:lang w:eastAsia="ar-SA"/>
    </w:rPr>
  </w:style>
  <w:style w:type="character" w:customStyle="1" w:styleId="1a">
    <w:name w:val="Верхний колонтитул Знак1"/>
    <w:rsid w:val="00FF390B"/>
    <w:rPr>
      <w:lang w:eastAsia="ar-SA"/>
    </w:rPr>
  </w:style>
  <w:style w:type="character" w:customStyle="1" w:styleId="1b">
    <w:name w:val="Нижний колонтитул Знак1"/>
    <w:rsid w:val="00FF390B"/>
    <w:rPr>
      <w:lang w:eastAsia="ar-SA"/>
    </w:rPr>
  </w:style>
  <w:style w:type="paragraph" w:styleId="af8">
    <w:name w:val="Normal (Web)"/>
    <w:basedOn w:val="a"/>
    <w:uiPriority w:val="99"/>
    <w:rsid w:val="00FF390B"/>
    <w:pPr>
      <w:spacing w:before="280" w:after="280"/>
    </w:pPr>
    <w:rPr>
      <w:rFonts w:ascii="Arial" w:hAnsi="Arial" w:cs="Arial"/>
      <w:color w:val="000000"/>
      <w:sz w:val="15"/>
      <w:szCs w:val="15"/>
      <w:lang w:eastAsia="ar-SA"/>
    </w:rPr>
  </w:style>
  <w:style w:type="paragraph" w:customStyle="1" w:styleId="af9">
    <w:name w:val="Знак Знак Знак Знак"/>
    <w:basedOn w:val="a"/>
    <w:rsid w:val="00FF390B"/>
    <w:pPr>
      <w:spacing w:before="280" w:after="280"/>
    </w:pPr>
    <w:rPr>
      <w:rFonts w:ascii="Tahoma" w:hAnsi="Tahoma" w:cs="Tahoma"/>
      <w:lang w:val="en-US" w:eastAsia="ar-SA"/>
    </w:rPr>
  </w:style>
  <w:style w:type="paragraph" w:customStyle="1" w:styleId="1c">
    <w:name w:val="Обычный1"/>
    <w:rsid w:val="00FF390B"/>
    <w:pPr>
      <w:suppressAutoHyphens/>
    </w:pPr>
    <w:rPr>
      <w:rFonts w:ascii="Times New Roman" w:eastAsia="Arial" w:hAnsi="Times New Roman"/>
      <w:lang w:eastAsia="ar-SA"/>
    </w:rPr>
  </w:style>
  <w:style w:type="character" w:customStyle="1" w:styleId="1d">
    <w:name w:val="Текст выноски Знак1"/>
    <w:uiPriority w:val="99"/>
    <w:rsid w:val="00FF390B"/>
    <w:rPr>
      <w:rFonts w:ascii="Tahoma" w:eastAsia="Times New Roman" w:hAnsi="Tahoma"/>
      <w:sz w:val="16"/>
      <w:szCs w:val="16"/>
      <w:lang w:eastAsia="ar-SA"/>
    </w:rPr>
  </w:style>
  <w:style w:type="paragraph" w:customStyle="1" w:styleId="1e">
    <w:name w:val="Основной текст1"/>
    <w:basedOn w:val="a"/>
    <w:rsid w:val="00FF390B"/>
    <w:pPr>
      <w:shd w:val="clear" w:color="auto" w:fill="FFFFFF"/>
      <w:spacing w:after="1320" w:line="283" w:lineRule="exact"/>
    </w:pPr>
    <w:rPr>
      <w:lang w:eastAsia="ar-SA"/>
    </w:rPr>
  </w:style>
  <w:style w:type="paragraph" w:customStyle="1" w:styleId="afa">
    <w:name w:val="Содержимое врезки"/>
    <w:basedOn w:val="af4"/>
    <w:rsid w:val="00FF390B"/>
  </w:style>
  <w:style w:type="paragraph" w:customStyle="1" w:styleId="afb">
    <w:name w:val="Содержимое таблицы"/>
    <w:basedOn w:val="a"/>
    <w:rsid w:val="00FF390B"/>
    <w:pPr>
      <w:suppressLineNumbers/>
    </w:pPr>
    <w:rPr>
      <w:lang w:eastAsia="ar-SA"/>
    </w:rPr>
  </w:style>
  <w:style w:type="paragraph" w:customStyle="1" w:styleId="afc">
    <w:name w:val="Заголовок таблицы"/>
    <w:basedOn w:val="afb"/>
    <w:rsid w:val="00FF390B"/>
    <w:pPr>
      <w:jc w:val="center"/>
    </w:pPr>
    <w:rPr>
      <w:b/>
      <w:bCs/>
    </w:rPr>
  </w:style>
  <w:style w:type="paragraph" w:customStyle="1" w:styleId="1f">
    <w:name w:val="Без интервала1"/>
    <w:rsid w:val="00FF390B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customStyle="1" w:styleId="21">
    <w:name w:val="Заголовок2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xl103">
    <w:name w:val="xl10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font5">
    <w:name w:val="font5"/>
    <w:basedOn w:val="a"/>
    <w:rsid w:val="00FF390B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FF390B"/>
    <w:pPr>
      <w:spacing w:before="100" w:beforeAutospacing="1" w:after="100" w:afterAutospacing="1"/>
    </w:pPr>
  </w:style>
  <w:style w:type="paragraph" w:customStyle="1" w:styleId="xl68">
    <w:name w:val="xl6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8">
    <w:name w:val="xl7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FF390B"/>
    <w:pPr>
      <w:pBdr>
        <w:bottom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FF390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F390B"/>
    <w:pPr>
      <w:pBdr>
        <w:bottom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1">
    <w:name w:val="xl11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FF390B"/>
    <w:pPr>
      <w:pBdr>
        <w:lef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FF390B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FF390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2">
    <w:name w:val="xl13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F390B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F390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F390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FF390B"/>
    <w:pPr>
      <w:pBdr>
        <w:right w:val="single" w:sz="8" w:space="0" w:color="auto"/>
      </w:pBdr>
      <w:shd w:val="clear" w:color="000000" w:fill="92D05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55">
    <w:name w:val="xl15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6">
    <w:name w:val="xl15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7">
    <w:name w:val="xl15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8">
    <w:name w:val="xl15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9">
    <w:name w:val="xl15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1">
    <w:name w:val="xl161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3">
    <w:name w:val="xl16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4">
    <w:name w:val="xl16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66">
    <w:name w:val="xl16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7">
    <w:name w:val="xl16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8">
    <w:name w:val="xl16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2">
    <w:name w:val="xl17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3">
    <w:name w:val="xl17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4">
    <w:name w:val="xl17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5">
    <w:name w:val="xl175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6">
    <w:name w:val="xl176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7">
    <w:name w:val="xl17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8">
    <w:name w:val="xl17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9">
    <w:name w:val="xl179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0">
    <w:name w:val="xl18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1">
    <w:name w:val="xl18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2">
    <w:name w:val="xl182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5">
    <w:name w:val="xl185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6">
    <w:name w:val="xl1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7">
    <w:name w:val="xl187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9">
    <w:name w:val="xl1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4">
    <w:name w:val="xl194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5">
    <w:name w:val="xl19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6">
    <w:name w:val="xl19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1">
    <w:name w:val="xl20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2">
    <w:name w:val="xl202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3">
    <w:name w:val="xl20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4">
    <w:name w:val="xl20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5">
    <w:name w:val="xl20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6">
    <w:name w:val="xl206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7">
    <w:name w:val="xl207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8">
    <w:name w:val="xl20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9">
    <w:name w:val="xl209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0">
    <w:name w:val="xl21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22">
    <w:name w:val="Колонтитул (2)_"/>
    <w:link w:val="23"/>
    <w:rsid w:val="00FF390B"/>
    <w:rPr>
      <w:rFonts w:eastAsia="Times New Roman"/>
      <w:sz w:val="23"/>
      <w:szCs w:val="23"/>
      <w:shd w:val="clear" w:color="auto" w:fill="FFFFFF"/>
    </w:rPr>
  </w:style>
  <w:style w:type="paragraph" w:customStyle="1" w:styleId="23">
    <w:name w:val="Колонтитул (2)"/>
    <w:basedOn w:val="a"/>
    <w:link w:val="22"/>
    <w:rsid w:val="00FF390B"/>
    <w:pPr>
      <w:widowControl w:val="0"/>
      <w:shd w:val="clear" w:color="auto" w:fill="FFFFFF"/>
      <w:spacing w:line="0" w:lineRule="atLeast"/>
    </w:pPr>
    <w:rPr>
      <w:rFonts w:ascii="Calibri" w:hAnsi="Calibri"/>
      <w:sz w:val="23"/>
      <w:szCs w:val="23"/>
    </w:rPr>
  </w:style>
  <w:style w:type="paragraph" w:customStyle="1" w:styleId="ConsPlusTitle">
    <w:name w:val="ConsPlusTitle"/>
    <w:rsid w:val="00FF390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d">
    <w:name w:val="annotation reference"/>
    <w:uiPriority w:val="99"/>
    <w:semiHidden/>
    <w:unhideWhenUsed/>
    <w:rsid w:val="00FF390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FF390B"/>
  </w:style>
  <w:style w:type="character" w:customStyle="1" w:styleId="aff">
    <w:name w:val="Текст примечания Знак"/>
    <w:link w:val="afe"/>
    <w:uiPriority w:val="99"/>
    <w:semiHidden/>
    <w:rsid w:val="00FF390B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F390B"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sid w:val="00FF390B"/>
    <w:rPr>
      <w:rFonts w:ascii="Times New Roman" w:eastAsia="Times New Roman" w:hAnsi="Times New Roman"/>
      <w:b/>
      <w:bCs/>
    </w:rPr>
  </w:style>
  <w:style w:type="character" w:styleId="aff2">
    <w:name w:val="FollowedHyperlink"/>
    <w:uiPriority w:val="99"/>
    <w:semiHidden/>
    <w:unhideWhenUsed/>
    <w:rsid w:val="00FF390B"/>
    <w:rPr>
      <w:color w:val="800080"/>
      <w:u w:val="single"/>
    </w:rPr>
  </w:style>
  <w:style w:type="paragraph" w:customStyle="1" w:styleId="font6">
    <w:name w:val="font6"/>
    <w:basedOn w:val="a"/>
    <w:rsid w:val="00FF390B"/>
    <w:pPr>
      <w:spacing w:before="100" w:beforeAutospacing="1" w:after="100" w:afterAutospacing="1"/>
    </w:pPr>
    <w:rPr>
      <w:color w:val="000000"/>
    </w:rPr>
  </w:style>
  <w:style w:type="paragraph" w:customStyle="1" w:styleId="xl211">
    <w:name w:val="xl211"/>
    <w:basedOn w:val="a"/>
    <w:rsid w:val="00FF390B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2">
    <w:name w:val="xl21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3">
    <w:name w:val="xl213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4">
    <w:name w:val="xl214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15">
    <w:name w:val="xl215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6">
    <w:name w:val="xl216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7">
    <w:name w:val="xl217"/>
    <w:basedOn w:val="a"/>
    <w:rsid w:val="00FF390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8">
    <w:name w:val="xl218"/>
    <w:basedOn w:val="a"/>
    <w:rsid w:val="00FF390B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9">
    <w:name w:val="xl219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0">
    <w:name w:val="xl22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1">
    <w:name w:val="xl22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2">
    <w:name w:val="xl22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3">
    <w:name w:val="xl22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4">
    <w:name w:val="xl22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5">
    <w:name w:val="xl22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6">
    <w:name w:val="xl22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8">
    <w:name w:val="xl22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9">
    <w:name w:val="xl22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0">
    <w:name w:val="xl230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1">
    <w:name w:val="xl23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2">
    <w:name w:val="xl23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3">
    <w:name w:val="xl23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4">
    <w:name w:val="xl23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5">
    <w:name w:val="xl23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FF390B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8">
    <w:name w:val="xl238"/>
    <w:basedOn w:val="a"/>
    <w:rsid w:val="00FF390B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9">
    <w:name w:val="xl23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0">
    <w:name w:val="xl24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1">
    <w:name w:val="xl241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2">
    <w:name w:val="xl242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3">
    <w:name w:val="xl243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4">
    <w:name w:val="xl244"/>
    <w:basedOn w:val="a"/>
    <w:rsid w:val="00FF390B"/>
    <w:pPr>
      <w:pBdr>
        <w:top w:val="single" w:sz="8" w:space="0" w:color="auto"/>
        <w:bottom w:val="single" w:sz="8" w:space="0" w:color="auto"/>
        <w:right w:val="single" w:sz="8" w:space="17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5">
    <w:name w:val="xl24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6">
    <w:name w:val="xl24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7">
    <w:name w:val="xl24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249">
    <w:name w:val="xl249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0">
    <w:name w:val="xl250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1">
    <w:name w:val="xl25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5"/>
      <w:szCs w:val="15"/>
    </w:rPr>
  </w:style>
  <w:style w:type="paragraph" w:customStyle="1" w:styleId="xl252">
    <w:name w:val="xl25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3">
    <w:name w:val="xl253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4">
    <w:name w:val="xl254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5">
    <w:name w:val="xl25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57">
    <w:name w:val="xl25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259">
    <w:name w:val="xl259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60">
    <w:name w:val="xl260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1">
    <w:name w:val="xl261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2">
    <w:name w:val="xl262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3">
    <w:name w:val="xl26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4">
    <w:name w:val="xl26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5">
    <w:name w:val="xl26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6">
    <w:name w:val="xl26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7">
    <w:name w:val="xl267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d2966a3-0b00-4d77-90bf-d8d7fe42cd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6d2966a3-0b00-4d77-90bf-d8d7fe42cd09.dot</Template>
  <TotalTime>0</TotalTime>
  <Pages>14</Pages>
  <Words>3696</Words>
  <Characters>21071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2026-10-26T14:12:00Z</cp:lastPrinted>
  <dcterms:created xsi:type="dcterms:W3CDTF">2026-10-30T10:58:00Z</dcterms:created>
  <dcterms:modified xsi:type="dcterms:W3CDTF">2026-10-30T11:34:00Z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4dc9baa3-8f8b-47a2-8316-d3815386f920</vt:lpwstr>
  </property>
</Properties>
</file>