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B5F" w:rsidRDefault="00213DAB" w:rsidP="00BE3B5F">
      <w:pPr>
        <w:jc w:val="center"/>
        <w:rPr>
          <w:sz w:val="24"/>
          <w:szCs w:val="24"/>
        </w:rPr>
      </w:pPr>
      <w:r>
        <w:rPr>
          <w:noProof/>
        </w:rPr>
        <w:pict>
          <v:rect id="AryanRegNFirstP" o:spid="_x0000_s1028" style="position:absolute;left:0;text-align:left;margin-left:264.95pt;margin-top:-44.35pt;width:200pt;height:18pt;z-index:251662336" filled="f" stroked="f">
            <v:textbox inset="0,0,0,0">
              <w:txbxContent>
                <w:p w:rsidR="00213DAB" w:rsidRPr="00213DAB" w:rsidRDefault="00213DAB" w:rsidP="00213DAB">
                  <w:pPr>
                    <w:jc w:val="right"/>
                    <w:rPr>
                      <w:color w:val="000000"/>
                      <w:sz w:val="16"/>
                    </w:rPr>
                  </w:pPr>
                  <w:r>
                    <w:rPr>
                      <w:color w:val="000000"/>
                      <w:sz w:val="16"/>
                    </w:rPr>
                    <w:t>6401106/954031(1)</w:t>
                  </w:r>
                </w:p>
              </w:txbxContent>
            </v:textbox>
          </v:rect>
        </w:pict>
      </w:r>
      <w:r w:rsidR="00BE3B5F">
        <w:rPr>
          <w:noProof/>
        </w:rPr>
        <w:drawing>
          <wp:anchor distT="0" distB="0" distL="114300" distR="114300" simplePos="0" relativeHeight="251661312" behindDoc="0" locked="0" layoutInCell="1" allowOverlap="1">
            <wp:simplePos x="0" y="0"/>
            <wp:positionH relativeFrom="column">
              <wp:posOffset>2630170</wp:posOffset>
            </wp:positionH>
            <wp:positionV relativeFrom="paragraph">
              <wp:posOffset>-410845</wp:posOffset>
            </wp:positionV>
            <wp:extent cx="611505" cy="778510"/>
            <wp:effectExtent l="19050" t="0" r="0" b="0"/>
            <wp:wrapTopAndBottom/>
            <wp:docPr id="5"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srcRect/>
                    <a:stretch>
                      <a:fillRect/>
                    </a:stretch>
                  </pic:blipFill>
                  <pic:spPr bwMode="auto">
                    <a:xfrm>
                      <a:off x="0" y="0"/>
                      <a:ext cx="611505" cy="778510"/>
                    </a:xfrm>
                    <a:prstGeom prst="rect">
                      <a:avLst/>
                    </a:prstGeom>
                    <a:noFill/>
                    <a:ln w="9525">
                      <a:noFill/>
                      <a:miter lim="800000"/>
                      <a:headEnd/>
                      <a:tailEnd/>
                    </a:ln>
                  </pic:spPr>
                </pic:pic>
              </a:graphicData>
            </a:graphic>
          </wp:anchor>
        </w:drawing>
      </w:r>
    </w:p>
    <w:p w:rsidR="00BE3B5F" w:rsidRPr="009B143A" w:rsidRDefault="00BE3B5F" w:rsidP="00BE3B5F">
      <w:pPr>
        <w:jc w:val="center"/>
        <w:rPr>
          <w:b/>
          <w:sz w:val="22"/>
          <w:szCs w:val="22"/>
        </w:rPr>
      </w:pPr>
      <w:r w:rsidRPr="009B143A">
        <w:rPr>
          <w:b/>
          <w:sz w:val="22"/>
          <w:szCs w:val="22"/>
        </w:rPr>
        <w:t>СОВЕТ ДЕПУТАТОВ МУНИЦИПАЛЬНОГО ОБРАЗОВАНИЯ</w:t>
      </w:r>
    </w:p>
    <w:p w:rsidR="00BE3B5F" w:rsidRPr="009B143A" w:rsidRDefault="00BE3B5F" w:rsidP="00BE3B5F">
      <w:pPr>
        <w:jc w:val="center"/>
        <w:rPr>
          <w:b/>
          <w:sz w:val="22"/>
          <w:szCs w:val="22"/>
        </w:rPr>
      </w:pPr>
      <w:r w:rsidRPr="009B143A">
        <w:rPr>
          <w:b/>
          <w:sz w:val="22"/>
          <w:szCs w:val="22"/>
        </w:rPr>
        <w:t>СОСНОВОБОРСКИЙ ГОРОДСКОЙ ОКРУГ ЛЕНИНГРАДСКОЙ ОБЛАСТИ</w:t>
      </w:r>
    </w:p>
    <w:p w:rsidR="00BE3B5F" w:rsidRPr="009B143A" w:rsidRDefault="00BE3B5F" w:rsidP="00BE3B5F">
      <w:pPr>
        <w:jc w:val="center"/>
        <w:rPr>
          <w:b/>
          <w:sz w:val="22"/>
          <w:szCs w:val="22"/>
        </w:rPr>
      </w:pPr>
      <w:r w:rsidRPr="009B143A">
        <w:rPr>
          <w:b/>
          <w:sz w:val="22"/>
          <w:szCs w:val="22"/>
        </w:rPr>
        <w:t>(</w:t>
      </w:r>
      <w:r>
        <w:rPr>
          <w:b/>
          <w:sz w:val="22"/>
          <w:szCs w:val="22"/>
        </w:rPr>
        <w:t xml:space="preserve">ПЯТЫЙ </w:t>
      </w:r>
      <w:r w:rsidRPr="009B143A">
        <w:rPr>
          <w:b/>
          <w:sz w:val="22"/>
          <w:szCs w:val="22"/>
        </w:rPr>
        <w:t xml:space="preserve"> СОЗЫВ)</w:t>
      </w:r>
    </w:p>
    <w:p w:rsidR="00BE3B5F" w:rsidRDefault="00C259D3" w:rsidP="00BE3B5F">
      <w:pPr>
        <w:jc w:val="center"/>
        <w:rPr>
          <w:b/>
          <w:sz w:val="24"/>
        </w:rPr>
      </w:pPr>
      <w:r w:rsidRPr="00C259D3">
        <w:rPr>
          <w:noProof/>
        </w:rPr>
        <w:pict>
          <v:line id="_x0000_s1026" style="position:absolute;left:0;text-align:left;flip:y;z-index:251660288" from="5.4pt,4.35pt" to="468.65pt,5pt" o:allowincell="f" strokeweight="2pt">
            <v:stroke startarrowwidth="narrow" startarrowlength="short" endarrowwidth="narrow" endarrowlength="short"/>
          </v:line>
        </w:pict>
      </w:r>
    </w:p>
    <w:p w:rsidR="00BE3B5F" w:rsidRPr="009B143A" w:rsidRDefault="00BE3B5F" w:rsidP="00BE3B5F">
      <w:pPr>
        <w:jc w:val="center"/>
        <w:rPr>
          <w:b/>
          <w:spacing w:val="20"/>
          <w:sz w:val="40"/>
          <w:szCs w:val="40"/>
        </w:rPr>
      </w:pPr>
      <w:r w:rsidRPr="009B143A">
        <w:rPr>
          <w:b/>
          <w:spacing w:val="20"/>
          <w:sz w:val="40"/>
          <w:szCs w:val="40"/>
        </w:rPr>
        <w:t xml:space="preserve">Р Е </w:t>
      </w:r>
      <w:proofErr w:type="gramStart"/>
      <w:r w:rsidRPr="009B143A">
        <w:rPr>
          <w:b/>
          <w:spacing w:val="20"/>
          <w:sz w:val="40"/>
          <w:szCs w:val="40"/>
        </w:rPr>
        <w:t>Ш</w:t>
      </w:r>
      <w:proofErr w:type="gramEnd"/>
      <w:r w:rsidRPr="009B143A">
        <w:rPr>
          <w:b/>
          <w:spacing w:val="20"/>
          <w:sz w:val="40"/>
          <w:szCs w:val="40"/>
        </w:rPr>
        <w:t xml:space="preserve"> Е Н И Е</w:t>
      </w:r>
    </w:p>
    <w:p w:rsidR="00BE3B5F" w:rsidRDefault="00BE3B5F" w:rsidP="00BE3B5F">
      <w:pPr>
        <w:jc w:val="right"/>
        <w:rPr>
          <w:b/>
          <w:sz w:val="28"/>
          <w:u w:val="single"/>
        </w:rPr>
      </w:pPr>
    </w:p>
    <w:p w:rsidR="00BE3B5F" w:rsidRDefault="00BE3B5F" w:rsidP="00BE3B5F">
      <w:pPr>
        <w:jc w:val="center"/>
        <w:rPr>
          <w:b/>
          <w:sz w:val="28"/>
          <w:u w:val="single"/>
        </w:rPr>
      </w:pPr>
      <w:r w:rsidRPr="008F2793">
        <w:rPr>
          <w:b/>
          <w:bCs/>
          <w:sz w:val="28"/>
          <w:szCs w:val="28"/>
        </w:rPr>
        <w:t xml:space="preserve">от </w:t>
      </w:r>
      <w:r w:rsidRPr="00FD69B3">
        <w:rPr>
          <w:b/>
          <w:bCs/>
          <w:sz w:val="28"/>
          <w:szCs w:val="28"/>
        </w:rPr>
        <w:t>30</w:t>
      </w:r>
      <w:r w:rsidRPr="008F2793">
        <w:rPr>
          <w:b/>
          <w:bCs/>
          <w:sz w:val="28"/>
          <w:szCs w:val="28"/>
        </w:rPr>
        <w:t>.0</w:t>
      </w:r>
      <w:r w:rsidRPr="00FD69B3">
        <w:rPr>
          <w:b/>
          <w:bCs/>
          <w:sz w:val="28"/>
          <w:szCs w:val="28"/>
        </w:rPr>
        <w:t>7</w:t>
      </w:r>
      <w:r w:rsidRPr="008F2793">
        <w:rPr>
          <w:b/>
          <w:bCs/>
          <w:sz w:val="28"/>
          <w:szCs w:val="28"/>
        </w:rPr>
        <w:t>.202</w:t>
      </w:r>
      <w:r w:rsidRPr="00FD69B3">
        <w:rPr>
          <w:b/>
          <w:bCs/>
          <w:sz w:val="28"/>
          <w:szCs w:val="28"/>
        </w:rPr>
        <w:t>5</w:t>
      </w:r>
      <w:r w:rsidRPr="008F2793">
        <w:rPr>
          <w:b/>
          <w:bCs/>
          <w:sz w:val="28"/>
          <w:szCs w:val="28"/>
        </w:rPr>
        <w:t xml:space="preserve"> года  № </w:t>
      </w:r>
      <w:r w:rsidRPr="00FD69B3">
        <w:rPr>
          <w:b/>
          <w:bCs/>
          <w:sz w:val="28"/>
          <w:szCs w:val="28"/>
        </w:rPr>
        <w:t>7</w:t>
      </w:r>
      <w:r>
        <w:rPr>
          <w:b/>
          <w:bCs/>
          <w:sz w:val="28"/>
          <w:szCs w:val="28"/>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8"/>
      </w:tblGrid>
      <w:tr w:rsidR="00BE3B5F" w:rsidRPr="00117B27" w:rsidTr="002B6345">
        <w:tc>
          <w:tcPr>
            <w:tcW w:w="6408" w:type="dxa"/>
            <w:tcBorders>
              <w:top w:val="nil"/>
              <w:left w:val="nil"/>
              <w:bottom w:val="nil"/>
              <w:right w:val="nil"/>
            </w:tcBorders>
          </w:tcPr>
          <w:p w:rsidR="00BE3B5F" w:rsidRDefault="00BE3B5F" w:rsidP="002B6345">
            <w:pPr>
              <w:jc w:val="both"/>
              <w:rPr>
                <w:b/>
                <w:sz w:val="28"/>
                <w:szCs w:val="28"/>
              </w:rPr>
            </w:pPr>
          </w:p>
          <w:p w:rsidR="00BE3B5F" w:rsidRPr="0053588A" w:rsidRDefault="00BE3B5F" w:rsidP="002B6345">
            <w:pPr>
              <w:jc w:val="both"/>
              <w:rPr>
                <w:b/>
                <w:bCs/>
                <w:sz w:val="28"/>
                <w:szCs w:val="28"/>
              </w:rPr>
            </w:pPr>
            <w:r w:rsidRPr="0053588A">
              <w:rPr>
                <w:b/>
                <w:sz w:val="28"/>
                <w:szCs w:val="28"/>
              </w:rPr>
              <w:t>«О</w:t>
            </w:r>
            <w:r>
              <w:rPr>
                <w:b/>
                <w:sz w:val="28"/>
                <w:szCs w:val="28"/>
              </w:rPr>
              <w:t xml:space="preserve"> </w:t>
            </w:r>
            <w:proofErr w:type="gramStart"/>
            <w:r>
              <w:rPr>
                <w:b/>
                <w:sz w:val="28"/>
                <w:szCs w:val="28"/>
              </w:rPr>
              <w:t>внесении</w:t>
            </w:r>
            <w:proofErr w:type="gramEnd"/>
            <w:r>
              <w:rPr>
                <w:b/>
                <w:sz w:val="28"/>
                <w:szCs w:val="28"/>
              </w:rPr>
              <w:t xml:space="preserve"> изменений и дополнений в «Правила благоустройства муниципального образования </w:t>
            </w:r>
            <w:proofErr w:type="spellStart"/>
            <w:r>
              <w:rPr>
                <w:b/>
                <w:sz w:val="28"/>
                <w:szCs w:val="28"/>
              </w:rPr>
              <w:t>Сосновоборский</w:t>
            </w:r>
            <w:proofErr w:type="spellEnd"/>
            <w:r>
              <w:rPr>
                <w:b/>
                <w:sz w:val="28"/>
                <w:szCs w:val="28"/>
              </w:rPr>
              <w:t xml:space="preserve"> городской округ Л</w:t>
            </w:r>
            <w:r w:rsidRPr="009435F2">
              <w:rPr>
                <w:b/>
                <w:sz w:val="28"/>
                <w:szCs w:val="28"/>
              </w:rPr>
              <w:t>енинградской области</w:t>
            </w:r>
            <w:r>
              <w:rPr>
                <w:b/>
                <w:sz w:val="28"/>
                <w:szCs w:val="28"/>
              </w:rPr>
              <w:t>»</w:t>
            </w:r>
          </w:p>
        </w:tc>
      </w:tr>
    </w:tbl>
    <w:p w:rsidR="00BE3B5F" w:rsidRDefault="00BE3B5F" w:rsidP="00BE3B5F">
      <w:pPr>
        <w:ind w:firstLine="709"/>
        <w:jc w:val="both"/>
        <w:rPr>
          <w:sz w:val="24"/>
          <w:szCs w:val="24"/>
        </w:rPr>
      </w:pPr>
    </w:p>
    <w:p w:rsidR="00BE3B5F" w:rsidRDefault="00BE3B5F" w:rsidP="00BE3B5F">
      <w:pPr>
        <w:ind w:firstLine="709"/>
        <w:jc w:val="both"/>
        <w:rPr>
          <w:sz w:val="24"/>
          <w:szCs w:val="24"/>
        </w:rPr>
      </w:pPr>
    </w:p>
    <w:p w:rsidR="00AC4E2E" w:rsidRDefault="00AC4E2E" w:rsidP="00BE3B5F">
      <w:pPr>
        <w:ind w:firstLine="709"/>
        <w:jc w:val="both"/>
        <w:rPr>
          <w:sz w:val="24"/>
          <w:szCs w:val="24"/>
        </w:rPr>
      </w:pPr>
    </w:p>
    <w:p w:rsidR="00BE3B5F" w:rsidRPr="00883171" w:rsidRDefault="00AA5E6E" w:rsidP="00BE3B5F">
      <w:pPr>
        <w:ind w:firstLine="709"/>
        <w:jc w:val="both"/>
        <w:rPr>
          <w:sz w:val="24"/>
          <w:szCs w:val="24"/>
        </w:rPr>
      </w:pPr>
      <w:proofErr w:type="gramStart"/>
      <w:r w:rsidRPr="00AA5E6E">
        <w:rPr>
          <w:sz w:val="24"/>
          <w:szCs w:val="24"/>
        </w:rPr>
        <w:t xml:space="preserve">Рассмотрев проект, представленный постоянной комиссией по жилищно-коммунальному комплексу, транспорту и безопасности совета депутатов городского округа, результаты публичных слушаний по проекту и руководствуясь пунктом 10 части 1 статьи 16, статьей 58 Федерального закона от 20.03.2025 N 33-ФЗ «Об общих принципах организации местного самоуправления в единой системе публичной власти», </w:t>
      </w:r>
      <w:r w:rsidR="00BE3B5F">
        <w:rPr>
          <w:sz w:val="24"/>
          <w:szCs w:val="24"/>
        </w:rPr>
        <w:t xml:space="preserve">пунктом 28 статьи 4, </w:t>
      </w:r>
      <w:r w:rsidR="00BE3B5F" w:rsidRPr="00883171">
        <w:rPr>
          <w:sz w:val="24"/>
          <w:szCs w:val="24"/>
        </w:rPr>
        <w:t>пунктом 11 части 1 статьи 27 Устава муниципального образования</w:t>
      </w:r>
      <w:proofErr w:type="gramEnd"/>
      <w:r w:rsidR="00BE3B5F" w:rsidRPr="00883171">
        <w:rPr>
          <w:sz w:val="24"/>
          <w:szCs w:val="24"/>
        </w:rPr>
        <w:t xml:space="preserve"> </w:t>
      </w:r>
      <w:proofErr w:type="spellStart"/>
      <w:r w:rsidR="00BE3B5F" w:rsidRPr="00883171">
        <w:rPr>
          <w:sz w:val="24"/>
          <w:szCs w:val="24"/>
        </w:rPr>
        <w:t>Сосновоборский</w:t>
      </w:r>
      <w:proofErr w:type="spellEnd"/>
      <w:r w:rsidR="00BE3B5F" w:rsidRPr="00883171">
        <w:rPr>
          <w:sz w:val="24"/>
          <w:szCs w:val="24"/>
        </w:rPr>
        <w:t xml:space="preserve"> городской округ Ленинградской области, совет депутатов Сосновоборского городского округа</w:t>
      </w:r>
    </w:p>
    <w:p w:rsidR="00AA5E6E" w:rsidRDefault="00AA5E6E" w:rsidP="00BE3B5F">
      <w:pPr>
        <w:ind w:firstLine="709"/>
        <w:jc w:val="center"/>
        <w:rPr>
          <w:sz w:val="24"/>
          <w:szCs w:val="24"/>
        </w:rPr>
      </w:pPr>
    </w:p>
    <w:p w:rsidR="00BE3B5F" w:rsidRDefault="00BE3B5F" w:rsidP="00BE3B5F">
      <w:pPr>
        <w:ind w:firstLine="709"/>
        <w:jc w:val="center"/>
        <w:rPr>
          <w:sz w:val="24"/>
          <w:szCs w:val="24"/>
        </w:rPr>
      </w:pPr>
      <w:r>
        <w:rPr>
          <w:sz w:val="24"/>
          <w:szCs w:val="24"/>
        </w:rPr>
        <w:t xml:space="preserve">Р Е </w:t>
      </w:r>
      <w:proofErr w:type="gramStart"/>
      <w:r>
        <w:rPr>
          <w:sz w:val="24"/>
          <w:szCs w:val="24"/>
        </w:rPr>
        <w:t>Ш</w:t>
      </w:r>
      <w:proofErr w:type="gramEnd"/>
      <w:r>
        <w:rPr>
          <w:sz w:val="24"/>
          <w:szCs w:val="24"/>
        </w:rPr>
        <w:t xml:space="preserve"> И Л:</w:t>
      </w:r>
    </w:p>
    <w:p w:rsidR="00BE3B5F" w:rsidRDefault="00BE3B5F" w:rsidP="00BE3B5F">
      <w:pPr>
        <w:ind w:firstLine="709"/>
        <w:jc w:val="both"/>
        <w:rPr>
          <w:sz w:val="24"/>
          <w:szCs w:val="24"/>
        </w:rPr>
      </w:pPr>
    </w:p>
    <w:p w:rsidR="00BE3B5F" w:rsidRDefault="00BE3B5F" w:rsidP="00BE3B5F">
      <w:pPr>
        <w:ind w:firstLine="709"/>
        <w:jc w:val="both"/>
        <w:rPr>
          <w:sz w:val="24"/>
          <w:szCs w:val="24"/>
        </w:rPr>
      </w:pPr>
      <w:r>
        <w:rPr>
          <w:sz w:val="24"/>
          <w:szCs w:val="24"/>
        </w:rPr>
        <w:t xml:space="preserve">1. Внести изменение в решение совета депутатов </w:t>
      </w:r>
      <w:r w:rsidRPr="003343F1">
        <w:rPr>
          <w:sz w:val="24"/>
          <w:szCs w:val="24"/>
        </w:rPr>
        <w:t>от 25.10.2017 № 160 (с изменениями)</w:t>
      </w:r>
      <w:r>
        <w:rPr>
          <w:sz w:val="24"/>
          <w:szCs w:val="24"/>
        </w:rPr>
        <w:t xml:space="preserve"> «О</w:t>
      </w:r>
      <w:r w:rsidRPr="00B419A6">
        <w:rPr>
          <w:sz w:val="24"/>
          <w:szCs w:val="24"/>
        </w:rPr>
        <w:t xml:space="preserve">б утверждении «Правил благоустройства муниципального образования </w:t>
      </w:r>
      <w:proofErr w:type="spellStart"/>
      <w:r w:rsidRPr="00B419A6">
        <w:rPr>
          <w:sz w:val="24"/>
          <w:szCs w:val="24"/>
        </w:rPr>
        <w:t>Сосновоборский</w:t>
      </w:r>
      <w:proofErr w:type="spellEnd"/>
      <w:r w:rsidRPr="00B419A6">
        <w:rPr>
          <w:sz w:val="24"/>
          <w:szCs w:val="24"/>
        </w:rPr>
        <w:t xml:space="preserve"> городской округ Ленинградской области»</w:t>
      </w:r>
      <w:r>
        <w:rPr>
          <w:sz w:val="24"/>
          <w:szCs w:val="24"/>
        </w:rPr>
        <w:t>, изложив его преамбулу в новой редакции:</w:t>
      </w:r>
    </w:p>
    <w:p w:rsidR="00BE3B5F" w:rsidRDefault="00BE3B5F" w:rsidP="00BE3B5F">
      <w:pPr>
        <w:ind w:firstLine="709"/>
        <w:jc w:val="both"/>
        <w:rPr>
          <w:sz w:val="24"/>
          <w:szCs w:val="24"/>
        </w:rPr>
      </w:pPr>
      <w:r>
        <w:rPr>
          <w:sz w:val="24"/>
          <w:szCs w:val="24"/>
        </w:rPr>
        <w:t>«</w:t>
      </w:r>
      <w:r w:rsidR="00936763" w:rsidRPr="00EB3E9E">
        <w:rPr>
          <w:sz w:val="24"/>
          <w:szCs w:val="24"/>
        </w:rPr>
        <w:t xml:space="preserve">Рассмотрев представленный проект и руководствуясь пунктом 10 части 1 статьи 16, статьей 58 Федерального закона от 20.03.2025 N 33-ФЗ «Об общих принципах организации местного самоуправления в единой системе публичной власти», Приказом </w:t>
      </w:r>
      <w:r w:rsidR="00936763" w:rsidRPr="00765BD5">
        <w:rPr>
          <w:sz w:val="24"/>
          <w:szCs w:val="24"/>
        </w:rPr>
        <w:t>от 29 декабря 2021 года N 1042/</w:t>
      </w:r>
      <w:proofErr w:type="spellStart"/>
      <w:proofErr w:type="gramStart"/>
      <w:r w:rsidR="00936763" w:rsidRPr="00765BD5">
        <w:rPr>
          <w:sz w:val="24"/>
          <w:szCs w:val="24"/>
        </w:rPr>
        <w:t>пр</w:t>
      </w:r>
      <w:proofErr w:type="spellEnd"/>
      <w:proofErr w:type="gramEnd"/>
      <w:r w:rsidR="00936763" w:rsidRPr="00765BD5">
        <w:rPr>
          <w:sz w:val="24"/>
          <w:szCs w:val="24"/>
        </w:rPr>
        <w:t xml:space="preserve"> Министерства строительства и жилищно-коммунального хозяйства Российской Федерации «Об утверждении методических рекомендаций по разработке норм и правил по благоустройству территорий муниципальных образований», пунктом 28 статьи 4, пунктом 11 части 1 статьи 27</w:t>
      </w:r>
      <w:r w:rsidR="00936763" w:rsidRPr="00883171">
        <w:rPr>
          <w:sz w:val="24"/>
          <w:szCs w:val="24"/>
        </w:rPr>
        <w:t xml:space="preserve"> Устава муниципального образования </w:t>
      </w:r>
      <w:proofErr w:type="spellStart"/>
      <w:r w:rsidR="00936763" w:rsidRPr="00883171">
        <w:rPr>
          <w:sz w:val="24"/>
          <w:szCs w:val="24"/>
        </w:rPr>
        <w:t>Сосновоборский</w:t>
      </w:r>
      <w:proofErr w:type="spellEnd"/>
      <w:r w:rsidR="00936763" w:rsidRPr="00883171">
        <w:rPr>
          <w:sz w:val="24"/>
          <w:szCs w:val="24"/>
        </w:rPr>
        <w:t xml:space="preserve"> городской округ Ленинградской области, совет депутатов Сосновоборского городского округа</w:t>
      </w:r>
      <w:r>
        <w:rPr>
          <w:sz w:val="24"/>
          <w:szCs w:val="24"/>
        </w:rPr>
        <w:t>».</w:t>
      </w:r>
    </w:p>
    <w:p w:rsidR="00BE3B5F" w:rsidRDefault="00BE3B5F" w:rsidP="00BE3B5F">
      <w:pPr>
        <w:ind w:firstLine="709"/>
        <w:jc w:val="both"/>
        <w:rPr>
          <w:sz w:val="24"/>
          <w:szCs w:val="24"/>
        </w:rPr>
      </w:pPr>
    </w:p>
    <w:p w:rsidR="00BE3B5F" w:rsidRPr="003343F1" w:rsidRDefault="00BE3B5F" w:rsidP="00BE3B5F">
      <w:pPr>
        <w:ind w:firstLine="709"/>
        <w:jc w:val="both"/>
        <w:rPr>
          <w:sz w:val="24"/>
          <w:szCs w:val="24"/>
        </w:rPr>
      </w:pPr>
      <w:r>
        <w:rPr>
          <w:sz w:val="24"/>
          <w:szCs w:val="24"/>
        </w:rPr>
        <w:t xml:space="preserve">2. Внести следующие изменения в «Правила </w:t>
      </w:r>
      <w:r w:rsidRPr="000813B5">
        <w:rPr>
          <w:sz w:val="24"/>
          <w:szCs w:val="24"/>
        </w:rPr>
        <w:t xml:space="preserve">благоустройства муниципального образования </w:t>
      </w:r>
      <w:proofErr w:type="spellStart"/>
      <w:r>
        <w:rPr>
          <w:sz w:val="24"/>
          <w:szCs w:val="24"/>
        </w:rPr>
        <w:t>Сосновоборский</w:t>
      </w:r>
      <w:proofErr w:type="spellEnd"/>
      <w:r>
        <w:rPr>
          <w:sz w:val="24"/>
          <w:szCs w:val="24"/>
        </w:rPr>
        <w:t xml:space="preserve"> городской округ </w:t>
      </w:r>
      <w:r w:rsidRPr="000813B5">
        <w:rPr>
          <w:sz w:val="24"/>
          <w:szCs w:val="24"/>
        </w:rPr>
        <w:t>Ленинградской области»</w:t>
      </w:r>
      <w:r>
        <w:rPr>
          <w:sz w:val="24"/>
          <w:szCs w:val="24"/>
        </w:rPr>
        <w:t xml:space="preserve">, утвержденные решением совета депутатов </w:t>
      </w:r>
      <w:r w:rsidRPr="003343F1">
        <w:rPr>
          <w:sz w:val="24"/>
          <w:szCs w:val="24"/>
        </w:rPr>
        <w:t>от 25.10.2017 № 160 (с изменениями):</w:t>
      </w:r>
    </w:p>
    <w:p w:rsidR="00BE3B5F" w:rsidRDefault="00BE3B5F" w:rsidP="00BE3B5F">
      <w:pPr>
        <w:ind w:firstLine="709"/>
        <w:jc w:val="both"/>
        <w:rPr>
          <w:sz w:val="24"/>
          <w:szCs w:val="24"/>
        </w:rPr>
      </w:pPr>
      <w:r>
        <w:rPr>
          <w:sz w:val="24"/>
          <w:szCs w:val="24"/>
        </w:rPr>
        <w:t>2.1. пункт 1.3 изложить в новой редакции:</w:t>
      </w:r>
    </w:p>
    <w:p w:rsidR="00BE3B5F" w:rsidRDefault="00BE3B5F" w:rsidP="00BE3B5F">
      <w:pPr>
        <w:ind w:firstLine="709"/>
        <w:jc w:val="both"/>
        <w:rPr>
          <w:sz w:val="24"/>
          <w:szCs w:val="24"/>
        </w:rPr>
      </w:pPr>
      <w:r>
        <w:rPr>
          <w:sz w:val="24"/>
          <w:szCs w:val="24"/>
        </w:rPr>
        <w:t>«</w:t>
      </w:r>
      <w:r w:rsidRPr="006D4957">
        <w:rPr>
          <w:sz w:val="24"/>
          <w:szCs w:val="24"/>
        </w:rPr>
        <w:t xml:space="preserve">1.3. Настоящие Правила разработаны в соответствии </w:t>
      </w:r>
      <w:r w:rsidR="00F3283E" w:rsidRPr="00F3283E">
        <w:rPr>
          <w:sz w:val="24"/>
          <w:szCs w:val="24"/>
        </w:rPr>
        <w:t>с пунктом 10 части 1 статьи 16, статьей 58 Федерального закона от 20.03.2025 N 33-ФЗ «Об общих принципах организации местного самоуправления в единой системе публичной власти», Градостроительным кодексом Российской Федерации</w:t>
      </w:r>
      <w:r w:rsidRPr="006D4957">
        <w:rPr>
          <w:sz w:val="24"/>
          <w:szCs w:val="24"/>
        </w:rPr>
        <w:t xml:space="preserve">, </w:t>
      </w:r>
      <w:r w:rsidRPr="00765BD5">
        <w:rPr>
          <w:sz w:val="24"/>
          <w:szCs w:val="24"/>
        </w:rPr>
        <w:t>Приказом от 29 декабря 2021 года N 1042/</w:t>
      </w:r>
      <w:proofErr w:type="spellStart"/>
      <w:proofErr w:type="gramStart"/>
      <w:r w:rsidRPr="00765BD5">
        <w:rPr>
          <w:sz w:val="24"/>
          <w:szCs w:val="24"/>
        </w:rPr>
        <w:t>пр</w:t>
      </w:r>
      <w:proofErr w:type="spellEnd"/>
      <w:proofErr w:type="gramEnd"/>
      <w:r w:rsidRPr="00765BD5">
        <w:rPr>
          <w:sz w:val="24"/>
          <w:szCs w:val="24"/>
        </w:rPr>
        <w:t xml:space="preserve"> </w:t>
      </w:r>
      <w:r w:rsidRPr="00765BD5">
        <w:rPr>
          <w:sz w:val="24"/>
          <w:szCs w:val="24"/>
        </w:rPr>
        <w:lastRenderedPageBreak/>
        <w:t xml:space="preserve">Министерства строительства и жилищно-коммунального хозяйства Российской Федерации «Об утверждении методических рекомендаций по разработке норм и правил по благоустройству территорий муниципальных образований», </w:t>
      </w:r>
      <w:r w:rsidRPr="006D4957">
        <w:rPr>
          <w:sz w:val="24"/>
          <w:szCs w:val="24"/>
        </w:rPr>
        <w:t xml:space="preserve">Законом Ленинградской области от 14.11.2018 N118-03 «О порядке определения органами местного самоуправления границ прилегающих территорий на территории Ленинградской области» и </w:t>
      </w:r>
      <w:r w:rsidRPr="00765BD5">
        <w:rPr>
          <w:sz w:val="24"/>
          <w:szCs w:val="24"/>
        </w:rPr>
        <w:t>пунктом 28 статьи 4, пунктом 11 части 1 статьи 27</w:t>
      </w:r>
      <w:r w:rsidRPr="00883171">
        <w:rPr>
          <w:sz w:val="24"/>
          <w:szCs w:val="24"/>
        </w:rPr>
        <w:t xml:space="preserve"> </w:t>
      </w:r>
      <w:r w:rsidRPr="003B2CE8">
        <w:rPr>
          <w:sz w:val="24"/>
          <w:szCs w:val="24"/>
        </w:rPr>
        <w:t>Устава</w:t>
      </w:r>
      <w:r w:rsidRPr="006D4957">
        <w:rPr>
          <w:sz w:val="24"/>
          <w:szCs w:val="24"/>
        </w:rPr>
        <w:t xml:space="preserve"> муниципального образования </w:t>
      </w:r>
      <w:proofErr w:type="spellStart"/>
      <w:r w:rsidRPr="006D4957">
        <w:rPr>
          <w:sz w:val="24"/>
          <w:szCs w:val="24"/>
        </w:rPr>
        <w:t>Сосновоборский</w:t>
      </w:r>
      <w:proofErr w:type="spellEnd"/>
      <w:r w:rsidRPr="006D4957">
        <w:rPr>
          <w:sz w:val="24"/>
          <w:szCs w:val="24"/>
        </w:rPr>
        <w:t xml:space="preserve"> городской округ Ленинградской области</w:t>
      </w:r>
      <w:proofErr w:type="gramStart"/>
      <w:r>
        <w:rPr>
          <w:sz w:val="24"/>
          <w:szCs w:val="24"/>
        </w:rPr>
        <w:t>.»;</w:t>
      </w:r>
      <w:proofErr w:type="gramEnd"/>
    </w:p>
    <w:p w:rsidR="00F3283E" w:rsidRDefault="00F3283E" w:rsidP="00BE3B5F">
      <w:pPr>
        <w:ind w:firstLine="709"/>
        <w:jc w:val="both"/>
        <w:rPr>
          <w:sz w:val="24"/>
          <w:szCs w:val="24"/>
        </w:rPr>
      </w:pPr>
    </w:p>
    <w:p w:rsidR="001E0E54" w:rsidRPr="00F3283E" w:rsidRDefault="001E0E54" w:rsidP="001E0E54">
      <w:pPr>
        <w:ind w:firstLine="709"/>
        <w:jc w:val="both"/>
        <w:rPr>
          <w:sz w:val="24"/>
          <w:szCs w:val="24"/>
        </w:rPr>
      </w:pPr>
      <w:r>
        <w:rPr>
          <w:sz w:val="24"/>
          <w:szCs w:val="24"/>
        </w:rPr>
        <w:t xml:space="preserve">2.2. подпункт </w:t>
      </w:r>
      <w:r w:rsidRPr="00F3283E">
        <w:rPr>
          <w:sz w:val="24"/>
          <w:szCs w:val="24"/>
        </w:rPr>
        <w:t>1.5.3 изложить в новой редакции:</w:t>
      </w:r>
    </w:p>
    <w:p w:rsidR="001E0E54" w:rsidRDefault="001E0E54" w:rsidP="001E0E54">
      <w:pPr>
        <w:ind w:firstLine="709"/>
        <w:jc w:val="both"/>
        <w:rPr>
          <w:sz w:val="24"/>
          <w:szCs w:val="24"/>
        </w:rPr>
      </w:pPr>
      <w:r w:rsidRPr="00F3283E">
        <w:rPr>
          <w:sz w:val="24"/>
          <w:szCs w:val="24"/>
        </w:rPr>
        <w:t xml:space="preserve">«1.5.3. </w:t>
      </w:r>
      <w:r w:rsidRPr="00F3283E">
        <w:rPr>
          <w:b/>
          <w:sz w:val="24"/>
          <w:szCs w:val="24"/>
        </w:rPr>
        <w:t>территории общего пользования</w:t>
      </w:r>
      <w:r w:rsidRPr="00F3283E">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roofErr w:type="gramStart"/>
      <w:r w:rsidRPr="00F3283E">
        <w:rPr>
          <w:sz w:val="24"/>
          <w:szCs w:val="24"/>
        </w:rPr>
        <w:t>;»</w:t>
      </w:r>
      <w:proofErr w:type="gramEnd"/>
    </w:p>
    <w:p w:rsidR="001E0E54" w:rsidRDefault="001E0E54" w:rsidP="00BE3B5F">
      <w:pPr>
        <w:ind w:firstLine="709"/>
        <w:jc w:val="both"/>
        <w:rPr>
          <w:sz w:val="24"/>
          <w:szCs w:val="24"/>
        </w:rPr>
      </w:pPr>
    </w:p>
    <w:p w:rsidR="00BE3B5F" w:rsidRDefault="00BE3B5F" w:rsidP="00BE3B5F">
      <w:pPr>
        <w:ind w:firstLine="709"/>
        <w:jc w:val="both"/>
        <w:rPr>
          <w:sz w:val="24"/>
          <w:szCs w:val="24"/>
        </w:rPr>
      </w:pPr>
      <w:r>
        <w:rPr>
          <w:sz w:val="24"/>
          <w:szCs w:val="24"/>
        </w:rPr>
        <w:t>2.</w:t>
      </w:r>
      <w:r w:rsidR="001E0E54">
        <w:rPr>
          <w:sz w:val="24"/>
          <w:szCs w:val="24"/>
        </w:rPr>
        <w:t>3</w:t>
      </w:r>
      <w:r>
        <w:rPr>
          <w:sz w:val="24"/>
          <w:szCs w:val="24"/>
        </w:rPr>
        <w:t>. дополнить подпунктами 1.5.32 – 1.5.35 следующего содержания:</w:t>
      </w:r>
    </w:p>
    <w:p w:rsidR="00BE3B5F" w:rsidRPr="00EC5B4F" w:rsidRDefault="00BE3B5F" w:rsidP="00BE3B5F">
      <w:pPr>
        <w:ind w:firstLine="709"/>
        <w:jc w:val="both"/>
        <w:rPr>
          <w:sz w:val="24"/>
          <w:szCs w:val="24"/>
        </w:rPr>
      </w:pPr>
      <w:r w:rsidRPr="00EC5B4F">
        <w:rPr>
          <w:sz w:val="24"/>
          <w:szCs w:val="24"/>
        </w:rPr>
        <w:t xml:space="preserve">«1.5.32. </w:t>
      </w:r>
      <w:r w:rsidRPr="00EC5B4F">
        <w:rPr>
          <w:b/>
          <w:sz w:val="24"/>
          <w:szCs w:val="24"/>
        </w:rPr>
        <w:t>транспортное средство</w:t>
      </w:r>
      <w:r w:rsidRPr="00EC5B4F">
        <w:rPr>
          <w:sz w:val="24"/>
          <w:szCs w:val="24"/>
        </w:rPr>
        <w:t xml:space="preserve"> – устройство, предназначенное для перевозки по дорогам людей, грузов или оборудования, установленного на нем (термин в редакции пункта 1.2 «Правил дорожного движения Российской Федерации»);</w:t>
      </w:r>
    </w:p>
    <w:p w:rsidR="00BE3B5F" w:rsidRPr="00EC5B4F" w:rsidRDefault="00BE3B5F" w:rsidP="00BE3B5F">
      <w:pPr>
        <w:ind w:firstLine="709"/>
        <w:jc w:val="both"/>
        <w:rPr>
          <w:sz w:val="24"/>
          <w:szCs w:val="24"/>
        </w:rPr>
      </w:pPr>
      <w:r w:rsidRPr="00EC5B4F">
        <w:rPr>
          <w:sz w:val="24"/>
          <w:szCs w:val="24"/>
        </w:rPr>
        <w:t xml:space="preserve">1.5.33. </w:t>
      </w:r>
      <w:r w:rsidRPr="00EC5B4F">
        <w:rPr>
          <w:b/>
          <w:sz w:val="24"/>
          <w:szCs w:val="24"/>
        </w:rPr>
        <w:t>механическое транспортное средство</w:t>
      </w:r>
      <w:r w:rsidRPr="00EC5B4F">
        <w:rPr>
          <w:sz w:val="24"/>
          <w:szCs w:val="24"/>
        </w:rPr>
        <w:t xml:space="preserve"> – транспортное средство, приводимое в движение двигателем. Термин распространяется также на любые тракторы и самоходные машины. Термин не распространяется на средства индивидуальной мобильности и велосипеды</w:t>
      </w:r>
      <w:r>
        <w:rPr>
          <w:sz w:val="24"/>
          <w:szCs w:val="24"/>
        </w:rPr>
        <w:t xml:space="preserve"> </w:t>
      </w:r>
      <w:r w:rsidRPr="00EC5B4F">
        <w:rPr>
          <w:sz w:val="24"/>
          <w:szCs w:val="24"/>
        </w:rPr>
        <w:t>(термин в редакции пункта 1.2 «Правил дорожного движения Российской Федерации»);</w:t>
      </w:r>
    </w:p>
    <w:p w:rsidR="00BE3B5F" w:rsidRPr="00EC5B4F" w:rsidRDefault="00BE3B5F" w:rsidP="00BE3B5F">
      <w:pPr>
        <w:ind w:firstLine="709"/>
        <w:jc w:val="both"/>
        <w:rPr>
          <w:sz w:val="24"/>
          <w:szCs w:val="24"/>
        </w:rPr>
      </w:pPr>
      <w:r w:rsidRPr="00EC5B4F">
        <w:rPr>
          <w:sz w:val="24"/>
          <w:szCs w:val="24"/>
        </w:rPr>
        <w:t xml:space="preserve">1.5.34. </w:t>
      </w:r>
      <w:r w:rsidRPr="00EA0A81">
        <w:rPr>
          <w:b/>
          <w:sz w:val="24"/>
          <w:szCs w:val="24"/>
        </w:rPr>
        <w:t>средство индивидуальной мобильности</w:t>
      </w:r>
      <w:r>
        <w:rPr>
          <w:sz w:val="24"/>
          <w:szCs w:val="24"/>
        </w:rPr>
        <w:t xml:space="preserve"> (далее – СИМ) </w:t>
      </w:r>
      <w:r w:rsidRPr="00EC5B4F">
        <w:rPr>
          <w:sz w:val="24"/>
          <w:szCs w:val="24"/>
        </w:rPr>
        <w:t>–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w:t>
      </w:r>
      <w:proofErr w:type="spellStart"/>
      <w:r w:rsidRPr="00EC5B4F">
        <w:rPr>
          <w:sz w:val="24"/>
          <w:szCs w:val="24"/>
        </w:rPr>
        <w:t>электросамокаты</w:t>
      </w:r>
      <w:proofErr w:type="spellEnd"/>
      <w:r w:rsidRPr="00EC5B4F">
        <w:rPr>
          <w:sz w:val="24"/>
          <w:szCs w:val="24"/>
        </w:rPr>
        <w:t xml:space="preserve">, </w:t>
      </w:r>
      <w:proofErr w:type="spellStart"/>
      <w:r w:rsidRPr="00EC5B4F">
        <w:rPr>
          <w:sz w:val="24"/>
          <w:szCs w:val="24"/>
        </w:rPr>
        <w:t>электроскейтборды</w:t>
      </w:r>
      <w:proofErr w:type="spellEnd"/>
      <w:r w:rsidRPr="00EC5B4F">
        <w:rPr>
          <w:sz w:val="24"/>
          <w:szCs w:val="24"/>
        </w:rPr>
        <w:t xml:space="preserve">, </w:t>
      </w:r>
      <w:proofErr w:type="spellStart"/>
      <w:r w:rsidRPr="00EC5B4F">
        <w:rPr>
          <w:sz w:val="24"/>
          <w:szCs w:val="24"/>
        </w:rPr>
        <w:t>гироскутеры</w:t>
      </w:r>
      <w:proofErr w:type="spellEnd"/>
      <w:r w:rsidRPr="00EC5B4F">
        <w:rPr>
          <w:sz w:val="24"/>
          <w:szCs w:val="24"/>
        </w:rPr>
        <w:t xml:space="preserve">, </w:t>
      </w:r>
      <w:proofErr w:type="spellStart"/>
      <w:r w:rsidRPr="00EC5B4F">
        <w:rPr>
          <w:sz w:val="24"/>
          <w:szCs w:val="24"/>
        </w:rPr>
        <w:t>сигвеи</w:t>
      </w:r>
      <w:proofErr w:type="spellEnd"/>
      <w:r w:rsidRPr="00EC5B4F">
        <w:rPr>
          <w:sz w:val="24"/>
          <w:szCs w:val="24"/>
        </w:rPr>
        <w:t xml:space="preserve">, </w:t>
      </w:r>
      <w:proofErr w:type="spellStart"/>
      <w:r w:rsidRPr="00EC5B4F">
        <w:rPr>
          <w:sz w:val="24"/>
          <w:szCs w:val="24"/>
        </w:rPr>
        <w:t>моноколеса</w:t>
      </w:r>
      <w:proofErr w:type="spellEnd"/>
      <w:r w:rsidRPr="00EC5B4F">
        <w:rPr>
          <w:sz w:val="24"/>
          <w:szCs w:val="24"/>
        </w:rPr>
        <w:t xml:space="preserve"> и иные аналогичные средства)</w:t>
      </w:r>
      <w:r>
        <w:rPr>
          <w:sz w:val="24"/>
          <w:szCs w:val="24"/>
        </w:rPr>
        <w:t xml:space="preserve"> </w:t>
      </w:r>
      <w:r w:rsidRPr="00EC5B4F">
        <w:rPr>
          <w:sz w:val="24"/>
          <w:szCs w:val="24"/>
        </w:rPr>
        <w:t>(термин в редакции пункта 1.2 «Правил дорожного движения Российской Федерации»);</w:t>
      </w:r>
    </w:p>
    <w:p w:rsidR="00BE3B5F" w:rsidRDefault="00BE3B5F" w:rsidP="00BE3B5F">
      <w:pPr>
        <w:ind w:firstLine="709"/>
        <w:jc w:val="both"/>
        <w:rPr>
          <w:sz w:val="24"/>
          <w:szCs w:val="24"/>
        </w:rPr>
      </w:pPr>
      <w:r w:rsidRPr="00B2389B">
        <w:rPr>
          <w:sz w:val="24"/>
          <w:szCs w:val="24"/>
        </w:rPr>
        <w:t>1.5.3</w:t>
      </w:r>
      <w:r>
        <w:rPr>
          <w:sz w:val="24"/>
          <w:szCs w:val="24"/>
        </w:rPr>
        <w:t>5</w:t>
      </w:r>
      <w:r w:rsidRPr="00B2389B">
        <w:rPr>
          <w:sz w:val="24"/>
          <w:szCs w:val="24"/>
        </w:rPr>
        <w:t xml:space="preserve">. </w:t>
      </w:r>
      <w:proofErr w:type="spellStart"/>
      <w:r w:rsidRPr="00B2389B">
        <w:rPr>
          <w:b/>
          <w:sz w:val="24"/>
          <w:szCs w:val="24"/>
        </w:rPr>
        <w:t>кикшеринг</w:t>
      </w:r>
      <w:proofErr w:type="spellEnd"/>
      <w:r w:rsidRPr="00B2389B">
        <w:rPr>
          <w:sz w:val="24"/>
          <w:szCs w:val="24"/>
        </w:rPr>
        <w:t xml:space="preserve"> – система краткосрочной аренды </w:t>
      </w:r>
      <w:proofErr w:type="spellStart"/>
      <w:r w:rsidRPr="00B2389B">
        <w:rPr>
          <w:sz w:val="24"/>
          <w:szCs w:val="24"/>
        </w:rPr>
        <w:t>электросамокатов</w:t>
      </w:r>
      <w:proofErr w:type="spellEnd"/>
      <w:r w:rsidRPr="00B2389B">
        <w:rPr>
          <w:sz w:val="24"/>
          <w:szCs w:val="24"/>
        </w:rPr>
        <w:t>.»</w:t>
      </w:r>
      <w:r>
        <w:rPr>
          <w:sz w:val="24"/>
          <w:szCs w:val="24"/>
        </w:rPr>
        <w:t>;</w:t>
      </w:r>
    </w:p>
    <w:p w:rsidR="00BE3B5F" w:rsidRDefault="00BE3B5F" w:rsidP="00BE3B5F">
      <w:pPr>
        <w:ind w:firstLine="709"/>
        <w:jc w:val="both"/>
        <w:rPr>
          <w:sz w:val="24"/>
          <w:szCs w:val="24"/>
        </w:rPr>
      </w:pPr>
    </w:p>
    <w:p w:rsidR="00F3283E" w:rsidRPr="001E0E54" w:rsidRDefault="00F3283E" w:rsidP="001E0E54">
      <w:pPr>
        <w:ind w:firstLine="709"/>
        <w:jc w:val="both"/>
        <w:rPr>
          <w:sz w:val="24"/>
          <w:szCs w:val="24"/>
        </w:rPr>
      </w:pPr>
      <w:r w:rsidRPr="001E0E54">
        <w:rPr>
          <w:sz w:val="24"/>
          <w:szCs w:val="24"/>
        </w:rPr>
        <w:t>2.4. дополнить подпунктом 1.5.36 в следующей редакции:</w:t>
      </w:r>
    </w:p>
    <w:p w:rsidR="00F3283E" w:rsidRDefault="00F3283E" w:rsidP="00F3283E">
      <w:pPr>
        <w:ind w:firstLine="709"/>
        <w:jc w:val="both"/>
        <w:rPr>
          <w:sz w:val="24"/>
          <w:szCs w:val="24"/>
        </w:rPr>
      </w:pPr>
      <w:proofErr w:type="gramStart"/>
      <w:r w:rsidRPr="001E0E54">
        <w:rPr>
          <w:sz w:val="24"/>
          <w:szCs w:val="24"/>
        </w:rPr>
        <w:t xml:space="preserve">«1.5.36. </w:t>
      </w:r>
      <w:r w:rsidRPr="001E0E54">
        <w:rPr>
          <w:b/>
          <w:sz w:val="24"/>
          <w:szCs w:val="24"/>
        </w:rPr>
        <w:t xml:space="preserve">улично-дорожная сеть (УДС) </w:t>
      </w:r>
      <w:r w:rsidRPr="001E0E54">
        <w:rPr>
          <w:sz w:val="24"/>
          <w:szCs w:val="24"/>
        </w:rPr>
        <w:t>–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транспорта и обеспечения возможности прокладки инженерных коммуникаций.</w:t>
      </w:r>
      <w:proofErr w:type="gramEnd"/>
      <w:r w:rsidRPr="001E0E54">
        <w:rPr>
          <w:sz w:val="24"/>
          <w:szCs w:val="24"/>
        </w:rPr>
        <w:t xml:space="preserve"> Границы УДС закрепляются красными линиями. </w:t>
      </w:r>
      <w:proofErr w:type="gramStart"/>
      <w:r w:rsidRPr="001E0E54">
        <w:rPr>
          <w:sz w:val="24"/>
          <w:szCs w:val="24"/>
        </w:rPr>
        <w:t>Территория, занимаемая УДС, относится к землям общего пользования транспортного назначения (термин в редакции пункта 3.37 СП 42.13330.2016.</w:t>
      </w:r>
      <w:proofErr w:type="gramEnd"/>
      <w:r w:rsidRPr="001E0E54">
        <w:rPr>
          <w:sz w:val="24"/>
          <w:szCs w:val="24"/>
        </w:rPr>
        <w:t xml:space="preserve"> Свод правил. </w:t>
      </w:r>
      <w:proofErr w:type="spellStart"/>
      <w:r w:rsidRPr="001E0E54">
        <w:rPr>
          <w:sz w:val="24"/>
          <w:szCs w:val="24"/>
        </w:rPr>
        <w:t>Градосроительство</w:t>
      </w:r>
      <w:proofErr w:type="spellEnd"/>
      <w:r w:rsidRPr="001E0E54">
        <w:rPr>
          <w:sz w:val="24"/>
          <w:szCs w:val="24"/>
        </w:rPr>
        <w:t xml:space="preserve">. </w:t>
      </w:r>
      <w:proofErr w:type="gramStart"/>
      <w:r w:rsidRPr="001E0E54">
        <w:rPr>
          <w:sz w:val="24"/>
          <w:szCs w:val="24"/>
        </w:rPr>
        <w:t>Планировка и застройка городских и сельских поселений).»</w:t>
      </w:r>
      <w:r w:rsidR="001E0E54">
        <w:rPr>
          <w:sz w:val="24"/>
          <w:szCs w:val="24"/>
        </w:rPr>
        <w:t>;</w:t>
      </w:r>
      <w:proofErr w:type="gramEnd"/>
    </w:p>
    <w:p w:rsidR="001E0E54" w:rsidRDefault="001E0E54" w:rsidP="00F3283E">
      <w:pPr>
        <w:ind w:firstLine="709"/>
        <w:jc w:val="both"/>
        <w:rPr>
          <w:sz w:val="24"/>
          <w:szCs w:val="24"/>
        </w:rPr>
      </w:pPr>
    </w:p>
    <w:p w:rsidR="00BE3B5F" w:rsidRDefault="00BE3B5F" w:rsidP="00BE3B5F">
      <w:pPr>
        <w:ind w:firstLine="709"/>
        <w:jc w:val="both"/>
        <w:rPr>
          <w:sz w:val="24"/>
          <w:szCs w:val="24"/>
        </w:rPr>
      </w:pPr>
      <w:r>
        <w:rPr>
          <w:sz w:val="24"/>
          <w:szCs w:val="24"/>
        </w:rPr>
        <w:t>2.</w:t>
      </w:r>
      <w:r w:rsidR="00BB45DE">
        <w:rPr>
          <w:sz w:val="24"/>
          <w:szCs w:val="24"/>
        </w:rPr>
        <w:t>5</w:t>
      </w:r>
      <w:r>
        <w:rPr>
          <w:sz w:val="24"/>
          <w:szCs w:val="24"/>
        </w:rPr>
        <w:t>. в наименовании статьи 18 после слова «обслуживание» дополнить словом «механических»;</w:t>
      </w:r>
    </w:p>
    <w:p w:rsidR="00BB45DE" w:rsidRDefault="00BB45DE" w:rsidP="00BE3B5F">
      <w:pPr>
        <w:ind w:firstLine="709"/>
        <w:jc w:val="both"/>
        <w:rPr>
          <w:sz w:val="24"/>
          <w:szCs w:val="24"/>
        </w:rPr>
      </w:pPr>
    </w:p>
    <w:p w:rsidR="00BE3B5F" w:rsidRDefault="00BE3B5F" w:rsidP="00BE3B5F">
      <w:pPr>
        <w:ind w:firstLine="709"/>
        <w:jc w:val="both"/>
        <w:rPr>
          <w:sz w:val="24"/>
          <w:szCs w:val="24"/>
        </w:rPr>
      </w:pPr>
      <w:r>
        <w:rPr>
          <w:sz w:val="24"/>
          <w:szCs w:val="24"/>
        </w:rPr>
        <w:t>2.</w:t>
      </w:r>
      <w:r w:rsidR="00BB45DE">
        <w:rPr>
          <w:sz w:val="24"/>
          <w:szCs w:val="24"/>
        </w:rPr>
        <w:t>6</w:t>
      </w:r>
      <w:r>
        <w:rPr>
          <w:sz w:val="24"/>
          <w:szCs w:val="24"/>
        </w:rPr>
        <w:t>. в пункте 18.9 после слова «эксплуатация» включить слово «механических»;</w:t>
      </w:r>
    </w:p>
    <w:p w:rsidR="00BB45DE" w:rsidRDefault="00BB45DE" w:rsidP="00BE3B5F">
      <w:pPr>
        <w:ind w:firstLine="709"/>
        <w:jc w:val="both"/>
        <w:rPr>
          <w:sz w:val="24"/>
          <w:szCs w:val="24"/>
        </w:rPr>
      </w:pPr>
    </w:p>
    <w:p w:rsidR="00BE3B5F" w:rsidRDefault="00BE3B5F" w:rsidP="00BE3B5F">
      <w:pPr>
        <w:ind w:firstLine="709"/>
        <w:jc w:val="both"/>
        <w:rPr>
          <w:sz w:val="24"/>
          <w:szCs w:val="24"/>
        </w:rPr>
      </w:pPr>
      <w:r>
        <w:rPr>
          <w:sz w:val="24"/>
          <w:szCs w:val="24"/>
        </w:rPr>
        <w:t>2.</w:t>
      </w:r>
      <w:r w:rsidR="00BB45DE">
        <w:rPr>
          <w:sz w:val="24"/>
          <w:szCs w:val="24"/>
        </w:rPr>
        <w:t>7</w:t>
      </w:r>
      <w:r>
        <w:rPr>
          <w:sz w:val="24"/>
          <w:szCs w:val="24"/>
        </w:rPr>
        <w:t>. пункт 18.10 исключить из текста;</w:t>
      </w:r>
    </w:p>
    <w:p w:rsidR="00BE3B5F" w:rsidRDefault="00BE3B5F" w:rsidP="00BE3B5F">
      <w:pPr>
        <w:ind w:firstLine="709"/>
        <w:jc w:val="both"/>
        <w:rPr>
          <w:sz w:val="24"/>
          <w:szCs w:val="24"/>
        </w:rPr>
      </w:pPr>
    </w:p>
    <w:p w:rsidR="006E269B" w:rsidRDefault="006E269B" w:rsidP="00BE3B5F">
      <w:pPr>
        <w:ind w:firstLine="709"/>
        <w:jc w:val="both"/>
        <w:rPr>
          <w:sz w:val="24"/>
          <w:szCs w:val="24"/>
        </w:rPr>
      </w:pPr>
    </w:p>
    <w:p w:rsidR="006E269B" w:rsidRDefault="006E269B" w:rsidP="00BE3B5F">
      <w:pPr>
        <w:ind w:firstLine="709"/>
        <w:jc w:val="both"/>
        <w:rPr>
          <w:sz w:val="24"/>
          <w:szCs w:val="24"/>
        </w:rPr>
      </w:pPr>
    </w:p>
    <w:p w:rsidR="006E269B" w:rsidRDefault="006E269B" w:rsidP="00BE3B5F">
      <w:pPr>
        <w:ind w:firstLine="709"/>
        <w:jc w:val="both"/>
        <w:rPr>
          <w:sz w:val="24"/>
          <w:szCs w:val="24"/>
        </w:rPr>
      </w:pPr>
    </w:p>
    <w:p w:rsidR="00BE3B5F" w:rsidRDefault="00BE3B5F" w:rsidP="00BE3B5F">
      <w:pPr>
        <w:ind w:firstLine="709"/>
        <w:jc w:val="both"/>
        <w:rPr>
          <w:sz w:val="24"/>
          <w:szCs w:val="24"/>
        </w:rPr>
      </w:pPr>
      <w:r>
        <w:rPr>
          <w:sz w:val="24"/>
          <w:szCs w:val="24"/>
        </w:rPr>
        <w:t>2.</w:t>
      </w:r>
      <w:r w:rsidR="0092537F">
        <w:rPr>
          <w:sz w:val="24"/>
          <w:szCs w:val="24"/>
        </w:rPr>
        <w:t>8</w:t>
      </w:r>
      <w:r>
        <w:rPr>
          <w:sz w:val="24"/>
          <w:szCs w:val="24"/>
        </w:rPr>
        <w:t>. ввести дополнительную статью 18_1 в следующей редакции:</w:t>
      </w:r>
    </w:p>
    <w:p w:rsidR="0092537F" w:rsidRPr="0092537F" w:rsidRDefault="0092537F" w:rsidP="00BE3B5F">
      <w:pPr>
        <w:ind w:firstLine="709"/>
        <w:jc w:val="both"/>
        <w:rPr>
          <w:b/>
          <w:sz w:val="24"/>
          <w:szCs w:val="24"/>
        </w:rPr>
      </w:pPr>
      <w:r>
        <w:rPr>
          <w:b/>
          <w:sz w:val="24"/>
          <w:szCs w:val="24"/>
        </w:rPr>
        <w:t>«</w:t>
      </w:r>
      <w:r w:rsidRPr="0092537F">
        <w:rPr>
          <w:b/>
          <w:sz w:val="24"/>
          <w:szCs w:val="24"/>
        </w:rPr>
        <w:t>Статья 18_1. Порядок пользования территориями общего пользования городского округа при размещении на них и передвижения по ним средств индивидуальной мобильности</w:t>
      </w:r>
    </w:p>
    <w:p w:rsidR="0092537F" w:rsidRDefault="0092537F" w:rsidP="00BE3B5F">
      <w:pPr>
        <w:ind w:firstLine="709"/>
        <w:jc w:val="both"/>
        <w:rPr>
          <w:b/>
        </w:rPr>
      </w:pPr>
    </w:p>
    <w:p w:rsidR="00FD5C24" w:rsidRPr="00282F11" w:rsidRDefault="00FD5C24" w:rsidP="00FD5C24">
      <w:pPr>
        <w:ind w:firstLine="709"/>
        <w:jc w:val="both"/>
        <w:rPr>
          <w:sz w:val="24"/>
          <w:szCs w:val="24"/>
        </w:rPr>
      </w:pPr>
      <w:r w:rsidRPr="00282F11">
        <w:rPr>
          <w:sz w:val="24"/>
          <w:szCs w:val="24"/>
        </w:rPr>
        <w:t>18_1.1. Установленный настоящей статьей порядок пользования территориями общего пользования городского округа определяет требования к размещению на них и передвижения по ним СИМ.</w:t>
      </w:r>
    </w:p>
    <w:p w:rsidR="00FD5C24" w:rsidRPr="00282F11" w:rsidRDefault="00FD5C24" w:rsidP="00FD5C24">
      <w:pPr>
        <w:ind w:firstLine="709"/>
        <w:jc w:val="both"/>
        <w:rPr>
          <w:sz w:val="24"/>
          <w:szCs w:val="24"/>
        </w:rPr>
      </w:pPr>
      <w:r w:rsidRPr="00282F11">
        <w:rPr>
          <w:sz w:val="24"/>
          <w:szCs w:val="24"/>
        </w:rPr>
        <w:t xml:space="preserve">Настоящий порядок не распространяется </w:t>
      </w:r>
      <w:proofErr w:type="gramStart"/>
      <w:r w:rsidRPr="00282F11">
        <w:rPr>
          <w:sz w:val="24"/>
          <w:szCs w:val="24"/>
        </w:rPr>
        <w:t>на</w:t>
      </w:r>
      <w:proofErr w:type="gramEnd"/>
      <w:r w:rsidRPr="00282F11">
        <w:rPr>
          <w:sz w:val="24"/>
          <w:szCs w:val="24"/>
        </w:rPr>
        <w:t>:</w:t>
      </w:r>
    </w:p>
    <w:p w:rsidR="00FD5C24" w:rsidRPr="00282F11" w:rsidRDefault="00FD5C24" w:rsidP="00FD5C24">
      <w:pPr>
        <w:ind w:firstLine="709"/>
        <w:jc w:val="both"/>
        <w:rPr>
          <w:sz w:val="24"/>
          <w:szCs w:val="24"/>
        </w:rPr>
      </w:pPr>
      <w:r w:rsidRPr="00282F11">
        <w:rPr>
          <w:sz w:val="24"/>
          <w:szCs w:val="24"/>
        </w:rPr>
        <w:t>а) территории общего пользования городского округа, находящиеся в пользовании юридических и физических лиц, если данными лицами установлен иной, отличный от настоящих Правил, порядок размещения на них и передвижения по ним средств индивидуальной мобильности;</w:t>
      </w:r>
    </w:p>
    <w:p w:rsidR="00FD5C24" w:rsidRPr="00282F11" w:rsidRDefault="00FD5C24" w:rsidP="00FD5C24">
      <w:pPr>
        <w:ind w:firstLine="709"/>
        <w:jc w:val="both"/>
        <w:rPr>
          <w:sz w:val="24"/>
          <w:szCs w:val="24"/>
        </w:rPr>
      </w:pPr>
      <w:r w:rsidRPr="00282F11">
        <w:rPr>
          <w:sz w:val="24"/>
          <w:szCs w:val="24"/>
        </w:rPr>
        <w:t>б) территории общего пользования городского округа, относящимися к землям общего пользования транспортного назначения, занимаемыми улично-дорожной сетью, дорожное движение по которым регламентируется правилами дорожного движения в Российской Федерации.</w:t>
      </w:r>
    </w:p>
    <w:p w:rsidR="00FD5C24" w:rsidRDefault="00FD5C24" w:rsidP="00FD5C24">
      <w:pPr>
        <w:ind w:firstLine="709"/>
        <w:jc w:val="both"/>
        <w:rPr>
          <w:sz w:val="24"/>
          <w:szCs w:val="24"/>
        </w:rPr>
      </w:pPr>
      <w:r w:rsidRPr="00282F11">
        <w:rPr>
          <w:sz w:val="24"/>
          <w:szCs w:val="24"/>
        </w:rPr>
        <w:t>Настоящий порядок не подлежит применению в целях регулирования размещения на них СИМ без двигателя, а также велосипедов.</w:t>
      </w:r>
    </w:p>
    <w:p w:rsidR="0092537F" w:rsidRDefault="0092537F" w:rsidP="00BE3B5F">
      <w:pPr>
        <w:ind w:firstLine="709"/>
        <w:jc w:val="both"/>
        <w:rPr>
          <w:sz w:val="24"/>
          <w:szCs w:val="24"/>
        </w:rPr>
      </w:pPr>
    </w:p>
    <w:p w:rsidR="00FD5C24" w:rsidRPr="00FD5C24" w:rsidRDefault="00FD5C24" w:rsidP="00FD5C24">
      <w:pPr>
        <w:ind w:firstLine="709"/>
        <w:jc w:val="both"/>
        <w:rPr>
          <w:sz w:val="24"/>
          <w:szCs w:val="24"/>
        </w:rPr>
      </w:pPr>
      <w:r w:rsidRPr="00FD5C24">
        <w:rPr>
          <w:sz w:val="24"/>
          <w:szCs w:val="24"/>
        </w:rPr>
        <w:t>18_1.2. Требования к движению лиц, использующих для передвижения по территориям общего пользования городского округа средства индивидуальной мобильности, установлены Правилами дорожного движения в Российской Федерации.</w:t>
      </w:r>
    </w:p>
    <w:p w:rsidR="00FD5C24" w:rsidRDefault="00FD5C24" w:rsidP="00FD5C24">
      <w:pPr>
        <w:ind w:firstLine="709"/>
        <w:jc w:val="both"/>
        <w:rPr>
          <w:sz w:val="24"/>
          <w:szCs w:val="24"/>
        </w:rPr>
      </w:pPr>
      <w:r w:rsidRPr="00FD5C24">
        <w:rPr>
          <w:sz w:val="24"/>
          <w:szCs w:val="24"/>
        </w:rPr>
        <w:t>Администрация городского округа вправе дополнительно регулировать порядок пользования территориями общего пользования городского округа в целях передвижения по ним СИМ в части не противоречащей Правилам дорожного движения в Российской Федерации и настоящим Правилам.</w:t>
      </w:r>
    </w:p>
    <w:p w:rsidR="00FD5C24" w:rsidRDefault="00FD5C24" w:rsidP="00BE3B5F">
      <w:pPr>
        <w:ind w:firstLine="709"/>
        <w:jc w:val="both"/>
        <w:rPr>
          <w:sz w:val="24"/>
          <w:szCs w:val="24"/>
        </w:rPr>
      </w:pPr>
    </w:p>
    <w:p w:rsidR="00FD5C24" w:rsidRDefault="004B39EA" w:rsidP="00BE3B5F">
      <w:pPr>
        <w:ind w:firstLine="709"/>
        <w:jc w:val="both"/>
        <w:rPr>
          <w:sz w:val="24"/>
          <w:szCs w:val="24"/>
        </w:rPr>
      </w:pPr>
      <w:r w:rsidRPr="004B39EA">
        <w:rPr>
          <w:sz w:val="24"/>
          <w:szCs w:val="24"/>
        </w:rPr>
        <w:t>18_1.3. С учетом сложившейся планировки городской территории и плотности пешеходного движения, в целях обеспечения безопасности пешеходов и граждан на территориях общего пользования городского округа при перемещении по ним СИМ, администрацией городского округа территории общего пользования городского округа могут быть разделены на следующие зоны:</w:t>
      </w:r>
    </w:p>
    <w:p w:rsidR="00B00436" w:rsidRPr="00B00436" w:rsidRDefault="00B00436" w:rsidP="00B00436">
      <w:pPr>
        <w:ind w:firstLine="709"/>
        <w:jc w:val="both"/>
        <w:rPr>
          <w:sz w:val="24"/>
          <w:szCs w:val="24"/>
        </w:rPr>
      </w:pPr>
      <w:r w:rsidRPr="00B00436">
        <w:rPr>
          <w:sz w:val="24"/>
          <w:szCs w:val="24"/>
        </w:rPr>
        <w:t>18_1.3.1. зоны запрета размещения и передвижения СИМ с электрическим приводом (красные зоны);</w:t>
      </w:r>
    </w:p>
    <w:p w:rsidR="00FD5C24" w:rsidRDefault="00B00436" w:rsidP="00B00436">
      <w:pPr>
        <w:ind w:firstLine="709"/>
        <w:jc w:val="both"/>
        <w:rPr>
          <w:sz w:val="24"/>
          <w:szCs w:val="24"/>
        </w:rPr>
      </w:pPr>
      <w:r w:rsidRPr="00B00436">
        <w:rPr>
          <w:sz w:val="24"/>
          <w:szCs w:val="24"/>
        </w:rPr>
        <w:t>18_1.3.2. зоны движения СИМ с электрическим приводом с ограниченной скоростью (желтые зоны).</w:t>
      </w:r>
    </w:p>
    <w:p w:rsidR="00FD5C24" w:rsidRDefault="00FD5C24" w:rsidP="00BE3B5F">
      <w:pPr>
        <w:ind w:firstLine="709"/>
        <w:jc w:val="both"/>
        <w:rPr>
          <w:sz w:val="24"/>
          <w:szCs w:val="24"/>
        </w:rPr>
      </w:pPr>
    </w:p>
    <w:p w:rsidR="00B00436" w:rsidRPr="00B00436" w:rsidRDefault="00B00436" w:rsidP="00B00436">
      <w:pPr>
        <w:ind w:firstLine="709"/>
        <w:jc w:val="both"/>
        <w:rPr>
          <w:sz w:val="24"/>
          <w:szCs w:val="24"/>
        </w:rPr>
      </w:pPr>
      <w:r w:rsidRPr="00B00436">
        <w:rPr>
          <w:sz w:val="24"/>
          <w:szCs w:val="24"/>
        </w:rPr>
        <w:t>18_1.4. К зонам запрета движения СИМ с электрическим приводом (красным зонам) отнесены:</w:t>
      </w:r>
    </w:p>
    <w:p w:rsidR="00B00436" w:rsidRPr="00B00436" w:rsidRDefault="00B00436" w:rsidP="00B00436">
      <w:pPr>
        <w:ind w:firstLine="709"/>
        <w:jc w:val="both"/>
        <w:rPr>
          <w:sz w:val="24"/>
          <w:szCs w:val="24"/>
        </w:rPr>
      </w:pPr>
      <w:r w:rsidRPr="00B00436">
        <w:rPr>
          <w:sz w:val="24"/>
          <w:szCs w:val="24"/>
        </w:rPr>
        <w:t>18_1.4.1. территории медицинских учреждений и организаций социального обслуживания населения, если данными учреждениями и организациями не принято иное;</w:t>
      </w:r>
    </w:p>
    <w:p w:rsidR="00B00436" w:rsidRPr="00B00436" w:rsidRDefault="00B00436" w:rsidP="00B00436">
      <w:pPr>
        <w:ind w:firstLine="709"/>
        <w:jc w:val="both"/>
        <w:rPr>
          <w:sz w:val="24"/>
          <w:szCs w:val="24"/>
        </w:rPr>
      </w:pPr>
      <w:r w:rsidRPr="00B00436">
        <w:rPr>
          <w:sz w:val="24"/>
          <w:szCs w:val="24"/>
        </w:rPr>
        <w:t>18_1.4.2. территории кладбищ, воинских захоронений и мемориальных комплексов;</w:t>
      </w:r>
    </w:p>
    <w:p w:rsidR="00B00436" w:rsidRPr="00B00436" w:rsidRDefault="00B00436" w:rsidP="00B00436">
      <w:pPr>
        <w:ind w:firstLine="709"/>
        <w:jc w:val="both"/>
        <w:rPr>
          <w:sz w:val="24"/>
          <w:szCs w:val="24"/>
        </w:rPr>
      </w:pPr>
      <w:r w:rsidRPr="00B00436">
        <w:rPr>
          <w:sz w:val="24"/>
          <w:szCs w:val="24"/>
        </w:rPr>
        <w:t>18_1.4.3. территории муниципальных образовательных учреждений;</w:t>
      </w:r>
    </w:p>
    <w:p w:rsidR="00B00436" w:rsidRDefault="00B00436" w:rsidP="00B00436">
      <w:pPr>
        <w:ind w:firstLine="709"/>
        <w:jc w:val="both"/>
        <w:rPr>
          <w:sz w:val="24"/>
          <w:szCs w:val="24"/>
        </w:rPr>
      </w:pPr>
      <w:r w:rsidRPr="00B00436">
        <w:rPr>
          <w:sz w:val="24"/>
          <w:szCs w:val="24"/>
        </w:rPr>
        <w:t>18_1.4.4. территории детских игровых и спортивных площадок, находящихся в собственности городского округа</w:t>
      </w:r>
      <w:r w:rsidR="00AC1888">
        <w:rPr>
          <w:sz w:val="24"/>
          <w:szCs w:val="24"/>
        </w:rPr>
        <w:t>;</w:t>
      </w:r>
    </w:p>
    <w:p w:rsidR="00B00436" w:rsidRPr="00B00436" w:rsidRDefault="00AC1888" w:rsidP="00B00436">
      <w:pPr>
        <w:ind w:firstLine="709"/>
        <w:jc w:val="both"/>
        <w:rPr>
          <w:sz w:val="24"/>
          <w:szCs w:val="24"/>
        </w:rPr>
      </w:pPr>
      <w:r w:rsidRPr="00AC1888">
        <w:rPr>
          <w:sz w:val="24"/>
          <w:szCs w:val="24"/>
        </w:rPr>
        <w:t>18_1.4.5. территории, занятые религиозными организациями, если ими не установлено иное.</w:t>
      </w:r>
    </w:p>
    <w:p w:rsidR="00AC1888" w:rsidRDefault="00AC1888" w:rsidP="00B00436">
      <w:pPr>
        <w:ind w:firstLine="709"/>
        <w:jc w:val="both"/>
        <w:rPr>
          <w:sz w:val="24"/>
          <w:szCs w:val="24"/>
        </w:rPr>
      </w:pPr>
    </w:p>
    <w:p w:rsidR="00B00436" w:rsidRPr="00B00436" w:rsidRDefault="00B00436" w:rsidP="00B00436">
      <w:pPr>
        <w:ind w:firstLine="709"/>
        <w:jc w:val="both"/>
        <w:rPr>
          <w:sz w:val="24"/>
          <w:szCs w:val="24"/>
        </w:rPr>
      </w:pPr>
      <w:r w:rsidRPr="00B00436">
        <w:rPr>
          <w:sz w:val="24"/>
          <w:szCs w:val="24"/>
        </w:rPr>
        <w:t>18_1.5. К зонам запрета движения СИМ с электрическим приводом (красным зонам) администрацией городского округа также могут быть отнесены:</w:t>
      </w:r>
    </w:p>
    <w:p w:rsidR="00B00436" w:rsidRPr="00B00436" w:rsidRDefault="00B00436" w:rsidP="00B00436">
      <w:pPr>
        <w:ind w:firstLine="709"/>
        <w:jc w:val="both"/>
        <w:rPr>
          <w:sz w:val="24"/>
          <w:szCs w:val="24"/>
        </w:rPr>
      </w:pPr>
      <w:r w:rsidRPr="00B00436">
        <w:rPr>
          <w:sz w:val="24"/>
          <w:szCs w:val="24"/>
        </w:rPr>
        <w:t xml:space="preserve">18_1.5.1. территории городских парков, за исключением движения СИМ с электрическим приводом в пределах границ данных парков по велосипедным и </w:t>
      </w:r>
      <w:proofErr w:type="spellStart"/>
      <w:r w:rsidRPr="00B00436">
        <w:rPr>
          <w:sz w:val="24"/>
          <w:szCs w:val="24"/>
        </w:rPr>
        <w:t>велопешеходным</w:t>
      </w:r>
      <w:proofErr w:type="spellEnd"/>
      <w:r w:rsidRPr="00B00436">
        <w:rPr>
          <w:sz w:val="24"/>
          <w:szCs w:val="24"/>
        </w:rPr>
        <w:t xml:space="preserve"> дорожкам (велосипедным зонам);</w:t>
      </w:r>
    </w:p>
    <w:p w:rsidR="00B00436" w:rsidRPr="00B00436" w:rsidRDefault="00B00436" w:rsidP="00B00436">
      <w:pPr>
        <w:ind w:firstLine="709"/>
        <w:jc w:val="both"/>
        <w:rPr>
          <w:sz w:val="24"/>
          <w:szCs w:val="24"/>
        </w:rPr>
      </w:pPr>
      <w:r w:rsidRPr="00B00436">
        <w:rPr>
          <w:sz w:val="24"/>
          <w:szCs w:val="24"/>
        </w:rPr>
        <w:t>18_1.5.2. территории скверов, бульваров и пешеходных зон, специально установленных для передвижения пешеходов;</w:t>
      </w:r>
    </w:p>
    <w:p w:rsidR="00FD5C24" w:rsidRDefault="00FD5C24" w:rsidP="00BE3B5F">
      <w:pPr>
        <w:ind w:firstLine="709"/>
        <w:jc w:val="both"/>
        <w:rPr>
          <w:sz w:val="24"/>
          <w:szCs w:val="24"/>
        </w:rPr>
      </w:pPr>
    </w:p>
    <w:p w:rsidR="00FD5C24" w:rsidRDefault="00AC1888" w:rsidP="00BE3B5F">
      <w:pPr>
        <w:ind w:firstLine="709"/>
        <w:jc w:val="both"/>
        <w:rPr>
          <w:sz w:val="24"/>
          <w:szCs w:val="24"/>
        </w:rPr>
      </w:pPr>
      <w:r w:rsidRPr="00AC1888">
        <w:rPr>
          <w:sz w:val="24"/>
          <w:szCs w:val="24"/>
        </w:rPr>
        <w:t xml:space="preserve">18_1.6. </w:t>
      </w:r>
      <w:proofErr w:type="gramStart"/>
      <w:r w:rsidRPr="00AC1888">
        <w:rPr>
          <w:sz w:val="24"/>
          <w:szCs w:val="24"/>
        </w:rPr>
        <w:t>К зонам движения СИМ с электрическим приводом с ограниченной скоростью (желтые зоны) администрацией городского округа могут быть отнесены отдельные территории общего пользования городского округа с повышенной плотностью движения пешеходов и граждан, за исключением территорий общего пользования, отнесенных к улично-дорожной сети с регулируемым правилами дорожного движения скоростным режимом движения транспортных средств.</w:t>
      </w:r>
      <w:proofErr w:type="gramEnd"/>
    </w:p>
    <w:p w:rsidR="00FD5C24" w:rsidRDefault="00FD5C24" w:rsidP="00BE3B5F">
      <w:pPr>
        <w:ind w:firstLine="709"/>
        <w:jc w:val="both"/>
        <w:rPr>
          <w:sz w:val="24"/>
          <w:szCs w:val="24"/>
        </w:rPr>
      </w:pPr>
    </w:p>
    <w:p w:rsidR="00BE3B5F" w:rsidRDefault="00C445DF" w:rsidP="00BE3B5F">
      <w:pPr>
        <w:ind w:firstLine="709"/>
        <w:jc w:val="both"/>
        <w:rPr>
          <w:sz w:val="24"/>
          <w:szCs w:val="24"/>
        </w:rPr>
      </w:pPr>
      <w:r w:rsidRPr="00C445DF">
        <w:rPr>
          <w:sz w:val="24"/>
          <w:szCs w:val="24"/>
        </w:rPr>
        <w:t xml:space="preserve">18_1.7. </w:t>
      </w:r>
      <w:proofErr w:type="gramStart"/>
      <w:r w:rsidRPr="00C445DF">
        <w:rPr>
          <w:sz w:val="24"/>
          <w:szCs w:val="24"/>
        </w:rPr>
        <w:t>На территориях общего пользования городского округа размещение СИМ с электрическим приводом допускается с соблюдением требований, предусмотренных настоящими Правилами, муниципальными правовыми актами администрации городского округа, условиями договора, заключенного администрацией городского округа с организацией, предоставляющей услуги по краткосрочной аренде СИМ на территориях общего пользования городского округа (в случае его заключения) и условиями договора на пользование (аренду) СИМ, заключенному пользователем СИМ с организацией</w:t>
      </w:r>
      <w:proofErr w:type="gramEnd"/>
      <w:r w:rsidRPr="00C445DF">
        <w:rPr>
          <w:sz w:val="24"/>
          <w:szCs w:val="24"/>
        </w:rPr>
        <w:t>, предоставляющей услуги по краткосрочной аренде СИМ.</w:t>
      </w:r>
    </w:p>
    <w:p w:rsidR="00BE3B5F" w:rsidRDefault="00BE3B5F" w:rsidP="00BE3B5F">
      <w:pPr>
        <w:ind w:firstLine="709"/>
        <w:jc w:val="both"/>
        <w:rPr>
          <w:sz w:val="24"/>
          <w:szCs w:val="24"/>
        </w:rPr>
      </w:pPr>
    </w:p>
    <w:p w:rsidR="00FD5C24" w:rsidRDefault="00C445DF" w:rsidP="00BE3B5F">
      <w:pPr>
        <w:ind w:firstLine="709"/>
        <w:jc w:val="both"/>
        <w:rPr>
          <w:sz w:val="24"/>
          <w:szCs w:val="24"/>
        </w:rPr>
      </w:pPr>
      <w:r w:rsidRPr="00C445DF">
        <w:rPr>
          <w:sz w:val="24"/>
          <w:szCs w:val="24"/>
        </w:rPr>
        <w:t xml:space="preserve">18_1.8. Организации, предоставляющие услуги </w:t>
      </w:r>
      <w:proofErr w:type="spellStart"/>
      <w:r w:rsidRPr="00C445DF">
        <w:rPr>
          <w:sz w:val="24"/>
          <w:szCs w:val="24"/>
        </w:rPr>
        <w:t>кикшеринга</w:t>
      </w:r>
      <w:proofErr w:type="spellEnd"/>
      <w:r w:rsidRPr="00C445DF">
        <w:rPr>
          <w:sz w:val="24"/>
          <w:szCs w:val="24"/>
        </w:rPr>
        <w:t xml:space="preserve"> по краткосрочной аренде СИМ с электрическим приводом на территориях общего пользования городского округа организуют места размещения СИМ (парковочные места СИМ) с учетом следующих запретов и требований:</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.1. не допускается организация мест размещения СИМ (парковочных мест СИМ):</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.1.1. на расстоянии ближе 5 метров от посадочных площадок остановочных пунктов автомобильного пассажирского транспорта;</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 xml:space="preserve">.1.2. на расстоянии ближе 5 метров от пешеходных переходов и мест пересечения пешеходных дорожек и </w:t>
      </w:r>
      <w:proofErr w:type="spellStart"/>
      <w:r w:rsidRPr="00367243">
        <w:rPr>
          <w:sz w:val="24"/>
          <w:szCs w:val="24"/>
        </w:rPr>
        <w:t>внутридворовых</w:t>
      </w:r>
      <w:proofErr w:type="spellEnd"/>
      <w:r w:rsidRPr="00367243">
        <w:rPr>
          <w:sz w:val="24"/>
          <w:szCs w:val="24"/>
        </w:rPr>
        <w:t xml:space="preserve"> проездов;</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.1.3. на тротуарах, а также на пешеходных дорожках шириной менее 1,5 метров;</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.1.4. на мостах и на расстоянии ближе 10 метров от въезда на мостовые сооружения;</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.1.5. в радиусе менее 15 метров от административных зданий органов публичной власти;</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.1.6. в радиусе менее 5 метров от входов в здания и входов на огражденные территории зданий и сооружений, если их собственниками не установлено иное;</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.1.7. в радиусе менее 10 метров от элементов монументально декоративного оформления (памятники, монументы, стелы, обелиски, скульптуры);</w:t>
      </w:r>
    </w:p>
    <w:p w:rsidR="00C445DF"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.1.8. на клумбах, газонах, цветниках, участках с зелеными насаждениями.</w:t>
      </w:r>
    </w:p>
    <w:p w:rsidR="00367243" w:rsidRDefault="00367243" w:rsidP="00BE3B5F">
      <w:pPr>
        <w:ind w:firstLine="709"/>
        <w:jc w:val="both"/>
        <w:rPr>
          <w:b/>
        </w:rPr>
      </w:pPr>
    </w:p>
    <w:p w:rsidR="00C445DF" w:rsidRDefault="00367243" w:rsidP="00BE3B5F">
      <w:pPr>
        <w:ind w:firstLine="709"/>
        <w:jc w:val="both"/>
        <w:rPr>
          <w:sz w:val="24"/>
          <w:szCs w:val="24"/>
        </w:rPr>
      </w:pPr>
      <w:r w:rsidRPr="00367243">
        <w:rPr>
          <w:sz w:val="24"/>
          <w:szCs w:val="24"/>
        </w:rPr>
        <w:t>18_1.</w:t>
      </w:r>
      <w:r>
        <w:rPr>
          <w:sz w:val="24"/>
          <w:szCs w:val="24"/>
        </w:rPr>
        <w:t>8</w:t>
      </w:r>
      <w:r w:rsidRPr="00367243">
        <w:rPr>
          <w:sz w:val="24"/>
          <w:szCs w:val="24"/>
        </w:rPr>
        <w:t>.2. организация мест размещения СИМ (парковочных мест СИМ) также должна обеспечивать:</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 xml:space="preserve">.2.1. свободный доступ инвалидов и других </w:t>
      </w:r>
      <w:proofErr w:type="spellStart"/>
      <w:r w:rsidRPr="00367243">
        <w:rPr>
          <w:sz w:val="24"/>
          <w:szCs w:val="24"/>
        </w:rPr>
        <w:t>маломобильных</w:t>
      </w:r>
      <w:proofErr w:type="spellEnd"/>
      <w:r w:rsidRPr="00367243">
        <w:rPr>
          <w:sz w:val="24"/>
          <w:szCs w:val="24"/>
        </w:rPr>
        <w:t xml:space="preserve"> групп населения к объектам социальной, инженерной, транспортной инфраструктур, а также к объектам городской среды и беспрепятственного передвижения этих групп населения по территориям общего пользования;</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.2.2. размещение СИМ не должно мешать, препятствовать движению пешеходов, а также передвижению велосипедистов и других участников дорожного движения;</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.2.3. свободный доступ для обслуживания и ремонта зданий, строений, сооружений, объектов инженерной инфраструктуры города;</w:t>
      </w:r>
    </w:p>
    <w:p w:rsidR="00367243" w:rsidRPr="00367243" w:rsidRDefault="00367243" w:rsidP="00367243">
      <w:pPr>
        <w:ind w:firstLine="709"/>
        <w:jc w:val="both"/>
        <w:rPr>
          <w:sz w:val="24"/>
          <w:szCs w:val="24"/>
        </w:rPr>
      </w:pPr>
      <w:proofErr w:type="gramStart"/>
      <w:r w:rsidRPr="00367243">
        <w:rPr>
          <w:sz w:val="24"/>
          <w:szCs w:val="24"/>
        </w:rPr>
        <w:t>18_1.</w:t>
      </w:r>
      <w:r>
        <w:rPr>
          <w:sz w:val="24"/>
          <w:szCs w:val="24"/>
        </w:rPr>
        <w:t>8</w:t>
      </w:r>
      <w:r w:rsidRPr="00367243">
        <w:rPr>
          <w:sz w:val="24"/>
          <w:szCs w:val="24"/>
        </w:rPr>
        <w:t>.2.4. беспрепятственный подъезд транспорта экстренных оперативных служб (автотранспорт скорой медицинской помощи, пожарной охраны, аварийно-спасательных служб, полиции, военной автомобильной инспекции, военной полиции Вооруженных Сил Российской Федерации, Федеральной службы войск национальной гвардии Российской Федерации, Следственного комитета Российской Федерации, прокуратуры Российской Федерации, Федеральной службы безопасности, Федеральной службы судебных приставов, Федеральной службы охраны Российской Федерации) к зданиям, строениям, сооружениям;</w:t>
      </w:r>
      <w:proofErr w:type="gramEnd"/>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.2.5. недопущение ограничения видимости для участников дорожного движения;</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.2.6. ширину пешеходных зон не менее двух метров и доступность для механизированной уборки пешеходных зон;</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.2.7. беспрепятственный круглосуточный подъезд автомобилей коммунальных служб для забора твердых коммунальных отходов;</w:t>
      </w:r>
    </w:p>
    <w:p w:rsidR="00C445DF"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.2.8. сохранение объектов благоустройства и зеленых насаждений.</w:t>
      </w:r>
    </w:p>
    <w:p w:rsidR="00C445DF" w:rsidRDefault="00C445DF" w:rsidP="00BE3B5F">
      <w:pPr>
        <w:ind w:firstLine="709"/>
        <w:jc w:val="both"/>
        <w:rPr>
          <w:sz w:val="24"/>
          <w:szCs w:val="24"/>
        </w:rPr>
      </w:pPr>
    </w:p>
    <w:p w:rsidR="00C445DF" w:rsidRDefault="00101834" w:rsidP="00BE3B5F">
      <w:pPr>
        <w:ind w:firstLine="709"/>
        <w:jc w:val="both"/>
        <w:rPr>
          <w:sz w:val="24"/>
          <w:szCs w:val="24"/>
        </w:rPr>
      </w:pPr>
      <w:r w:rsidRPr="00101834">
        <w:rPr>
          <w:sz w:val="24"/>
          <w:szCs w:val="24"/>
        </w:rPr>
        <w:t xml:space="preserve">18_1.8.3. Кроме того, организации, предоставляющие услуги </w:t>
      </w:r>
      <w:proofErr w:type="spellStart"/>
      <w:r w:rsidRPr="00101834">
        <w:rPr>
          <w:sz w:val="24"/>
          <w:szCs w:val="24"/>
        </w:rPr>
        <w:t>кикшеринга</w:t>
      </w:r>
      <w:proofErr w:type="spellEnd"/>
      <w:r w:rsidRPr="00101834">
        <w:rPr>
          <w:sz w:val="24"/>
          <w:szCs w:val="24"/>
        </w:rPr>
        <w:t xml:space="preserve"> по краткосрочной аренде СИМ с электрическим приводом на территориях общего пользования городского округа организуют места размещения СИМ (парковочные места СИМ) исходя из норматива размещения на одном парковочном месте не более 12 единиц СИМ.</w:t>
      </w:r>
    </w:p>
    <w:p w:rsidR="00C445DF" w:rsidRDefault="00C445DF" w:rsidP="00BE3B5F">
      <w:pPr>
        <w:ind w:firstLine="709"/>
        <w:jc w:val="both"/>
        <w:rPr>
          <w:sz w:val="24"/>
          <w:szCs w:val="24"/>
        </w:rPr>
      </w:pPr>
    </w:p>
    <w:p w:rsidR="003C5529" w:rsidRPr="006073B7" w:rsidRDefault="003C5529" w:rsidP="006073B7">
      <w:pPr>
        <w:ind w:firstLine="709"/>
        <w:jc w:val="both"/>
        <w:rPr>
          <w:sz w:val="24"/>
          <w:szCs w:val="24"/>
        </w:rPr>
      </w:pPr>
      <w:r w:rsidRPr="006073B7">
        <w:rPr>
          <w:sz w:val="24"/>
          <w:szCs w:val="24"/>
        </w:rPr>
        <w:t>18_1.9. Лица, пользующиеся услугами краткосрочной аренды СИМ с электрическим приводом на территориях общего пользования городского округа по завершении поездки с использованием СИМ должны оставлять их на территориях общего пользования городского округа с соблюдением требований, предусмотренных:</w:t>
      </w:r>
    </w:p>
    <w:p w:rsidR="00C445DF" w:rsidRDefault="003C5529" w:rsidP="003C5529">
      <w:pPr>
        <w:ind w:firstLine="709"/>
        <w:jc w:val="both"/>
        <w:rPr>
          <w:sz w:val="24"/>
          <w:szCs w:val="24"/>
        </w:rPr>
      </w:pPr>
      <w:r w:rsidRPr="006073B7">
        <w:rPr>
          <w:sz w:val="24"/>
          <w:szCs w:val="24"/>
        </w:rPr>
        <w:t>18_1.</w:t>
      </w:r>
      <w:r w:rsidR="006073B7" w:rsidRPr="006073B7">
        <w:rPr>
          <w:sz w:val="24"/>
          <w:szCs w:val="24"/>
        </w:rPr>
        <w:t>9</w:t>
      </w:r>
      <w:r w:rsidRPr="006073B7">
        <w:rPr>
          <w:sz w:val="24"/>
          <w:szCs w:val="24"/>
        </w:rPr>
        <w:t>.1. пунктами 18_1.</w:t>
      </w:r>
      <w:r w:rsidR="006073B7" w:rsidRPr="006073B7">
        <w:rPr>
          <w:sz w:val="24"/>
          <w:szCs w:val="24"/>
        </w:rPr>
        <w:t>8</w:t>
      </w:r>
      <w:r w:rsidRPr="006073B7">
        <w:rPr>
          <w:sz w:val="24"/>
          <w:szCs w:val="24"/>
        </w:rPr>
        <w:t>.1 и 18_1.</w:t>
      </w:r>
      <w:r w:rsidR="006073B7" w:rsidRPr="006073B7">
        <w:rPr>
          <w:sz w:val="24"/>
          <w:szCs w:val="24"/>
        </w:rPr>
        <w:t>8</w:t>
      </w:r>
      <w:r w:rsidRPr="006073B7">
        <w:rPr>
          <w:sz w:val="24"/>
          <w:szCs w:val="24"/>
        </w:rPr>
        <w:t>.2 настоящих Правил;</w:t>
      </w:r>
    </w:p>
    <w:p w:rsidR="00FD5C24" w:rsidRDefault="006073B7" w:rsidP="00BE3B5F">
      <w:pPr>
        <w:ind w:firstLine="709"/>
        <w:jc w:val="both"/>
        <w:rPr>
          <w:sz w:val="24"/>
          <w:szCs w:val="24"/>
        </w:rPr>
      </w:pPr>
      <w:r w:rsidRPr="006073B7">
        <w:rPr>
          <w:sz w:val="24"/>
          <w:szCs w:val="24"/>
        </w:rPr>
        <w:t xml:space="preserve">18_1.9.2. требований, предусмотренных договором аренды СИМ с организацией, предоставляющей услуги </w:t>
      </w:r>
      <w:proofErr w:type="spellStart"/>
      <w:r w:rsidRPr="006073B7">
        <w:rPr>
          <w:sz w:val="24"/>
          <w:szCs w:val="24"/>
        </w:rPr>
        <w:t>кикшеринга</w:t>
      </w:r>
      <w:proofErr w:type="spellEnd"/>
      <w:r w:rsidRPr="006073B7">
        <w:rPr>
          <w:sz w:val="24"/>
          <w:szCs w:val="24"/>
        </w:rPr>
        <w:t xml:space="preserve"> на территории городского округа.</w:t>
      </w:r>
    </w:p>
    <w:p w:rsidR="00FD5C24" w:rsidRDefault="00FD5C24" w:rsidP="00BE3B5F">
      <w:pPr>
        <w:ind w:firstLine="709"/>
        <w:jc w:val="both"/>
        <w:rPr>
          <w:sz w:val="24"/>
          <w:szCs w:val="24"/>
        </w:rPr>
      </w:pPr>
    </w:p>
    <w:p w:rsidR="006073B7" w:rsidRDefault="00365BEE" w:rsidP="00BE3B5F">
      <w:pPr>
        <w:ind w:firstLine="709"/>
        <w:jc w:val="both"/>
        <w:rPr>
          <w:sz w:val="24"/>
          <w:szCs w:val="24"/>
        </w:rPr>
      </w:pPr>
      <w:r w:rsidRPr="00365BEE">
        <w:rPr>
          <w:sz w:val="24"/>
          <w:szCs w:val="24"/>
        </w:rPr>
        <w:t>18_1.10. Нарушение требований, установленных настоящими Правилами пользования территориями общего пользования городского округа при перемещении (размещении) на них СИМ, влечет ответственность, предусмотренную законодательством</w:t>
      </w:r>
      <w:proofErr w:type="gramStart"/>
      <w:r w:rsidRPr="00365BEE">
        <w:rPr>
          <w:sz w:val="24"/>
          <w:szCs w:val="24"/>
        </w:rPr>
        <w:t>.»</w:t>
      </w:r>
      <w:r>
        <w:rPr>
          <w:sz w:val="24"/>
          <w:szCs w:val="24"/>
        </w:rPr>
        <w:t>.</w:t>
      </w:r>
      <w:proofErr w:type="gramEnd"/>
    </w:p>
    <w:p w:rsidR="006073B7" w:rsidRPr="000813B5" w:rsidRDefault="006073B7" w:rsidP="00BE3B5F">
      <w:pPr>
        <w:ind w:firstLine="709"/>
        <w:jc w:val="both"/>
        <w:rPr>
          <w:sz w:val="24"/>
          <w:szCs w:val="24"/>
        </w:rPr>
      </w:pPr>
    </w:p>
    <w:p w:rsidR="00BE3B5F" w:rsidRPr="000813B5" w:rsidRDefault="00AC4E2E" w:rsidP="00BE3B5F">
      <w:pPr>
        <w:pStyle w:val="formattext"/>
        <w:ind w:firstLine="708"/>
        <w:jc w:val="both"/>
        <w:rPr>
          <w:sz w:val="24"/>
          <w:szCs w:val="24"/>
        </w:rPr>
      </w:pPr>
      <w:r>
        <w:rPr>
          <w:sz w:val="24"/>
          <w:szCs w:val="24"/>
        </w:rPr>
        <w:t>3</w:t>
      </w:r>
      <w:r w:rsidR="00BE3B5F" w:rsidRPr="000813B5">
        <w:rPr>
          <w:sz w:val="24"/>
          <w:szCs w:val="24"/>
        </w:rPr>
        <w:t>. Настоящее решение вступает в силу со дня его официального о</w:t>
      </w:r>
      <w:r w:rsidR="00BE3B5F">
        <w:rPr>
          <w:sz w:val="24"/>
          <w:szCs w:val="24"/>
        </w:rPr>
        <w:t xml:space="preserve">бнародования на сайте </w:t>
      </w:r>
      <w:r w:rsidR="00BE3B5F" w:rsidRPr="000813B5">
        <w:rPr>
          <w:sz w:val="24"/>
          <w:szCs w:val="24"/>
        </w:rPr>
        <w:t>городской газет</w:t>
      </w:r>
      <w:r w:rsidR="00BE3B5F">
        <w:rPr>
          <w:sz w:val="24"/>
          <w:szCs w:val="24"/>
        </w:rPr>
        <w:t>ы</w:t>
      </w:r>
      <w:r w:rsidR="00BE3B5F" w:rsidRPr="000813B5">
        <w:rPr>
          <w:sz w:val="24"/>
          <w:szCs w:val="24"/>
        </w:rPr>
        <w:t xml:space="preserve"> «Маяк».</w:t>
      </w:r>
    </w:p>
    <w:p w:rsidR="00BE3B5F" w:rsidRDefault="00BE3B5F" w:rsidP="00BE3B5F">
      <w:pPr>
        <w:pStyle w:val="formattext"/>
        <w:ind w:firstLine="708"/>
        <w:jc w:val="both"/>
        <w:rPr>
          <w:sz w:val="24"/>
          <w:szCs w:val="24"/>
        </w:rPr>
      </w:pPr>
    </w:p>
    <w:p w:rsidR="00BE3B5F" w:rsidRPr="000813B5" w:rsidRDefault="00AC4E2E" w:rsidP="00BE3B5F">
      <w:pPr>
        <w:pStyle w:val="formattext"/>
        <w:ind w:firstLine="708"/>
        <w:jc w:val="both"/>
        <w:rPr>
          <w:sz w:val="24"/>
          <w:szCs w:val="24"/>
        </w:rPr>
      </w:pPr>
      <w:r>
        <w:rPr>
          <w:sz w:val="24"/>
          <w:szCs w:val="24"/>
        </w:rPr>
        <w:t>4</w:t>
      </w:r>
      <w:r w:rsidR="00BE3B5F">
        <w:rPr>
          <w:sz w:val="24"/>
          <w:szCs w:val="24"/>
        </w:rPr>
        <w:t xml:space="preserve">. </w:t>
      </w:r>
      <w:r w:rsidR="00BE3B5F" w:rsidRPr="000813B5">
        <w:rPr>
          <w:sz w:val="24"/>
          <w:szCs w:val="24"/>
        </w:rPr>
        <w:t>Настоящее решение официального о</w:t>
      </w:r>
      <w:r w:rsidR="00BE3B5F">
        <w:rPr>
          <w:sz w:val="24"/>
          <w:szCs w:val="24"/>
        </w:rPr>
        <w:t xml:space="preserve">бнародовать на сайте </w:t>
      </w:r>
      <w:r w:rsidR="00BE3B5F" w:rsidRPr="000813B5">
        <w:rPr>
          <w:sz w:val="24"/>
          <w:szCs w:val="24"/>
        </w:rPr>
        <w:t>городской газет</w:t>
      </w:r>
      <w:r w:rsidR="00BE3B5F">
        <w:rPr>
          <w:sz w:val="24"/>
          <w:szCs w:val="24"/>
        </w:rPr>
        <w:t>ы</w:t>
      </w:r>
      <w:r w:rsidR="00BE3B5F" w:rsidRPr="000813B5">
        <w:rPr>
          <w:sz w:val="24"/>
          <w:szCs w:val="24"/>
        </w:rPr>
        <w:t xml:space="preserve"> «Маяк».</w:t>
      </w:r>
    </w:p>
    <w:p w:rsidR="00BE3B5F" w:rsidRDefault="00BE3B5F" w:rsidP="00BE3B5F">
      <w:pPr>
        <w:ind w:firstLine="709"/>
        <w:jc w:val="both"/>
        <w:rPr>
          <w:sz w:val="24"/>
          <w:szCs w:val="24"/>
        </w:rPr>
      </w:pPr>
    </w:p>
    <w:p w:rsidR="00BE3B5F" w:rsidRDefault="00BE3B5F" w:rsidP="00BE3B5F">
      <w:pPr>
        <w:ind w:firstLine="709"/>
        <w:jc w:val="both"/>
        <w:rPr>
          <w:sz w:val="24"/>
          <w:szCs w:val="24"/>
        </w:rPr>
      </w:pPr>
    </w:p>
    <w:p w:rsidR="00BE3B5F" w:rsidRPr="00365BEE" w:rsidRDefault="00BE3B5F" w:rsidP="00365BEE">
      <w:pPr>
        <w:ind w:firstLine="709"/>
        <w:jc w:val="both"/>
        <w:rPr>
          <w:sz w:val="24"/>
          <w:szCs w:val="24"/>
        </w:rPr>
      </w:pPr>
    </w:p>
    <w:p w:rsidR="00BE3B5F" w:rsidRPr="00857546" w:rsidRDefault="00BE3B5F" w:rsidP="00BE3B5F">
      <w:pPr>
        <w:ind w:firstLine="709"/>
        <w:jc w:val="both"/>
        <w:rPr>
          <w:b/>
          <w:sz w:val="28"/>
          <w:szCs w:val="28"/>
        </w:rPr>
      </w:pPr>
      <w:r w:rsidRPr="00857546">
        <w:rPr>
          <w:b/>
          <w:sz w:val="28"/>
          <w:szCs w:val="28"/>
        </w:rPr>
        <w:t>Председатель совета депутатов</w:t>
      </w:r>
    </w:p>
    <w:p w:rsidR="00BE3B5F" w:rsidRDefault="00BE3B5F" w:rsidP="00BE3B5F">
      <w:pPr>
        <w:pStyle w:val="Heading"/>
        <w:ind w:firstLine="708"/>
        <w:jc w:val="both"/>
        <w:rPr>
          <w:rFonts w:ascii="Times New Roman" w:hAnsi="Times New Roman"/>
          <w:sz w:val="28"/>
          <w:szCs w:val="28"/>
        </w:rPr>
      </w:pPr>
      <w:r w:rsidRPr="0016243A">
        <w:rPr>
          <w:rFonts w:ascii="Times New Roman" w:hAnsi="Times New Roman"/>
          <w:sz w:val="28"/>
          <w:szCs w:val="28"/>
        </w:rPr>
        <w:t>Сосновоборского</w:t>
      </w:r>
      <w:r>
        <w:rPr>
          <w:rFonts w:ascii="Times New Roman" w:hAnsi="Times New Roman"/>
          <w:sz w:val="28"/>
          <w:szCs w:val="28"/>
        </w:rPr>
        <w:t xml:space="preserve"> </w:t>
      </w:r>
      <w:r w:rsidRPr="0016243A">
        <w:rPr>
          <w:rFonts w:ascii="Times New Roman" w:hAnsi="Times New Roman"/>
          <w:sz w:val="28"/>
          <w:szCs w:val="28"/>
        </w:rPr>
        <w:t xml:space="preserve">городского округа </w:t>
      </w:r>
      <w:r>
        <w:rPr>
          <w:rFonts w:ascii="Times New Roman" w:hAnsi="Times New Roman"/>
          <w:sz w:val="28"/>
          <w:szCs w:val="28"/>
        </w:rPr>
        <w:t xml:space="preserve">                           А.Н. Афанасьев</w:t>
      </w:r>
    </w:p>
    <w:p w:rsidR="00BE3B5F" w:rsidRDefault="00BE3B5F" w:rsidP="00BE3B5F">
      <w:pPr>
        <w:pStyle w:val="Heading"/>
        <w:ind w:firstLine="708"/>
        <w:jc w:val="both"/>
        <w:rPr>
          <w:rFonts w:ascii="Times New Roman" w:hAnsi="Times New Roman"/>
          <w:sz w:val="28"/>
          <w:szCs w:val="28"/>
        </w:rPr>
      </w:pPr>
    </w:p>
    <w:p w:rsidR="00BE3B5F" w:rsidRDefault="00BE3B5F" w:rsidP="00BE3B5F">
      <w:pPr>
        <w:pStyle w:val="Heading"/>
        <w:ind w:firstLine="708"/>
        <w:jc w:val="both"/>
        <w:rPr>
          <w:rFonts w:ascii="Times New Roman" w:hAnsi="Times New Roman"/>
          <w:sz w:val="28"/>
          <w:szCs w:val="28"/>
        </w:rPr>
      </w:pPr>
    </w:p>
    <w:p w:rsidR="00BE3B5F" w:rsidRDefault="00BE3B5F" w:rsidP="00BE3B5F">
      <w:pPr>
        <w:pStyle w:val="Heading"/>
        <w:ind w:firstLine="708"/>
        <w:jc w:val="both"/>
        <w:rPr>
          <w:rFonts w:ascii="Times New Roman" w:hAnsi="Times New Roman"/>
          <w:sz w:val="28"/>
          <w:szCs w:val="28"/>
        </w:rPr>
      </w:pPr>
    </w:p>
    <w:p w:rsidR="00BE3B5F" w:rsidRDefault="00BE3B5F" w:rsidP="00BE3B5F">
      <w:pPr>
        <w:pStyle w:val="Heading"/>
        <w:ind w:firstLine="708"/>
        <w:jc w:val="both"/>
        <w:rPr>
          <w:rFonts w:ascii="Times New Roman" w:hAnsi="Times New Roman"/>
          <w:sz w:val="28"/>
          <w:szCs w:val="28"/>
        </w:rPr>
      </w:pPr>
      <w:r w:rsidRPr="0016243A">
        <w:rPr>
          <w:rFonts w:ascii="Times New Roman" w:hAnsi="Times New Roman"/>
          <w:sz w:val="28"/>
          <w:szCs w:val="28"/>
        </w:rPr>
        <w:t>Глава Сосновоборского</w:t>
      </w:r>
    </w:p>
    <w:p w:rsidR="00BE3B5F" w:rsidRDefault="00BE3B5F" w:rsidP="00BE3B5F">
      <w:pPr>
        <w:pStyle w:val="Heading"/>
        <w:ind w:firstLine="708"/>
        <w:jc w:val="both"/>
        <w:rPr>
          <w:rFonts w:ascii="Times New Roman" w:hAnsi="Times New Roman"/>
          <w:sz w:val="28"/>
          <w:szCs w:val="28"/>
        </w:rPr>
      </w:pPr>
      <w:r w:rsidRPr="0016243A">
        <w:rPr>
          <w:rFonts w:ascii="Times New Roman" w:hAnsi="Times New Roman"/>
          <w:sz w:val="28"/>
          <w:szCs w:val="28"/>
        </w:rPr>
        <w:t xml:space="preserve">городского округа                   </w:t>
      </w:r>
      <w:r>
        <w:rPr>
          <w:rFonts w:ascii="Times New Roman" w:hAnsi="Times New Roman"/>
          <w:sz w:val="28"/>
          <w:szCs w:val="28"/>
        </w:rPr>
        <w:t xml:space="preserve">                                          М.</w:t>
      </w:r>
      <w:r w:rsidRPr="0016243A">
        <w:rPr>
          <w:rFonts w:ascii="Times New Roman" w:hAnsi="Times New Roman"/>
          <w:sz w:val="28"/>
          <w:szCs w:val="28"/>
        </w:rPr>
        <w:t>В.</w:t>
      </w:r>
      <w:r>
        <w:rPr>
          <w:rFonts w:ascii="Times New Roman" w:hAnsi="Times New Roman"/>
          <w:sz w:val="28"/>
          <w:szCs w:val="28"/>
        </w:rPr>
        <w:t xml:space="preserve"> Воронков</w:t>
      </w:r>
    </w:p>
    <w:sectPr w:rsidR="00BE3B5F" w:rsidSect="006E269B">
      <w:headerReference w:type="default" r:id="rId8"/>
      <w:footerReference w:type="default" r:id="rId9"/>
      <w:pgSz w:w="11906" w:h="16838"/>
      <w:pgMar w:top="124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347" w:rsidRDefault="002F5347" w:rsidP="00C259D3">
      <w:r>
        <w:separator/>
      </w:r>
    </w:p>
  </w:endnote>
  <w:endnote w:type="continuationSeparator" w:id="0">
    <w:p w:rsidR="002F5347" w:rsidRDefault="002F5347" w:rsidP="00C259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52938"/>
      <w:docPartObj>
        <w:docPartGallery w:val="Page Numbers (Bottom of Page)"/>
        <w:docPartUnique/>
      </w:docPartObj>
    </w:sdtPr>
    <w:sdtContent>
      <w:p w:rsidR="006E269B" w:rsidRDefault="006E269B">
        <w:pPr>
          <w:pStyle w:val="a3"/>
          <w:jc w:val="right"/>
        </w:pPr>
        <w:fldSimple w:instr=" PAGE   \* MERGEFORMAT ">
          <w:r w:rsidR="00213DAB">
            <w:rPr>
              <w:noProof/>
            </w:rPr>
            <w:t>5</w:t>
          </w:r>
        </w:fldSimple>
      </w:p>
    </w:sdtContent>
  </w:sdt>
  <w:p w:rsidR="002574A5" w:rsidRDefault="002F534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347" w:rsidRDefault="002F5347" w:rsidP="00C259D3">
      <w:r>
        <w:separator/>
      </w:r>
    </w:p>
  </w:footnote>
  <w:footnote w:type="continuationSeparator" w:id="0">
    <w:p w:rsidR="002F5347" w:rsidRDefault="002F5347" w:rsidP="00C259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849" w:rsidRDefault="00213DAB">
    <w:pPr>
      <w:pStyle w:val="a5"/>
    </w:pPr>
    <w:r>
      <w:rPr>
        <w:noProof/>
      </w:rPr>
      <w:pict>
        <v:rect id="AryanRegN" o:spid="_x0000_s3074" style="position:absolute;margin-left:345pt;margin-top:20pt;width:200pt;height:18pt;z-index:251658240;mso-position-horizontal-relative:page;mso-position-vertical-relative:page" filled="f" stroked="f">
          <v:textbox inset="0,0,0,0">
            <w:txbxContent>
              <w:p w:rsidR="00213DAB" w:rsidRPr="00213DAB" w:rsidRDefault="00213DAB" w:rsidP="00213DAB">
                <w:pPr>
                  <w:jc w:val="center"/>
                  <w:rPr>
                    <w:color w:val="000000"/>
                    <w:sz w:val="16"/>
                  </w:rPr>
                </w:pPr>
                <w:r>
                  <w:rPr>
                    <w:color w:val="000000"/>
                    <w:sz w:val="16"/>
                  </w:rPr>
                  <w:t>6401106/954031(1)</w:t>
                </w:r>
              </w:p>
            </w:txbxContent>
          </v:textbox>
          <w10:wrap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savePreviewPicture/>
  <w:hdrShapeDefaults>
    <o:shapedefaults v:ext="edit" spidmax="4098"/>
    <o:shapelayout v:ext="edit">
      <o:idmap v:ext="edit" data="3"/>
    </o:shapelayout>
  </w:hdrShapeDefaults>
  <w:footnotePr>
    <w:footnote w:id="-1"/>
    <w:footnote w:id="0"/>
  </w:footnotePr>
  <w:endnotePr>
    <w:endnote w:id="-1"/>
    <w:endnote w:id="0"/>
  </w:endnotePr>
  <w:compat/>
  <w:docVars>
    <w:docVar w:name="BossProviderVariable" w:val="25_01_2006!842a4c96-908d-4cb5-aa8c-0a2fc209cc0b"/>
  </w:docVars>
  <w:rsids>
    <w:rsidRoot w:val="00BE3B5F"/>
    <w:rsid w:val="000327C9"/>
    <w:rsid w:val="00101834"/>
    <w:rsid w:val="001B2A32"/>
    <w:rsid w:val="001E0E54"/>
    <w:rsid w:val="00213DAB"/>
    <w:rsid w:val="002A71A9"/>
    <w:rsid w:val="002F5347"/>
    <w:rsid w:val="00365BEE"/>
    <w:rsid w:val="00367243"/>
    <w:rsid w:val="003C5529"/>
    <w:rsid w:val="004B39EA"/>
    <w:rsid w:val="006073B7"/>
    <w:rsid w:val="006E269B"/>
    <w:rsid w:val="00704391"/>
    <w:rsid w:val="0092537F"/>
    <w:rsid w:val="00936763"/>
    <w:rsid w:val="00A26849"/>
    <w:rsid w:val="00AA5E6E"/>
    <w:rsid w:val="00AC1888"/>
    <w:rsid w:val="00AC4E2E"/>
    <w:rsid w:val="00B00436"/>
    <w:rsid w:val="00BB45DE"/>
    <w:rsid w:val="00BE3B5F"/>
    <w:rsid w:val="00C259D3"/>
    <w:rsid w:val="00C445DF"/>
    <w:rsid w:val="00F3283E"/>
    <w:rsid w:val="00F33857"/>
    <w:rsid w:val="00FB107D"/>
    <w:rsid w:val="00FD5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B5F"/>
    <w:pPr>
      <w:ind w:left="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BE3B5F"/>
    <w:pPr>
      <w:widowControl w:val="0"/>
      <w:ind w:left="0"/>
    </w:pPr>
    <w:rPr>
      <w:rFonts w:ascii="Arial" w:eastAsia="Times New Roman" w:hAnsi="Arial" w:cs="Times New Roman"/>
      <w:b/>
      <w:snapToGrid w:val="0"/>
      <w:szCs w:val="20"/>
      <w:lang w:eastAsia="ru-RU"/>
    </w:rPr>
  </w:style>
  <w:style w:type="paragraph" w:customStyle="1" w:styleId="formattext">
    <w:name w:val="formattext"/>
    <w:rsid w:val="00BE3B5F"/>
    <w:pPr>
      <w:widowControl w:val="0"/>
      <w:autoSpaceDE w:val="0"/>
      <w:autoSpaceDN w:val="0"/>
      <w:adjustRightInd w:val="0"/>
      <w:ind w:left="0"/>
    </w:pPr>
    <w:rPr>
      <w:rFonts w:ascii="Times New Roman" w:eastAsia="Times New Roman" w:hAnsi="Times New Roman" w:cs="Times New Roman"/>
      <w:sz w:val="18"/>
      <w:szCs w:val="18"/>
      <w:lang w:eastAsia="ru-RU"/>
    </w:rPr>
  </w:style>
  <w:style w:type="paragraph" w:customStyle="1" w:styleId="headertext">
    <w:name w:val="headertext"/>
    <w:rsid w:val="00BE3B5F"/>
    <w:pPr>
      <w:widowControl w:val="0"/>
      <w:autoSpaceDE w:val="0"/>
      <w:autoSpaceDN w:val="0"/>
      <w:adjustRightInd w:val="0"/>
      <w:ind w:left="0"/>
    </w:pPr>
    <w:rPr>
      <w:rFonts w:ascii="Arial" w:eastAsia="Times New Roman" w:hAnsi="Arial" w:cs="Arial"/>
      <w:b/>
      <w:bCs/>
      <w:lang w:eastAsia="ru-RU"/>
    </w:rPr>
  </w:style>
  <w:style w:type="paragraph" w:styleId="a3">
    <w:name w:val="footer"/>
    <w:basedOn w:val="a"/>
    <w:link w:val="a4"/>
    <w:uiPriority w:val="99"/>
    <w:rsid w:val="00BE3B5F"/>
    <w:pPr>
      <w:tabs>
        <w:tab w:val="center" w:pos="4677"/>
        <w:tab w:val="right" w:pos="9355"/>
      </w:tabs>
    </w:pPr>
    <w:rPr>
      <w:sz w:val="22"/>
    </w:rPr>
  </w:style>
  <w:style w:type="character" w:customStyle="1" w:styleId="a4">
    <w:name w:val="Нижний колонтитул Знак"/>
    <w:basedOn w:val="a0"/>
    <w:link w:val="a3"/>
    <w:uiPriority w:val="99"/>
    <w:rsid w:val="00BE3B5F"/>
    <w:rPr>
      <w:rFonts w:ascii="Times New Roman" w:eastAsia="Times New Roman" w:hAnsi="Times New Roman" w:cs="Times New Roman"/>
      <w:szCs w:val="20"/>
      <w:lang w:eastAsia="ru-RU"/>
    </w:rPr>
  </w:style>
  <w:style w:type="paragraph" w:styleId="a5">
    <w:name w:val="header"/>
    <w:basedOn w:val="a"/>
    <w:link w:val="a6"/>
    <w:uiPriority w:val="99"/>
    <w:rsid w:val="00BE3B5F"/>
    <w:pPr>
      <w:tabs>
        <w:tab w:val="center" w:pos="4677"/>
        <w:tab w:val="right" w:pos="9355"/>
      </w:tabs>
    </w:pPr>
    <w:rPr>
      <w:sz w:val="22"/>
    </w:rPr>
  </w:style>
  <w:style w:type="character" w:customStyle="1" w:styleId="a6">
    <w:name w:val="Верхний колонтитул Знак"/>
    <w:basedOn w:val="a0"/>
    <w:link w:val="a5"/>
    <w:uiPriority w:val="99"/>
    <w:rsid w:val="00BE3B5F"/>
    <w:rPr>
      <w:rFonts w:ascii="Times New Roman" w:eastAsia="Times New Roman" w:hAnsi="Times New Roman" w:cs="Times New Roman"/>
      <w:szCs w:val="20"/>
      <w:lang w:eastAsia="ru-RU"/>
    </w:rPr>
  </w:style>
  <w:style w:type="table" w:styleId="a7">
    <w:name w:val="Table Grid"/>
    <w:basedOn w:val="a1"/>
    <w:uiPriority w:val="59"/>
    <w:rsid w:val="00BE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E3B5F"/>
    <w:pPr>
      <w:ind w:left="720"/>
      <w:contextualSpacing/>
    </w:pPr>
  </w:style>
  <w:style w:type="paragraph" w:customStyle="1" w:styleId="ConsPlusNormal">
    <w:name w:val="ConsPlusNormal"/>
    <w:rsid w:val="00BE3B5F"/>
    <w:pPr>
      <w:widowControl w:val="0"/>
      <w:autoSpaceDE w:val="0"/>
      <w:autoSpaceDN w:val="0"/>
      <w:ind w:left="0"/>
    </w:pPr>
    <w:rPr>
      <w:rFonts w:ascii="Arial" w:eastAsiaTheme="minorEastAsia" w:hAnsi="Arial" w:cs="Arial"/>
      <w:sz w:val="20"/>
      <w:lang w:eastAsia="ru-RU"/>
    </w:rPr>
  </w:style>
  <w:style w:type="paragraph" w:customStyle="1" w:styleId="ConsPlusTitle">
    <w:name w:val="ConsPlusTitle"/>
    <w:rsid w:val="00BE3B5F"/>
    <w:pPr>
      <w:widowControl w:val="0"/>
      <w:autoSpaceDE w:val="0"/>
      <w:autoSpaceDN w:val="0"/>
      <w:ind w:left="0"/>
    </w:pPr>
    <w:rPr>
      <w:rFonts w:ascii="Arial" w:eastAsiaTheme="minorEastAsia" w:hAnsi="Arial" w:cs="Arial"/>
      <w:b/>
      <w:sz w:val="20"/>
      <w:lang w:eastAsia="ru-RU"/>
    </w:rPr>
  </w:style>
  <w:style w:type="paragraph" w:styleId="a9">
    <w:name w:val="Balloon Text"/>
    <w:basedOn w:val="a"/>
    <w:link w:val="aa"/>
    <w:uiPriority w:val="99"/>
    <w:semiHidden/>
    <w:unhideWhenUsed/>
    <w:rsid w:val="00BE3B5F"/>
    <w:rPr>
      <w:rFonts w:ascii="Tahoma" w:hAnsi="Tahoma" w:cs="Tahoma"/>
      <w:sz w:val="16"/>
      <w:szCs w:val="16"/>
    </w:rPr>
  </w:style>
  <w:style w:type="character" w:customStyle="1" w:styleId="aa">
    <w:name w:val="Текст выноски Знак"/>
    <w:basedOn w:val="a0"/>
    <w:link w:val="a9"/>
    <w:uiPriority w:val="99"/>
    <w:semiHidden/>
    <w:rsid w:val="00BE3B5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89C74-E77D-496B-A197-47D6BCBB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2050</Words>
  <Characters>11691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SOBRGLAV</dc:creator>
  <cp:lastModifiedBy>Совет Депутатов - Ремнева Е.И.</cp:lastModifiedBy>
  <cp:revision>2</cp:revision>
  <cp:lastPrinted>2025-07-31T14:02:00Z</cp:lastPrinted>
  <dcterms:created xsi:type="dcterms:W3CDTF">2025-07-31T14:03:00Z</dcterms:created>
  <dcterms:modified xsi:type="dcterms:W3CDTF">2025-07-31T14:03:00Z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842a4c96-908d-4cb5-aa8c-0a2fc209cc0b</vt:lpwstr>
  </property>
</Properties>
</file>