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772604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772604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E91765"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E91765">
        <w:rPr>
          <w:sz w:val="24"/>
        </w:rPr>
        <w:t>10/11/2025 № 3077</w:t>
      </w:r>
    </w:p>
    <w:p w:rsidR="00721352" w:rsidRDefault="00721352" w:rsidP="00721352">
      <w:pPr>
        <w:suppressAutoHyphens/>
        <w:jc w:val="both"/>
        <w:rPr>
          <w:sz w:val="24"/>
          <w:szCs w:val="24"/>
        </w:rPr>
      </w:pPr>
    </w:p>
    <w:p w:rsidR="00721352" w:rsidRPr="00B14E51" w:rsidRDefault="00721352" w:rsidP="00721352">
      <w:pPr>
        <w:suppressAutoHyphens/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О внесении изменений в постановление администрации </w:t>
      </w:r>
    </w:p>
    <w:p w:rsidR="00721352" w:rsidRPr="00B14E51" w:rsidRDefault="00721352" w:rsidP="00721352">
      <w:pPr>
        <w:jc w:val="both"/>
        <w:rPr>
          <w:sz w:val="24"/>
          <w:szCs w:val="24"/>
        </w:rPr>
      </w:pPr>
      <w:r w:rsidRPr="00B14E51">
        <w:rPr>
          <w:sz w:val="24"/>
          <w:szCs w:val="24"/>
        </w:rPr>
        <w:t xml:space="preserve">Сосновоборского городского округа от </w:t>
      </w:r>
      <w:r>
        <w:rPr>
          <w:sz w:val="24"/>
          <w:szCs w:val="24"/>
        </w:rPr>
        <w:t>05</w:t>
      </w:r>
      <w:r w:rsidRPr="00B14E51">
        <w:rPr>
          <w:sz w:val="24"/>
          <w:szCs w:val="24"/>
        </w:rPr>
        <w:t>.</w:t>
      </w:r>
      <w:r>
        <w:rPr>
          <w:sz w:val="24"/>
          <w:szCs w:val="24"/>
        </w:rPr>
        <w:t>10.202</w:t>
      </w:r>
      <w:r w:rsidRPr="00B14E51">
        <w:rPr>
          <w:sz w:val="24"/>
          <w:szCs w:val="24"/>
        </w:rPr>
        <w:t xml:space="preserve">1 № </w:t>
      </w:r>
      <w:r>
        <w:rPr>
          <w:sz w:val="24"/>
          <w:szCs w:val="24"/>
        </w:rPr>
        <w:t>2057</w:t>
      </w:r>
      <w:r w:rsidRPr="00B14E51">
        <w:rPr>
          <w:sz w:val="24"/>
          <w:szCs w:val="24"/>
        </w:rPr>
        <w:t xml:space="preserve"> </w:t>
      </w:r>
    </w:p>
    <w:p w:rsidR="00721352" w:rsidRDefault="00721352" w:rsidP="00721352">
      <w:pPr>
        <w:jc w:val="both"/>
        <w:rPr>
          <w:color w:val="000000"/>
          <w:sz w:val="24"/>
          <w:szCs w:val="24"/>
        </w:rPr>
      </w:pPr>
      <w:r w:rsidRPr="00B14E51">
        <w:rPr>
          <w:sz w:val="24"/>
          <w:szCs w:val="24"/>
        </w:rPr>
        <w:t>«</w:t>
      </w:r>
      <w:r>
        <w:rPr>
          <w:color w:val="000000"/>
          <w:sz w:val="24"/>
          <w:szCs w:val="24"/>
        </w:rPr>
        <w:t xml:space="preserve">Об утверждении </w:t>
      </w:r>
      <w:r w:rsidRPr="00910D94">
        <w:rPr>
          <w:color w:val="000000"/>
          <w:sz w:val="24"/>
          <w:szCs w:val="24"/>
        </w:rPr>
        <w:t>перечня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главных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администраторов</w:t>
      </w:r>
    </w:p>
    <w:p w:rsidR="00721352" w:rsidRDefault="00721352" w:rsidP="00721352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доходов и перечня главных администраторов источников</w:t>
      </w:r>
    </w:p>
    <w:p w:rsidR="00721352" w:rsidRDefault="00721352" w:rsidP="00721352">
      <w:pPr>
        <w:jc w:val="both"/>
        <w:rPr>
          <w:color w:val="000000"/>
          <w:sz w:val="24"/>
          <w:szCs w:val="24"/>
        </w:rPr>
      </w:pPr>
      <w:r w:rsidRPr="00910D94">
        <w:rPr>
          <w:color w:val="000000"/>
          <w:sz w:val="24"/>
          <w:szCs w:val="24"/>
        </w:rPr>
        <w:t>финансирования дефицита бюджета</w:t>
      </w:r>
      <w:r>
        <w:rPr>
          <w:color w:val="000000"/>
          <w:sz w:val="24"/>
          <w:szCs w:val="24"/>
        </w:rPr>
        <w:t xml:space="preserve"> </w:t>
      </w:r>
      <w:r w:rsidRPr="00910D94">
        <w:rPr>
          <w:color w:val="000000"/>
          <w:sz w:val="24"/>
          <w:szCs w:val="24"/>
        </w:rPr>
        <w:t>Сосновоборского</w:t>
      </w:r>
    </w:p>
    <w:p w:rsidR="00721352" w:rsidRPr="00B14E51" w:rsidRDefault="00721352" w:rsidP="00721352">
      <w:pPr>
        <w:jc w:val="both"/>
        <w:rPr>
          <w:sz w:val="24"/>
          <w:szCs w:val="24"/>
        </w:rPr>
      </w:pPr>
      <w:r w:rsidRPr="00910D94">
        <w:rPr>
          <w:color w:val="000000"/>
          <w:sz w:val="24"/>
          <w:szCs w:val="24"/>
        </w:rPr>
        <w:t>городского округа</w:t>
      </w:r>
      <w:r w:rsidRPr="00B14E51">
        <w:rPr>
          <w:sz w:val="24"/>
          <w:szCs w:val="24"/>
        </w:rPr>
        <w:t>»</w:t>
      </w:r>
    </w:p>
    <w:p w:rsidR="00721352" w:rsidRPr="00FF0FCB" w:rsidRDefault="00721352" w:rsidP="00721352">
      <w:pPr>
        <w:ind w:firstLine="567"/>
        <w:jc w:val="both"/>
        <w:rPr>
          <w:color w:val="000000"/>
          <w:sz w:val="24"/>
          <w:szCs w:val="24"/>
        </w:rPr>
      </w:pPr>
    </w:p>
    <w:p w:rsidR="00721352" w:rsidRDefault="00721352" w:rsidP="0072135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352" w:rsidRPr="00FF0FCB" w:rsidRDefault="00721352" w:rsidP="0072135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352" w:rsidRPr="00FF0FCB" w:rsidRDefault="00721352" w:rsidP="00721352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FF0FCB">
        <w:rPr>
          <w:color w:val="000000"/>
          <w:sz w:val="24"/>
          <w:szCs w:val="24"/>
        </w:rPr>
        <w:t xml:space="preserve">В соответствии </w:t>
      </w:r>
      <w:r w:rsidRPr="0052470B">
        <w:rPr>
          <w:color w:val="000000"/>
          <w:sz w:val="24"/>
          <w:szCs w:val="24"/>
        </w:rPr>
        <w:t xml:space="preserve">с </w:t>
      </w:r>
      <w:r>
        <w:rPr>
          <w:color w:val="000000"/>
          <w:sz w:val="24"/>
          <w:szCs w:val="24"/>
        </w:rPr>
        <w:t xml:space="preserve">пунктом 3.1, абзацем четвертым пункта 3.2 статьи 160.1, пунктом 3, абзацем четвертым пункта 4 статьи 160.2 </w:t>
      </w:r>
      <w:r w:rsidRPr="00FF0FCB">
        <w:rPr>
          <w:color w:val="000000"/>
          <w:sz w:val="24"/>
          <w:szCs w:val="24"/>
        </w:rPr>
        <w:t>Бюджетного Кодекса Российской Федерации, приказом Минфина России от 10.06.202</w:t>
      </w:r>
      <w:r>
        <w:rPr>
          <w:color w:val="000000"/>
          <w:sz w:val="24"/>
          <w:szCs w:val="24"/>
        </w:rPr>
        <w:t>5</w:t>
      </w:r>
      <w:r w:rsidRPr="00FF0FCB">
        <w:rPr>
          <w:color w:val="000000"/>
          <w:sz w:val="24"/>
          <w:szCs w:val="24"/>
        </w:rPr>
        <w:t xml:space="preserve"> N </w:t>
      </w:r>
      <w:r>
        <w:rPr>
          <w:color w:val="000000"/>
          <w:sz w:val="24"/>
          <w:szCs w:val="24"/>
        </w:rPr>
        <w:t>70</w:t>
      </w:r>
      <w:r w:rsidRPr="00FF0FCB">
        <w:rPr>
          <w:color w:val="000000"/>
          <w:sz w:val="24"/>
          <w:szCs w:val="24"/>
        </w:rPr>
        <w:t>н "Об утверждении кодов (перечней кодов) бюджетной классификации Российской Федерации на 202</w:t>
      </w:r>
      <w:r>
        <w:rPr>
          <w:color w:val="000000"/>
          <w:sz w:val="24"/>
          <w:szCs w:val="24"/>
        </w:rPr>
        <w:t>6</w:t>
      </w:r>
      <w:r w:rsidRPr="00FF0FCB">
        <w:rPr>
          <w:color w:val="000000"/>
          <w:sz w:val="24"/>
          <w:szCs w:val="24"/>
        </w:rPr>
        <w:t xml:space="preserve"> год (на 202</w:t>
      </w:r>
      <w:r>
        <w:rPr>
          <w:color w:val="000000"/>
          <w:sz w:val="24"/>
          <w:szCs w:val="24"/>
        </w:rPr>
        <w:t>6</w:t>
      </w:r>
      <w:r w:rsidRPr="00FF0FCB">
        <w:rPr>
          <w:color w:val="000000"/>
          <w:sz w:val="24"/>
          <w:szCs w:val="24"/>
        </w:rPr>
        <w:t xml:space="preserve"> год и на плановый период 202</w:t>
      </w:r>
      <w:r>
        <w:rPr>
          <w:color w:val="000000"/>
          <w:sz w:val="24"/>
          <w:szCs w:val="24"/>
        </w:rPr>
        <w:t>7</w:t>
      </w:r>
      <w:r w:rsidRPr="00FF0FCB">
        <w:rPr>
          <w:color w:val="000000"/>
          <w:sz w:val="24"/>
          <w:szCs w:val="24"/>
        </w:rPr>
        <w:t xml:space="preserve"> и 202</w:t>
      </w:r>
      <w:r>
        <w:rPr>
          <w:color w:val="000000"/>
          <w:sz w:val="24"/>
          <w:szCs w:val="24"/>
        </w:rPr>
        <w:t>8</w:t>
      </w:r>
      <w:r w:rsidRPr="00FF0FCB">
        <w:rPr>
          <w:color w:val="000000"/>
          <w:sz w:val="24"/>
          <w:szCs w:val="24"/>
        </w:rPr>
        <w:t xml:space="preserve"> годов, администрация Сосновоборского городского округа </w:t>
      </w:r>
      <w:r>
        <w:rPr>
          <w:color w:val="000000"/>
          <w:sz w:val="24"/>
          <w:szCs w:val="24"/>
        </w:rPr>
        <w:t xml:space="preserve">                        </w:t>
      </w:r>
      <w:proofErr w:type="gramStart"/>
      <w:r w:rsidRPr="00FF0FCB">
        <w:rPr>
          <w:b/>
          <w:color w:val="000000"/>
          <w:sz w:val="24"/>
          <w:szCs w:val="24"/>
        </w:rPr>
        <w:t>п</w:t>
      </w:r>
      <w:proofErr w:type="gramEnd"/>
      <w:r w:rsidRPr="00FF0FCB">
        <w:rPr>
          <w:b/>
          <w:color w:val="000000"/>
          <w:sz w:val="24"/>
          <w:szCs w:val="24"/>
        </w:rPr>
        <w:t xml:space="preserve"> о с т а н </w:t>
      </w:r>
      <w:proofErr w:type="gramStart"/>
      <w:r w:rsidRPr="00FF0FCB">
        <w:rPr>
          <w:b/>
          <w:color w:val="000000"/>
          <w:sz w:val="24"/>
          <w:szCs w:val="24"/>
        </w:rPr>
        <w:t>о</w:t>
      </w:r>
      <w:proofErr w:type="gramEnd"/>
      <w:r w:rsidRPr="00FF0FCB">
        <w:rPr>
          <w:b/>
          <w:color w:val="000000"/>
          <w:sz w:val="24"/>
          <w:szCs w:val="24"/>
        </w:rPr>
        <w:t xml:space="preserve"> в л я е т</w:t>
      </w:r>
      <w:r w:rsidRPr="00FF0FCB">
        <w:rPr>
          <w:color w:val="000000"/>
          <w:sz w:val="24"/>
          <w:szCs w:val="24"/>
        </w:rPr>
        <w:t>:</w:t>
      </w:r>
    </w:p>
    <w:p w:rsidR="00721352" w:rsidRPr="00FF0FCB" w:rsidRDefault="00721352" w:rsidP="00721352">
      <w:pPr>
        <w:ind w:firstLine="709"/>
        <w:jc w:val="both"/>
        <w:rPr>
          <w:color w:val="000000"/>
          <w:sz w:val="24"/>
          <w:szCs w:val="24"/>
        </w:rPr>
      </w:pPr>
    </w:p>
    <w:p w:rsidR="00721352" w:rsidRPr="00FF0FCB" w:rsidRDefault="00721352" w:rsidP="00721352">
      <w:pPr>
        <w:pStyle w:val="ConsPlusNormal"/>
        <w:ind w:firstLine="709"/>
        <w:jc w:val="both"/>
        <w:rPr>
          <w:color w:val="000000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FF0FCB">
        <w:rPr>
          <w:rFonts w:ascii="Times New Roman" w:hAnsi="Times New Roman" w:cs="Times New Roman"/>
          <w:color w:val="000000"/>
          <w:sz w:val="24"/>
          <w:szCs w:val="24"/>
        </w:rPr>
        <w:t>Внести изменения в постановление администрации Сосновоборского городского округа от 05.10.2021 № 2057 «Об утверждении  перечня главных администраторов доходов и перечня главных администраторов источников финансирования дефицита бюджета Сосновоборского городского округа», изложив перечень главных администраторов доходов  бюджета Сосновоборского городского округа (Приложение № 1)  и перечень главных администраторов источников финансирования дефицита бюджета Сосновоборского городского округа (Приложение № 2) в новой редакции.</w:t>
      </w:r>
      <w:proofErr w:type="gramEnd"/>
    </w:p>
    <w:p w:rsidR="00721352" w:rsidRPr="00FF0FCB" w:rsidRDefault="00721352" w:rsidP="0072135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2. Отделу по связям с общественностью (пресс-центр) </w:t>
      </w:r>
      <w:proofErr w:type="gramStart"/>
      <w:r w:rsidRPr="00FF0FCB">
        <w:rPr>
          <w:rFonts w:ascii="Times New Roman" w:hAnsi="Times New Roman" w:cs="Times New Roman"/>
          <w:color w:val="000000"/>
          <w:sz w:val="24"/>
          <w:szCs w:val="24"/>
        </w:rPr>
        <w:t>разместить</w:t>
      </w:r>
      <w:proofErr w:type="gramEnd"/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721352" w:rsidRPr="00FF0FCB" w:rsidRDefault="00721352" w:rsidP="00721352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>3. Общему отделу администрации обнародовать настоящее постановление на электронном сайте городской газеты «Маяк».</w:t>
      </w:r>
    </w:p>
    <w:p w:rsidR="00721352" w:rsidRPr="00FF0FCB" w:rsidRDefault="00721352" w:rsidP="007213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>4. Настоящее постановление вступает в силу с 01.01.202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21352" w:rsidRPr="00FF0FCB" w:rsidRDefault="00721352" w:rsidP="0072135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proofErr w:type="gramStart"/>
      <w:r w:rsidRPr="00FF0FCB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F0FCB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настоящего постановления возложить на председателя комитета финансов Сосновоборского городского округа Попову Т.Р.</w:t>
      </w:r>
    </w:p>
    <w:p w:rsidR="00721352" w:rsidRPr="00FF0FCB" w:rsidRDefault="00721352" w:rsidP="00721352">
      <w:pPr>
        <w:pStyle w:val="ConsPlusNormal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21352" w:rsidRPr="00FF0FCB" w:rsidRDefault="00721352" w:rsidP="00721352">
      <w:pPr>
        <w:jc w:val="both"/>
        <w:rPr>
          <w:color w:val="000000"/>
          <w:sz w:val="24"/>
          <w:szCs w:val="24"/>
        </w:rPr>
      </w:pPr>
    </w:p>
    <w:p w:rsidR="00721352" w:rsidRPr="00FF0FCB" w:rsidRDefault="00721352" w:rsidP="00721352">
      <w:pPr>
        <w:jc w:val="both"/>
        <w:rPr>
          <w:color w:val="000000"/>
          <w:sz w:val="24"/>
          <w:szCs w:val="24"/>
        </w:rPr>
      </w:pPr>
    </w:p>
    <w:p w:rsidR="00721352" w:rsidRPr="00FF0FCB" w:rsidRDefault="00721352" w:rsidP="00721352">
      <w:pPr>
        <w:jc w:val="both"/>
        <w:rPr>
          <w:color w:val="000000"/>
          <w:sz w:val="24"/>
          <w:szCs w:val="24"/>
        </w:rPr>
      </w:pPr>
      <w:r w:rsidRPr="00FF0FCB">
        <w:rPr>
          <w:color w:val="000000"/>
          <w:sz w:val="24"/>
          <w:szCs w:val="24"/>
        </w:rPr>
        <w:t>Глава Сосновоборского городского округа</w:t>
      </w:r>
      <w:r w:rsidRPr="00FF0FCB">
        <w:rPr>
          <w:color w:val="000000"/>
          <w:sz w:val="24"/>
          <w:szCs w:val="24"/>
        </w:rPr>
        <w:tab/>
      </w:r>
      <w:r w:rsidRPr="00FF0FCB">
        <w:rPr>
          <w:color w:val="000000"/>
          <w:sz w:val="24"/>
          <w:szCs w:val="24"/>
        </w:rPr>
        <w:tab/>
        <w:t xml:space="preserve">                           </w:t>
      </w:r>
      <w:r>
        <w:rPr>
          <w:color w:val="000000"/>
          <w:sz w:val="24"/>
          <w:szCs w:val="24"/>
        </w:rPr>
        <w:t xml:space="preserve"> </w:t>
      </w:r>
      <w:r w:rsidRPr="00FF0FCB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Pr="00FF0FCB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 </w:t>
      </w:r>
      <w:r w:rsidRPr="00FF0FCB">
        <w:rPr>
          <w:color w:val="000000"/>
          <w:sz w:val="24"/>
          <w:szCs w:val="24"/>
        </w:rPr>
        <w:t xml:space="preserve">  М.В. Воронков</w:t>
      </w:r>
    </w:p>
    <w:p w:rsidR="00721352" w:rsidRPr="00FF0FCB" w:rsidRDefault="00721352" w:rsidP="00721352">
      <w:pPr>
        <w:jc w:val="both"/>
        <w:rPr>
          <w:color w:val="000000"/>
          <w:sz w:val="24"/>
          <w:szCs w:val="24"/>
        </w:rPr>
      </w:pPr>
    </w:p>
    <w:p w:rsidR="00721352" w:rsidRDefault="00721352" w:rsidP="00721352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21352" w:rsidRDefault="00721352" w:rsidP="00721352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21352" w:rsidRDefault="00721352" w:rsidP="00721352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941B48" w:rsidRDefault="00941B48" w:rsidP="00721352">
      <w:pPr>
        <w:jc w:val="right"/>
        <w:rPr>
          <w:sz w:val="24"/>
          <w:lang w:val="en-US"/>
        </w:rPr>
      </w:pPr>
    </w:p>
    <w:p w:rsidR="00941B48" w:rsidRDefault="00941B48" w:rsidP="00721352">
      <w:pPr>
        <w:jc w:val="right"/>
        <w:rPr>
          <w:sz w:val="24"/>
          <w:lang w:val="en-US"/>
        </w:rPr>
      </w:pPr>
    </w:p>
    <w:p w:rsidR="00721352" w:rsidRDefault="00721352" w:rsidP="00721352">
      <w:pPr>
        <w:jc w:val="right"/>
        <w:rPr>
          <w:sz w:val="24"/>
        </w:rPr>
      </w:pPr>
      <w:bookmarkStart w:id="0" w:name="_GoBack"/>
      <w:bookmarkEnd w:id="0"/>
      <w:r w:rsidRPr="000974D5">
        <w:rPr>
          <w:sz w:val="24"/>
        </w:rPr>
        <w:lastRenderedPageBreak/>
        <w:t xml:space="preserve">ПРИЛОЖЕНИЕ </w:t>
      </w:r>
      <w:r>
        <w:rPr>
          <w:sz w:val="24"/>
        </w:rPr>
        <w:t xml:space="preserve">№ </w:t>
      </w:r>
      <w:r w:rsidRPr="000974D5">
        <w:rPr>
          <w:sz w:val="24"/>
        </w:rPr>
        <w:t>1</w:t>
      </w:r>
    </w:p>
    <w:p w:rsidR="00721352" w:rsidRPr="00FF0FCB" w:rsidRDefault="00721352" w:rsidP="00721352">
      <w:pPr>
        <w:jc w:val="right"/>
        <w:rPr>
          <w:color w:val="000000"/>
          <w:sz w:val="24"/>
        </w:rPr>
      </w:pPr>
      <w:r w:rsidRPr="000974D5">
        <w:rPr>
          <w:sz w:val="24"/>
        </w:rPr>
        <w:t>к постановлению</w:t>
      </w:r>
      <w:r>
        <w:rPr>
          <w:sz w:val="24"/>
        </w:rPr>
        <w:t xml:space="preserve"> </w:t>
      </w:r>
      <w:r w:rsidRPr="00FF0FCB">
        <w:rPr>
          <w:color w:val="000000"/>
          <w:sz w:val="24"/>
        </w:rPr>
        <w:t xml:space="preserve">администрации </w:t>
      </w:r>
    </w:p>
    <w:p w:rsidR="00721352" w:rsidRPr="00383348" w:rsidRDefault="00721352" w:rsidP="00721352">
      <w:pPr>
        <w:jc w:val="right"/>
        <w:rPr>
          <w:sz w:val="24"/>
        </w:rPr>
      </w:pPr>
      <w:r w:rsidRPr="00FF0FCB">
        <w:rPr>
          <w:color w:val="000000"/>
          <w:sz w:val="24"/>
        </w:rPr>
        <w:t xml:space="preserve">Сосновоборского городского округа </w:t>
      </w:r>
    </w:p>
    <w:p w:rsidR="00721352" w:rsidRPr="000974D5" w:rsidRDefault="00721352" w:rsidP="00721352">
      <w:pPr>
        <w:jc w:val="right"/>
        <w:rPr>
          <w:sz w:val="24"/>
        </w:rPr>
      </w:pPr>
      <w:r>
        <w:rPr>
          <w:sz w:val="24"/>
        </w:rPr>
        <w:t xml:space="preserve">от </w:t>
      </w:r>
      <w:r w:rsidR="00E91765">
        <w:rPr>
          <w:sz w:val="24"/>
        </w:rPr>
        <w:t>10/11/2025 № 3077</w:t>
      </w:r>
    </w:p>
    <w:p w:rsidR="00721352" w:rsidRDefault="00721352" w:rsidP="00721352">
      <w:pPr>
        <w:jc w:val="center"/>
        <w:rPr>
          <w:b/>
          <w:bCs/>
          <w:sz w:val="22"/>
          <w:szCs w:val="22"/>
        </w:rPr>
      </w:pPr>
    </w:p>
    <w:p w:rsidR="00721352" w:rsidRPr="007502A3" w:rsidRDefault="00721352" w:rsidP="00721352">
      <w:pPr>
        <w:jc w:val="center"/>
        <w:rPr>
          <w:b/>
          <w:bCs/>
          <w:sz w:val="22"/>
          <w:szCs w:val="22"/>
        </w:rPr>
      </w:pPr>
      <w:r w:rsidRPr="007502A3">
        <w:rPr>
          <w:b/>
          <w:bCs/>
          <w:sz w:val="22"/>
          <w:szCs w:val="22"/>
        </w:rPr>
        <w:t>ПЕРЕЧЕНЬ</w:t>
      </w:r>
    </w:p>
    <w:p w:rsidR="00721352" w:rsidRDefault="00721352" w:rsidP="00721352">
      <w:pPr>
        <w:jc w:val="center"/>
        <w:rPr>
          <w:b/>
          <w:bCs/>
          <w:sz w:val="22"/>
          <w:szCs w:val="22"/>
        </w:rPr>
      </w:pPr>
      <w:r w:rsidRPr="007502A3">
        <w:rPr>
          <w:b/>
          <w:bCs/>
          <w:sz w:val="22"/>
          <w:szCs w:val="22"/>
        </w:rPr>
        <w:t>главных администраторов доходов бюджет</w:t>
      </w:r>
      <w:r>
        <w:rPr>
          <w:b/>
          <w:bCs/>
          <w:sz w:val="22"/>
          <w:szCs w:val="22"/>
        </w:rPr>
        <w:t>а</w:t>
      </w:r>
      <w:r w:rsidRPr="007502A3">
        <w:rPr>
          <w:b/>
          <w:bCs/>
          <w:sz w:val="22"/>
          <w:szCs w:val="22"/>
        </w:rPr>
        <w:t xml:space="preserve"> Сосновоборского городского округа </w:t>
      </w:r>
    </w:p>
    <w:p w:rsidR="00721352" w:rsidRPr="007502A3" w:rsidRDefault="00721352" w:rsidP="00721352">
      <w:pPr>
        <w:jc w:val="center"/>
        <w:rPr>
          <w:b/>
          <w:bCs/>
          <w:sz w:val="22"/>
          <w:szCs w:val="22"/>
        </w:rPr>
      </w:pPr>
    </w:p>
    <w:tbl>
      <w:tblPr>
        <w:tblW w:w="9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701"/>
        <w:gridCol w:w="2410"/>
        <w:gridCol w:w="4817"/>
      </w:tblGrid>
      <w:tr w:rsidR="00721352" w:rsidRPr="00F86314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главного</w:t>
            </w:r>
          </w:p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администратора</w:t>
            </w:r>
          </w:p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доходов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главного администратора доходов бюджета</w:t>
            </w:r>
          </w:p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Код вида (подвида) доходов бюджета</w:t>
            </w:r>
          </w:p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C07957" w:rsidRDefault="00721352" w:rsidP="00701751">
            <w:pPr>
              <w:rPr>
                <w:b/>
                <w:sz w:val="22"/>
                <w:szCs w:val="22"/>
              </w:rPr>
            </w:pPr>
            <w:r w:rsidRPr="00C07957">
              <w:rPr>
                <w:b/>
                <w:sz w:val="22"/>
                <w:szCs w:val="22"/>
              </w:rPr>
              <w:t>Наименование кода вида (подвида) доходов бюджета</w:t>
            </w:r>
          </w:p>
        </w:tc>
      </w:tr>
      <w:tr w:rsidR="00721352" w:rsidRPr="00F86314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sz w:val="22"/>
                <w:szCs w:val="22"/>
              </w:rPr>
            </w:pPr>
            <w:r w:rsidRPr="000D7B66">
              <w:rPr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8819C2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sz w:val="22"/>
                <w:szCs w:val="22"/>
              </w:rPr>
            </w:pPr>
            <w:r w:rsidRPr="000D7B66">
              <w:rPr>
                <w:sz w:val="22"/>
                <w:szCs w:val="22"/>
              </w:rPr>
              <w:t>1 08 07150 01 1000 110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1 11 05034 04 1000 120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 от сдачи в аренду имущества, находящегося в оперативном управлении органов управления городских округов и созданных ими учреждений (за исключением имущества муниципальных бюджетных и автономных учреждений)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1 11 09034 04 1000 120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 от эксплуатации и использования </w:t>
            </w:r>
            <w:proofErr w:type="gramStart"/>
            <w:r w:rsidRPr="000D7B66">
              <w:rPr>
                <w:bCs/>
                <w:sz w:val="22"/>
                <w:szCs w:val="22"/>
              </w:rPr>
              <w:t>имущества</w:t>
            </w:r>
            <w:proofErr w:type="gramEnd"/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автомобильных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дорог,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находящихся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собственности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1 11 09044 04 1000 120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автономных учреждений, а также имущества муниципальных унитарных предприятий, в том числе казенных) (коммерческий наем)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1 11 09044 04 1001 120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 исключением имущества муниципальных бюджетных и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автономных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также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 унитарных предприятий, в том числе казенных) (социальный наем)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1 11 09044 04 1002 120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 исключением имущества муниципальных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автономных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учреждений,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а также 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унитарных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предприятий,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том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 xml:space="preserve"> числе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казенных)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(поступления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управляющих компаний платы за наем жилых помещений)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1 11 09080 04 1000 120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поступившая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рамках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договора за предоставление права на размещение и эксплуатацию нестационарного торгового объекта, установку и эксплуатацию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рекламных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конструкций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землях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или земельных участках, находящихся в собственности городских округов, и на землях или земельных участках,  государственная собственность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которы</w:t>
            </w:r>
            <w:r w:rsidRPr="000D7B66">
              <w:rPr>
                <w:bCs/>
                <w:sz w:val="22"/>
                <w:szCs w:val="22"/>
              </w:rPr>
              <w:lastRenderedPageBreak/>
              <w:t>е не разграничена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1 13 01074 04 0000 130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 от оказания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информационных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услуг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органами местного самоуправления городских округов, казенными учреждениями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1 13 01530 04 0000 130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1 13 01994 04 0065 130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округов (МКУ «ЦИОГД»)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1 13 02064 04 0000 130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1 13 02064 04 0065 130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 (МКУ «ЦИОГД»)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1 13 02994 04 0064 130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(МКУ «ЦАХО»)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1 13 02994 04 0065 130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(МКУ «ЦИОГД»)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1 13 02994 04 0066 130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(МКУ «Специализированная служба»)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1 13 02994 04 0069 130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МКУ «УСиБ»)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1 14 02042 04 1000 410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реали</w:t>
            </w:r>
            <w:r>
              <w:rPr>
                <w:bCs/>
                <w:sz w:val="22"/>
                <w:szCs w:val="22"/>
              </w:rPr>
              <w:t xml:space="preserve">зации имущества, находящегося в </w:t>
            </w:r>
            <w:r w:rsidRPr="000D7B66">
              <w:rPr>
                <w:bCs/>
                <w:sz w:val="22"/>
                <w:szCs w:val="22"/>
              </w:rPr>
              <w:t>оперативном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управлении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находящихся в ведении органов управления городских округов 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автономных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учреждений),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части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реализации основных средств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1 14 02042 04 1000 440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реализации имущества, находящегося в оперативном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управлении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 xml:space="preserve">находящихся в ведении органов управления городских округов (за исключением имущества муниципальных бюджетных и автономных </w:t>
            </w:r>
            <w:r w:rsidRPr="000D7B66">
              <w:rPr>
                <w:bCs/>
                <w:sz w:val="22"/>
                <w:szCs w:val="22"/>
              </w:rPr>
              <w:lastRenderedPageBreak/>
              <w:t>учреждений), в части реализации материальных запасов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1 14 02043 04 1000 440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реализации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иного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унитарных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1 16 01074 01 3000 140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9">
              <w:r w:rsidRPr="000D7B66">
                <w:rPr>
                  <w:bCs/>
                  <w:sz w:val="22"/>
                  <w:szCs w:val="22"/>
                </w:rPr>
                <w:t>главой 7</w:t>
              </w:r>
            </w:hyperlink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Кодекса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Российской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Федерации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об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1 16 01084 01 3000 140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10">
              <w:r w:rsidRPr="000D7B66">
                <w:rPr>
                  <w:bCs/>
                  <w:sz w:val="22"/>
                  <w:szCs w:val="22"/>
                </w:rPr>
                <w:t>главой 8</w:t>
              </w:r>
            </w:hyperlink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Кодекса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Российской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Федерации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об административных правонарушениях, за административные правонарушения в области охраны окружающей среды, природопользования и обращения с животными,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1 16 01194 01 3000 140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11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> Кодекса Российской Федерации об административных правонарушениях, за административные правонарушения против порядка управления, выявленные должностными лицами органов 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1 </w:t>
            </w:r>
            <w:r>
              <w:rPr>
                <w:bCs/>
                <w:sz w:val="22"/>
                <w:szCs w:val="22"/>
              </w:rPr>
              <w:t>16 02020 02 3000 140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 штрафы, установленные законами субъектов  Российской Федерации об административных правонарушениях, за нарушение муниципальных правовых актов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 обязательств, предусмотренных муниципальным контрактом, заключенным муниципальным органом, казенным учреждением городского округа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1 16 07090 04 2001 140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 казенным учреждением)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городского округа (пени по долгам социального найма)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1 16 07090 04 2002 140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перед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органом,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(муниципальным казенным учреждением) городского округа (пени по долгам коммерческого найма)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Администрация Сосновоборского </w:t>
            </w:r>
            <w:r w:rsidRPr="000D7B66">
              <w:rPr>
                <w:bCs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1 16 07090 04 3000 140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Иные штрафы, неустойки, пени, уплаченные в соответствии с законом или договором в случае </w:t>
            </w:r>
            <w:r w:rsidRPr="000D7B66">
              <w:rPr>
                <w:bCs/>
                <w:sz w:val="22"/>
                <w:szCs w:val="22"/>
              </w:rPr>
              <w:lastRenderedPageBreak/>
              <w:t>неисполнения или ненадлежащего исполнения обязательств перед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муниципальным органом (муниципальным казенным учреждением) 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1 16 09040 04 3000 140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1 16 10031 04 1000 140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1 16 10032 04 1000 140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Прочее возмещение ущерба,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причиненного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муниципальному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имуществу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закрепленного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муниципальными бюджетными (автономными) учреждениями, унитарными предприятиями)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1 16 10061 04 1000 140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Платежи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целях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возмещения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убытков,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причиненных уклонением от заключения с муниципальным органом городского округа (муниципальным казенным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учреждением)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контракта, а также иные денежные средства, подлежащие зачислению в бюджет городского округа за нарушение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законодательства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Российской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Федерации о контрактной системе в сфере закупок товаров, работ, услуг для обеспечения государственных и муниципальных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нужд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муниципального контракта, финансируемого за счет средств муниципального дорожного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1 16 10062 04 1000 140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Платежи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целях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возмещения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убытков,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причиненных уклонением от заключения с муниципальным органом городского округа (муниципальным казенным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учреждением)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муниципального 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1 16 10081 04 1000 140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Платежи в целях возмещения ущерба при расторжении муниципального контракта, 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 его исполнения (за исключением муниципального контракта, финансируемого за счет средств муниципального дорожного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1 16 10082 04 1000 140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Платежи в целях возмещения ущерба при расторжении муниципального контракта, финансируемого за счет средств муниципального дорожного фонда городского округа, в связи с </w:t>
            </w:r>
            <w:r w:rsidRPr="000D7B66">
              <w:rPr>
                <w:bCs/>
                <w:sz w:val="22"/>
                <w:szCs w:val="22"/>
              </w:rPr>
              <w:lastRenderedPageBreak/>
              <w:t>односторонним отказом исполнителя (подрядчика) от его исполнения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1 16 10100 04 3000 140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 доходов, направляемых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1 16 11064 01 1000 140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тяжеловесными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транспортными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средствами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1 17 01040 04 0000 180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Невыясненные поступления, зачисляемые в 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1 17 05040 04 1000 180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1 17 05040 04 1015 180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 (прочие доходы – содержание коек сестринского ухода)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1 17 05040 04 1016 180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 (прочие доходы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уплаты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восстановительной стоимости зеленых насаждений)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1 17 05040 04 0064 180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  (МКУ «ЦАХО»)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1 17 05040 04 0065 180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неналоговые доходы бюджетов городских округов (МКУ «ЦИОГД»)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2 02 15002 04 0000 150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Дотации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 xml:space="preserve"> поддержку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мер по обеспечению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сбалансированности бюджетов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2 02 16549 04 0000 150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Дотации (гранты) бюджетам городских округов за достижение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показателей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деятельности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органов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местного самоуправления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Администрация </w:t>
            </w:r>
            <w:r w:rsidRPr="000D7B66">
              <w:rPr>
                <w:bCs/>
                <w:sz w:val="22"/>
                <w:szCs w:val="22"/>
              </w:rPr>
              <w:lastRenderedPageBreak/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2 02 20077 04 0000 150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 </w:t>
            </w:r>
            <w:proofErr w:type="spellStart"/>
            <w:r w:rsidRPr="000D7B66">
              <w:rPr>
                <w:bCs/>
                <w:sz w:val="22"/>
                <w:szCs w:val="22"/>
              </w:rPr>
              <w:t>софин</w:t>
            </w:r>
            <w:r w:rsidRPr="000D7B66">
              <w:rPr>
                <w:bCs/>
                <w:sz w:val="22"/>
                <w:szCs w:val="22"/>
              </w:rPr>
              <w:lastRenderedPageBreak/>
              <w:t>ансирование</w:t>
            </w:r>
            <w:proofErr w:type="spellEnd"/>
            <w:r w:rsidRPr="000D7B66">
              <w:rPr>
                <w:bCs/>
                <w:sz w:val="22"/>
                <w:szCs w:val="22"/>
              </w:rPr>
              <w:t> капитальных вложений в объекты муниципальной собственности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2 02 20216 04 0000 150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 бюджетам городских округов на</w:t>
            </w:r>
            <w:r w:rsidRPr="000D7B66">
              <w:t xml:space="preserve"> </w:t>
            </w:r>
            <w:r w:rsidRPr="000D7B66">
              <w:rPr>
                <w:bCs/>
                <w:sz w:val="22"/>
                <w:szCs w:val="22"/>
              </w:rPr>
              <w:t>осуществление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дорожной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деятельности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2 02 25228 04 0000 150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 оснащение объектов спортивной инфраструктуры спортивно-технологическим оборудованием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2 02 25424 04 0000 150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создание комфортной городской среды в малых городах и исторических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поселениях -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победителях</w:t>
            </w:r>
            <w:proofErr w:type="gramEnd"/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Всероссийского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конкурса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лучших проектов создания комфортной городской среды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2 02 25497 04 0000 150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реализацию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мероприятий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обеспечению</w:t>
            </w:r>
            <w:r w:rsidRPr="000D7B66">
              <w:t> </w:t>
            </w:r>
            <w:r w:rsidRPr="000D7B66">
              <w:rPr>
                <w:bCs/>
                <w:sz w:val="22"/>
                <w:szCs w:val="22"/>
              </w:rPr>
              <w:t>жильем  молодых семей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2 02 25511 04 0000 150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 бюджетам городских округов на проведение комплексных кадастровых работ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2 02 25519 04 0000 150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 бюджетам городских округов на поддержку отрасли культуры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2 02 25555 04 0000 150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2 02 27112 04 0000 150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BF3004" w:rsidRDefault="00721352" w:rsidP="0070175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>
              <w:rPr>
                <w:rFonts w:eastAsia="Calibri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реализации мероприятий по капитальным вложениям в объекты муниципальной собственности, капитальному ремонту объектов государственной собственности субъектов Российской Федерации (муниципальной собственности) и (или) сохранению объектов культурного наследия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2 02 29999 04 0000 150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субсидии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2 02 30024 04 0000 150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2 02 30027 04 0000 150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Субвенции бюджетам городских округов на содержание ребенка, находящегося под опекой, попечительством, а также вознаграждение, причитающееся опекуну (попечителю), приемному родителю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2 02 35082 04 0000 150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2 02 35120 04 0000 150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2 02 35134 04 0000 150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Субвенции бюджетам городских округов на осуществление полномочий по обеспечению жильем отдельных категорий граждан, установленных Федеральным </w:t>
            </w:r>
            <w:hyperlink r:id="rId12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12 января 1995 года N 5-ФЗ "О ветеранах", в соответствии с </w:t>
            </w:r>
            <w:hyperlink r:id="rId13">
              <w:r w:rsidRPr="000D7B66">
                <w:rPr>
                  <w:bCs/>
                  <w:sz w:val="22"/>
                  <w:szCs w:val="22"/>
                </w:rPr>
                <w:t>Указом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2 02 35135 04 0000 150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Субвенции бюджетам городских округов на осуществление полномочий по обеспечению жильем отдельных категорий граждан, установленных Федеральным </w:t>
            </w:r>
            <w:hyperlink r:id="rId14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12 января 1995 года N 5-ФЗ "О ветеранах"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2 02 35176 04 0000 150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Субвенции бюджетам городских округов на осуществление полномочий по обеспечению жильем отдельных категорий граждан, установленных Федеральным </w:t>
            </w:r>
            <w:hyperlink r:id="rId15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24 ноября 1995 года N 181-ФЗ "О социальной защите инвалидов в Российской Федерации"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2 02 35930 04 0000 150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2 02 39999 04 0000 150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субвенции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2 02 45424 04 0000 150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Межбюджетные трансферты, передаваемые бюджетам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создание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комфортной городской среды в малых городах и исторических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поселениях-победителях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Всероссийского конкурса лучших проектов создания комфортной городской среды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2 02 49001 04 0000 150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Межбюджетные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трансферты,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передаваемые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бюджетам городских округов, за счет средств резервного фонда Правительства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2 02 49999 04 0000 150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2 04 04099 04 0000 150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безвозмездные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поступления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негосударственных организаций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2 18 04010 04 0000 150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2 18 04020 04 0000 150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2 18 60010 04 0000 150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бюджетов городских округов от возврата остатков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субсидий,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субвенций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иных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межбюджетных трансфертов, имеющих целевое назначение, прошлых лет из иных бюджетов бюджетной системы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2 19 25424 04 0000 150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остатков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субсидий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создание комфортной городской среды в малых городах и исторических поселениях-победителях Всероссийского конкурса лучших проектов создания комфортной городской среды из 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2 19 25519 04 0000 150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остатков субсидий на поддержку отрасли культуры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2 19 25555 04 0000 150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 остатков субсидий на реализацию программ формирования современной городской среды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2 19 27112 04 0000 150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Возврат остатков субсидий на </w:t>
            </w:r>
            <w:proofErr w:type="spellStart"/>
            <w:r w:rsidRPr="000D7B66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0D7B66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2 19 35082 04 0000 150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остатков субвенций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2 19 35120 04 0000 150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остатков субвенций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2 19 35134 04 0000 150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6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12 января 1995 года N 5-ФЗ "О ветеранах", в соответствии с </w:t>
            </w:r>
            <w:hyperlink r:id="rId17">
              <w:r w:rsidRPr="000D7B66">
                <w:rPr>
                  <w:bCs/>
                  <w:sz w:val="22"/>
                  <w:szCs w:val="22"/>
                </w:rPr>
                <w:t>Указом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Президента Российской Федерации от 7 мая 2008 года N 714 "Об обеспечении жильем ветеранов Великой Отечественной войны 1941 - 1945 годов" из бюджетов городских округов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2 19 35135 04 0000 150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Возврат остатков субвенций на осуществление полномочий по обеспечению жильем отдельных категорий граждан, установленных Федеральным </w:t>
            </w:r>
            <w:hyperlink r:id="rId18">
              <w:r w:rsidRPr="000D7B66">
                <w:rPr>
                  <w:bCs/>
                  <w:sz w:val="22"/>
                  <w:szCs w:val="22"/>
                </w:rPr>
                <w:t>законом</w:t>
              </w:r>
            </w:hyperlink>
            <w:r w:rsidRPr="000D7B66">
              <w:rPr>
                <w:bCs/>
                <w:sz w:val="22"/>
                <w:szCs w:val="22"/>
              </w:rPr>
              <w:t xml:space="preserve"> от 12 января 1995 года N 5-ФЗ "О ветеранах",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2 19 35930 04 0000 150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остатков субвенций на государственную регистрацию актов гражданского состояния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2 19 45424 04 0000 150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 остатков иных межбюджетных трансфертов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2 19 60010 04 0000 150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прочих остатков субсидий, субвенций и иных межбюджетных трансфертов, 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2 19 60010 04 3100 150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2 19 60010 04 3200 150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1 11 01040 04 1000 120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1 11 05012 04 1000 120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1 11 05024 04 1000 120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1 11 05074 04 1000 120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 от сдачи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аренду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имущества,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составляющего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казну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(за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исключением земельных участков)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1 11 05312 04 1000 120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по соглашениям об установлении сервитута, заключенным органами местного самоуправления городских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округов, государственными или муниципальными предприятиями либо государственными или муниципальными учреждениями в отношении земельных участков, государственная собственность</w:t>
            </w:r>
            <w:r w:rsidRPr="000D7B66">
              <w:rPr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на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>которые</w:t>
            </w:r>
            <w:r w:rsidRPr="000D7B66">
              <w:rPr>
                <w:bCs/>
                <w:sz w:val="22"/>
                <w:szCs w:val="22"/>
                <w:lang w:val="en-US"/>
              </w:rPr>
              <w:t> </w:t>
            </w:r>
            <w:r w:rsidRPr="000D7B66">
              <w:rPr>
                <w:bCs/>
                <w:sz w:val="22"/>
                <w:szCs w:val="22"/>
              </w:rPr>
              <w:t xml:space="preserve"> разграничена и которые расположены в границах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1 11 05324 04 1000 120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Плата по соглашениям об установлении </w:t>
            </w:r>
            <w:r w:rsidRPr="000D7B66">
              <w:rPr>
                <w:bCs/>
                <w:sz w:val="22"/>
                <w:szCs w:val="22"/>
              </w:rPr>
              <w:lastRenderedPageBreak/>
              <w:t>сервитута, заключенным органами местного самоуправления городских округов, государственными или 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1 11 05410 04 1000 120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Плата за публичный сервитут, предусмотренная решением уполномоченного органа об установлении публичного сервитута в отношении земельных участков, государственная собственность на  которые не разграничена и которые расположены в границах городских округов и не предоставленных гражданам или юридическим лицам (за исключением органов государственной власти (государственных органов), органов местного самоуправления (муниципальных органов), органов управления  государственными внебюджетными фондами и казенных учреждений)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1 11 07014 04 1000 120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1 11 09044 04 1000 120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собственности городских округов (за исключением имущества муниципальных бюджетных и автономных учреждений, а также имущества муниципальных унитарных предприятий, в том числе казенных)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1 13 02064 04 1000 130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КУМИ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- дебиторская задолженность прошлых лет)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1 14 01040 04 1000 410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квартир, находящихся в собственности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1 14 01040 04 2000 410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квартир, находящихся в собственности городских округов (пени и проценты)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1 14 02042 04 1000 410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реализации имущества, находящегося в оперативном управлении учреждений,  находящихся в ведении органов управления городских</w:t>
            </w:r>
            <w:r w:rsidRPr="004B7D7A">
              <w:rPr>
                <w:lang w:val="en-US"/>
              </w:rPr>
              <w:t> </w:t>
            </w:r>
            <w:r w:rsidRPr="004B7D7A">
              <w:rPr>
                <w:bCs/>
                <w:sz w:val="22"/>
                <w:szCs w:val="22"/>
              </w:rPr>
              <w:t>округов</w:t>
            </w:r>
            <w:r w:rsidRPr="004B7D7A">
              <w:t> </w:t>
            </w:r>
            <w:r w:rsidRPr="004B7D7A">
              <w:rPr>
                <w:bCs/>
                <w:sz w:val="22"/>
                <w:szCs w:val="22"/>
              </w:rPr>
              <w:t>(за исключением имущества 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1 14 02043 04 1000 410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 от реализации иного имущества, находящегося в собственности городских округов (за исключением имущества муниципальных  бюджетных и автономных учреждений, а также имущества муниципальных унитарных предприятий, в том числе казенных), в части реализации основных средств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1 14 02043 04 2000 410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(пени и проценты)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1 14 02042 04 1000 440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1 14 02043 04 1000 440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1 14 03040 04 1000 410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основных средств по указанному имуществу)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1 14 03040 04 1000 440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Средства от распоряжения и реализации выморочного имущества, обращенного в собственность городских округов (в части реализации материальных запасов по указанному имуществу)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1 14 04040 04 1000 420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1 14 06012 04 1000 430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1 14 06012 04 2000 430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Сосновоборского городского </w:t>
            </w:r>
            <w:r w:rsidRPr="004B7D7A">
              <w:rPr>
                <w:bCs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1 14 06024 04 1000 430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Доходы от продажи земельных участков, находящихся в собственности городских округов (за исключением земельных участков </w:t>
            </w:r>
            <w:r w:rsidRPr="004B7D7A">
              <w:rPr>
                <w:bCs/>
                <w:sz w:val="22"/>
                <w:szCs w:val="22"/>
              </w:rPr>
              <w:lastRenderedPageBreak/>
              <w:t>муниципальных бюджетных и автономных учреждений)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1 14 06024 04 2000 430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 (пени и штрафы)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1 15 02040 04 1000 140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4B7D7A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1 16 07090 04 3000 140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1 16 09040 04 3000 140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1 16 10032 04 1000 140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бюджетами (автономными) учреждениями, унитарными предприятиями)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1 16 10061 04 1000 140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4B7D7A">
              <w:rPr>
                <w:bCs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B7D7A">
              <w:rPr>
                <w:bCs/>
                <w:sz w:val="22"/>
                <w:szCs w:val="22"/>
              </w:rPr>
              <w:t xml:space="preserve">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1 16 10081 04 1000 140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Сосновоборского </w:t>
            </w:r>
            <w:r w:rsidRPr="004B7D7A">
              <w:rPr>
                <w:bCs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1 16 10123 01 0041 140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</w:t>
            </w:r>
            <w:r w:rsidRPr="004B7D7A">
              <w:rPr>
                <w:bCs/>
                <w:sz w:val="22"/>
                <w:szCs w:val="22"/>
              </w:rPr>
              <w:lastRenderedPageBreak/>
              <w:t>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1 17 01040 04 0000 180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1 17 05040 04 1000 180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неналоговые доходы бюджетов городских округов (прочие неналоговые доходы)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1 17 05040 04 1067 180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неналоговые доходы бюджетов городских округов (основной платеж)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2 02 27112 04 0000 150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Субсидии бюджетам городских округов на </w:t>
            </w:r>
            <w:proofErr w:type="spellStart"/>
            <w:r w:rsidRPr="004B7D7A">
              <w:rPr>
                <w:bCs/>
                <w:sz w:val="22"/>
                <w:szCs w:val="22"/>
              </w:rPr>
              <w:t>софинансирование</w:t>
            </w:r>
            <w:proofErr w:type="spellEnd"/>
            <w:r w:rsidRPr="004B7D7A">
              <w:rPr>
                <w:bCs/>
                <w:sz w:val="22"/>
                <w:szCs w:val="22"/>
              </w:rPr>
              <w:t xml:space="preserve"> капитальных вложений в объекты муниципальной собственности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003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КУМИ</w:t>
            </w:r>
          </w:p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2 19 60010 04 0000 150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1 13 02994 04 1000 130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Прочие доходы от компенсации затрат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1 16 10100 04 3000 140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proofErr w:type="gramStart"/>
            <w:r w:rsidRPr="00721352">
              <w:rPr>
                <w:bCs/>
                <w:color w:val="000000"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1 16 07090 04 2000 140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1 17 01040 04 0000 180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1 17 05040 04 0047 180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Прочие неналоговые доходы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007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2 02 25172 04 0000 150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2 02 25213 04 0000 150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Субсидии бюджетам городских округов на 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2 02 29999 04 0000 150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Прочие субсидии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2 02 30024 04 0000 150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2 02 35179 04 0000 150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2 02 35303 04 0000 150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2 02 35304 04 0000 150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Субвенции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2 02 39999 04 0000 150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Прочие субвенции бюджетам городских округов (на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2 03 04010 04 0000 150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Предоставление государственными (муниципальными) организациями грантов для получателей средств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 xml:space="preserve">Комитет образования Сосновоборского </w:t>
            </w: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2 03 04020 04 0000 150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Поступления от денежных пожертвований, предоставляемых государственными (муниципальными) организациями получателям средств бюджетов</w:t>
            </w:r>
            <w:r w:rsidRPr="00721352">
              <w:rPr>
                <w:color w:val="000000"/>
              </w:rPr>
              <w:t xml:space="preserve"> </w:t>
            </w: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lastRenderedPageBreak/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2 18 04010 04 0000 150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2 18 04020 04 0000 150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2 19 35303 04 0000 150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Комитет образования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2 19 60010 04 0000 150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721352" w:rsidRDefault="00721352" w:rsidP="00701751">
            <w:pPr>
              <w:rPr>
                <w:bCs/>
                <w:color w:val="000000"/>
                <w:sz w:val="22"/>
                <w:szCs w:val="22"/>
              </w:rPr>
            </w:pPr>
            <w:r w:rsidRPr="00721352">
              <w:rPr>
                <w:bCs/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- дебиторская задолженность прошлых лет)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1 16 01074 01 3000 140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19">
              <w:r w:rsidRPr="004B7D7A">
                <w:rPr>
                  <w:bCs/>
                  <w:sz w:val="22"/>
                  <w:szCs w:val="22"/>
                </w:rPr>
                <w:t>главой 7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 в области охраны собственности,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1 16 01154 01 3000 140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0">
              <w:r w:rsidRPr="004B7D7A">
                <w:rPr>
                  <w:bCs/>
                  <w:sz w:val="22"/>
                  <w:szCs w:val="22"/>
                </w:rPr>
                <w:t>главой 15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21">
              <w:r w:rsidRPr="004B7D7A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4B7D7A">
              <w:rPr>
                <w:bCs/>
                <w:sz w:val="22"/>
                <w:szCs w:val="22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1 16 01194 01 3000 140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2">
              <w:r w:rsidRPr="004B7D7A">
                <w:rPr>
                  <w:bCs/>
                  <w:sz w:val="22"/>
                  <w:szCs w:val="22"/>
                </w:rPr>
                <w:t>главой 19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4B7D7A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1 16 07090 04 3000 140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округа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1 16 10032 04 1000 140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1 16 10061 04 1000 140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4B7D7A">
              <w:rPr>
                <w:bCs/>
                <w:sz w:val="22"/>
                <w:szCs w:val="22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4B7D7A">
              <w:rPr>
                <w:bCs/>
                <w:sz w:val="22"/>
                <w:szCs w:val="22"/>
              </w:rPr>
              <w:t xml:space="preserve">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1 16 10081 04 1000 140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1 16 10100 04 3000 140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1 16 10123 01 3041 140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1 17 01040 04 0000 180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Невыясненные поступления, зачисляемые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Комитет </w:t>
            </w:r>
            <w:r w:rsidRPr="004B7D7A">
              <w:rPr>
                <w:bCs/>
                <w:sz w:val="22"/>
                <w:szCs w:val="22"/>
              </w:rPr>
              <w:lastRenderedPageBreak/>
              <w:t>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1 17 05040 04 1000 180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Прочие неналоговые доходы бюджетов городских </w:t>
            </w:r>
            <w:r w:rsidRPr="004B7D7A">
              <w:rPr>
                <w:bCs/>
                <w:sz w:val="22"/>
                <w:szCs w:val="22"/>
              </w:rPr>
              <w:lastRenderedPageBreak/>
              <w:t>округов (прочие неналоговые доходы)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2 02 15001 04 0000 150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2 02 15002 04 0000 150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2 02 15399 04 0000 150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Дотации бюджетам городских округов на премирование победителей Всероссийского конкурса "Лучшая муниципальная практика"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2 02 16549 04 0000 150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2 02 19999 04 0000 150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дотации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2 02 29999 04 0000 150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субсидии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2 02 45160 04 0000 150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Межбюджетные трансферты, передаваемые бюджетам городских округов на проведение Всероссийского форума профессиональной ориентации "</w:t>
            </w:r>
            <w:proofErr w:type="spellStart"/>
            <w:r w:rsidRPr="004B7D7A">
              <w:rPr>
                <w:bCs/>
                <w:sz w:val="22"/>
                <w:szCs w:val="22"/>
              </w:rPr>
              <w:t>ПроеКТОриЯ</w:t>
            </w:r>
            <w:proofErr w:type="spellEnd"/>
            <w:r w:rsidRPr="004B7D7A">
              <w:rPr>
                <w:bCs/>
                <w:sz w:val="22"/>
                <w:szCs w:val="22"/>
              </w:rPr>
              <w:t>"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2 02 49999 04 0000 150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межбюджетные трансферты, передаваемые бюджетам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2 03 04099 04 0000 150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2 04 04099 04 0000 150</w:t>
            </w:r>
          </w:p>
        </w:tc>
        <w:tc>
          <w:tcPr>
            <w:tcW w:w="4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безвозмездные поступления от негосударственных организаций в бюджеты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Комитет финансов </w:t>
            </w:r>
            <w:r w:rsidRPr="004B7D7A">
              <w:rPr>
                <w:bCs/>
                <w:sz w:val="22"/>
                <w:szCs w:val="22"/>
              </w:rPr>
              <w:lastRenderedPageBreak/>
              <w:t>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2 07 04020 04 0000 150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Поступления от денежных пожертвований, предоставляемых физическими лицами </w:t>
            </w:r>
            <w:r w:rsidRPr="004B7D7A">
              <w:rPr>
                <w:bCs/>
                <w:sz w:val="22"/>
                <w:szCs w:val="22"/>
              </w:rPr>
              <w:lastRenderedPageBreak/>
              <w:t>получателям средств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2 08 04000 04 0000 150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2 18 04010 04 0000 150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2 18 04020 04 0000 150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Комитет финансов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2 19 60010 04 0000 150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Совет депутатов 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- дебиторская задолженность прошлых лет)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Совет депутатов 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4B7D7A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spellStart"/>
            <w:r w:rsidRPr="004B7D7A">
              <w:rPr>
                <w:bCs/>
                <w:sz w:val="22"/>
                <w:szCs w:val="22"/>
              </w:rPr>
              <w:t>Контрольно</w:t>
            </w:r>
            <w:proofErr w:type="spellEnd"/>
            <w:r w:rsidRPr="004B7D7A">
              <w:rPr>
                <w:bCs/>
                <w:sz w:val="22"/>
                <w:szCs w:val="22"/>
              </w:rPr>
              <w:t xml:space="preserve"> – счетная палата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1 13 02994 04 0000 130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Прочие доходы от компенсации затрат бюджетов городских округов (прочие доходы - дебиторская задолженность прошлых лет)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spellStart"/>
            <w:r w:rsidRPr="004B7D7A">
              <w:rPr>
                <w:bCs/>
                <w:sz w:val="22"/>
                <w:szCs w:val="22"/>
              </w:rPr>
              <w:t>Контрольно</w:t>
            </w:r>
            <w:proofErr w:type="spellEnd"/>
            <w:r w:rsidRPr="004B7D7A">
              <w:rPr>
                <w:bCs/>
                <w:sz w:val="22"/>
                <w:szCs w:val="22"/>
              </w:rPr>
              <w:t xml:space="preserve"> – счетная палата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1 16 01154 01 3000 140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3">
              <w:r w:rsidRPr="004B7D7A">
                <w:rPr>
                  <w:bCs/>
                  <w:sz w:val="22"/>
                  <w:szCs w:val="22"/>
                </w:rPr>
                <w:t>главой 15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24">
              <w:r w:rsidRPr="004B7D7A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4B7D7A">
              <w:rPr>
                <w:bCs/>
                <w:sz w:val="22"/>
                <w:szCs w:val="22"/>
              </w:rPr>
              <w:t xml:space="preserve"> Бюджетного кодекса Российской Федерации), выявленные должностными лицами органов муниципального контроля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spellStart"/>
            <w:r w:rsidRPr="004B7D7A">
              <w:rPr>
                <w:bCs/>
                <w:sz w:val="22"/>
                <w:szCs w:val="22"/>
              </w:rPr>
              <w:t>Контрольно</w:t>
            </w:r>
            <w:proofErr w:type="spellEnd"/>
            <w:r w:rsidRPr="004B7D7A">
              <w:rPr>
                <w:bCs/>
                <w:sz w:val="22"/>
                <w:szCs w:val="22"/>
              </w:rPr>
              <w:t xml:space="preserve"> – счетная палата Сосновоборского </w:t>
            </w:r>
            <w:r w:rsidRPr="004B7D7A">
              <w:rPr>
                <w:bCs/>
                <w:sz w:val="22"/>
                <w:szCs w:val="22"/>
              </w:rPr>
              <w:lastRenderedPageBreak/>
              <w:t>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1 16 01194 01 3000 140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5">
              <w:r w:rsidRPr="004B7D7A">
                <w:rPr>
                  <w:bCs/>
                  <w:sz w:val="22"/>
                  <w:szCs w:val="22"/>
                </w:rPr>
                <w:t>главой 19</w:t>
              </w:r>
            </w:hyperlink>
            <w:r w:rsidRPr="004B7D7A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</w:t>
            </w:r>
            <w:r w:rsidRPr="004B7D7A">
              <w:rPr>
                <w:bCs/>
                <w:sz w:val="22"/>
                <w:szCs w:val="22"/>
              </w:rPr>
              <w:lastRenderedPageBreak/>
              <w:t>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lastRenderedPageBreak/>
              <w:t>016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spellStart"/>
            <w:r w:rsidRPr="004B7D7A">
              <w:rPr>
                <w:bCs/>
                <w:sz w:val="22"/>
                <w:szCs w:val="22"/>
              </w:rPr>
              <w:t>Контрольно</w:t>
            </w:r>
            <w:proofErr w:type="spellEnd"/>
            <w:r w:rsidRPr="004B7D7A">
              <w:rPr>
                <w:bCs/>
                <w:sz w:val="22"/>
                <w:szCs w:val="22"/>
              </w:rPr>
              <w:t xml:space="preserve"> – счетная палата Сосновоборского городского округа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1 16 07010 04 3000 140</w:t>
            </w:r>
          </w:p>
        </w:tc>
        <w:tc>
          <w:tcPr>
            <w:tcW w:w="4817" w:type="dxa"/>
            <w:tcBorders>
              <w:left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4B7D7A">
              <w:rPr>
                <w:bCs/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1 12 01010 01 2100 120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4B7D7A" w:rsidRDefault="00721352" w:rsidP="00701751">
            <w:pPr>
              <w:rPr>
                <w:bCs/>
                <w:sz w:val="22"/>
                <w:szCs w:val="22"/>
              </w:rPr>
            </w:pPr>
            <w:r w:rsidRPr="004B7D7A">
              <w:rPr>
                <w:bCs/>
                <w:sz w:val="22"/>
                <w:szCs w:val="22"/>
              </w:rPr>
              <w:t>Плата за выбросы загрязняющих веществ в атмосферный воздух стационарными объектами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1 12 01010 01 6000 120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1 12 01030 01 2100 120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сбросы загрязняющих веществ в водные объекты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1 12 01030 01 6000 120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сбросы загрязняющих веществ в водные объекты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1 12 01041 01 6000 120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размещение отходов производства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1 12 01042 01 6000 120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Плата за размещение твердых коммунальных отходов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1 16 01053 01 0035 140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6">
              <w:r w:rsidRPr="000D7B66">
                <w:rPr>
                  <w:bCs/>
                  <w:sz w:val="22"/>
                  <w:szCs w:val="22"/>
                </w:rPr>
                <w:t>главой 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1 16 01063 01 9000 140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7">
              <w:r w:rsidRPr="000D7B66">
                <w:rPr>
                  <w:bCs/>
                  <w:sz w:val="22"/>
                  <w:szCs w:val="22"/>
                </w:rPr>
                <w:t>главой 6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Комитет общего </w:t>
            </w:r>
            <w:r w:rsidRPr="000D7B66">
              <w:rPr>
                <w:bCs/>
                <w:sz w:val="22"/>
                <w:szCs w:val="22"/>
              </w:rPr>
              <w:lastRenderedPageBreak/>
              <w:t>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1 16 01083 01 0002 140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8">
              <w:r w:rsidRPr="000D7B66">
                <w:rPr>
                  <w:bCs/>
                  <w:sz w:val="22"/>
                  <w:szCs w:val="22"/>
                </w:rPr>
                <w:t>главой 8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29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1 16 01193 01 0030 140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1 16 01203 01 0021 140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0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068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общего и профессионального образования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1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Управление делами правительства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2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Управление делами правительства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3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Управление делами правительства Ленинградской </w:t>
            </w:r>
            <w:r w:rsidRPr="000D7B66">
              <w:rPr>
                <w:bCs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1 16 10123 01 0041 140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</w:t>
            </w:r>
            <w:r w:rsidRPr="000D7B66">
              <w:rPr>
                <w:bCs/>
                <w:sz w:val="22"/>
                <w:szCs w:val="22"/>
              </w:rPr>
              <w:lastRenderedPageBreak/>
              <w:t>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(пени по соответствующему платежу)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1 01 02010 01 2200 110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 xml:space="preserve">тысяч рублей за налоговые периоды до 1 января 2025 года, а также в части суммы налога, не превышающей 312 тысяч </w:t>
            </w:r>
            <w:r w:rsidRPr="000D7B66">
              <w:rPr>
                <w:bCs/>
                <w:sz w:val="22"/>
                <w:szCs w:val="22"/>
              </w:rPr>
              <w:lastRenderedPageBreak/>
              <w:t>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(проценты по соответствующему платежу)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</w:t>
            </w:r>
            <w:proofErr w:type="gramEnd"/>
            <w:r w:rsidRPr="000D7B66">
              <w:rPr>
                <w:bCs/>
                <w:sz w:val="22"/>
                <w:szCs w:val="22"/>
              </w:rPr>
              <w:t>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(прочие поступления)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1 01 02010 01 5000 110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</w:t>
            </w:r>
            <w:r w:rsidRPr="000D7B66">
              <w:rPr>
                <w:bCs/>
                <w:sz w:val="22"/>
                <w:szCs w:val="22"/>
              </w:rPr>
              <w:lastRenderedPageBreak/>
              <w:t>резидентом Российской Федерации в виде дивидендов (в части суммы налога, не превышающей 650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(уплата процентов, начисленных на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суммы излишне взысканных (уплаченных) платежей, а также при нарушении сроков их возврата)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в части суммы налога, не превышающей 312 тысяч рублей за налоговые периоды после 1 января 2025 года)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1 01 02020 01 3000 110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в части суммы налога, не превышающей 312 тысяч рублей за налоговые периоды после 1 января 2025 </w:t>
            </w:r>
            <w:r w:rsidRPr="000D7B66">
              <w:rPr>
                <w:bCs/>
                <w:sz w:val="22"/>
                <w:szCs w:val="22"/>
              </w:rPr>
              <w:lastRenderedPageBreak/>
              <w:t>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1 01 02021 01 1000 110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1 01 02021 01 2100 110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не более 5 миллионов рублей)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1 01 02021 01 3000 110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не более 5 миллионов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1 01 02022 01 1000 110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</w:t>
            </w:r>
            <w:r w:rsidRPr="000D7B66">
              <w:rPr>
                <w:bCs/>
                <w:sz w:val="22"/>
                <w:szCs w:val="22"/>
              </w:rPr>
              <w:lastRenderedPageBreak/>
              <w:t>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1 01 02022 01 2100 110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не более 20 миллионов рублей)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1 01 02022 01 3000 110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не более 20 миллионов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1 01 02023 01 1000 110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1 01 02023 01 2100 110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</w:t>
            </w:r>
            <w:r w:rsidRPr="000D7B66">
              <w:rPr>
                <w:bCs/>
                <w:sz w:val="22"/>
                <w:szCs w:val="22"/>
              </w:rPr>
              <w:lastRenderedPageBreak/>
              <w:t>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составляющей не более 50 миллионов рублей)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1 01 02023 01 3000 110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составляющей не более 50 миллионов рублей)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1 01 02024 01 1000 110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 9 402 тысячи рублей, относящейся к части налоговой базы, превышающей 50 миллионов рублей) (сумма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1 01 02024 01 2100 110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 (пени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1 01 02024 01 3000 110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</w:t>
            </w:r>
            <w:r w:rsidRPr="000D7B66">
              <w:rPr>
                <w:bCs/>
                <w:sz w:val="22"/>
                <w:szCs w:val="22"/>
              </w:rPr>
              <w:lastRenderedPageBreak/>
              <w:t>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 9 402 тысячи рублей, относящейся к части налоговой базы, превышающей 50 миллионов рублей) (суммы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1 01 02030 01 1000 110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, не </w:t>
            </w:r>
            <w:proofErr w:type="gramStart"/>
            <w:r w:rsidRPr="000D7B66">
              <w:rPr>
                <w:bCs/>
                <w:sz w:val="22"/>
                <w:szCs w:val="22"/>
              </w:rPr>
              <w:t>превышающей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1 01 02030 01 2100 110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D7B66">
              <w:rPr>
                <w:bCs/>
                <w:sz w:val="22"/>
                <w:szCs w:val="22"/>
              </w:rPr>
              <w:t>, не превышающей 312 тысяч рублей за налоговые периоды после 1 января 2025 года)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1 01 02030 01 3000 110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</w:t>
            </w:r>
            <w:proofErr w:type="gramEnd"/>
            <w:r w:rsidRPr="000D7B66">
              <w:rPr>
                <w:bCs/>
                <w:sz w:val="22"/>
                <w:szCs w:val="22"/>
              </w:rPr>
              <w:t>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Федеральная налоговая </w:t>
            </w:r>
            <w:r w:rsidRPr="000D7B66">
              <w:rPr>
                <w:bCs/>
                <w:sz w:val="22"/>
                <w:szCs w:val="22"/>
              </w:rPr>
              <w:lastRenderedPageBreak/>
              <w:t>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1 01 02040 01 1000 110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в виде фиксированных авансовых платежей с доходов, </w:t>
            </w:r>
            <w:r w:rsidRPr="000D7B66">
              <w:rPr>
                <w:bCs/>
                <w:sz w:val="22"/>
                <w:szCs w:val="22"/>
              </w:rPr>
              <w:lastRenderedPageBreak/>
              <w:t>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1 01 02050 01 1000 110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налога, не </w:t>
            </w:r>
            <w:proofErr w:type="gramStart"/>
            <w:r w:rsidRPr="000D7B66">
              <w:rPr>
                <w:bCs/>
                <w:sz w:val="22"/>
                <w:szCs w:val="22"/>
              </w:rPr>
              <w:t>превышающей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312 тысяч рублей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1 01 02060 01 1000 110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отношении доходов в виде процентов, полученных по вкладам (остаткам на счетах) в банках, находящихся на территории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1 01 02070 01 1000 110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в отношении доходов в виде процента (купона, дисконта), получаемых по обращающимся облигациям российских организаций, номинированным в рублях и эмитированным после 1 января 2017 года, а также доходов в виде суммы процентов по государственным казначейским обязательствам, облигациям и другим государственным ценным бумагам бывшего СССР, государств - участников Союзного государства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1 01 02080 01 1000 110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 xml:space="preserve"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</w:t>
            </w:r>
            <w:r w:rsidRPr="000D7B66">
              <w:rPr>
                <w:bCs/>
                <w:sz w:val="22"/>
                <w:szCs w:val="22"/>
              </w:rPr>
              <w:lastRenderedPageBreak/>
              <w:t>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(</w:t>
            </w:r>
            <w:proofErr w:type="gramStart"/>
            <w:r w:rsidRPr="000D7B66">
              <w:rPr>
                <w:bCs/>
                <w:sz w:val="22"/>
                <w:szCs w:val="22"/>
              </w:rPr>
              <w:t>сумма платежа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1 01 02080 01 2100 110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 xml:space="preserve"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</w:t>
            </w:r>
            <w:r w:rsidRPr="000D7B66">
              <w:rPr>
                <w:bCs/>
                <w:sz w:val="22"/>
                <w:szCs w:val="22"/>
              </w:rPr>
              <w:lastRenderedPageBreak/>
              <w:t>тридцать пятом и тридцать шестом статьи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1 01 02080 01 3000 110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Федеральная налоговая </w:t>
            </w:r>
            <w:r w:rsidRPr="000D7B66">
              <w:rPr>
                <w:bCs/>
                <w:sz w:val="22"/>
                <w:szCs w:val="22"/>
              </w:rPr>
              <w:lastRenderedPageBreak/>
              <w:t>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1 01 02090 01 1000 110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сумм прибыли контролируемой иностранной компании, </w:t>
            </w:r>
            <w:r w:rsidRPr="000D7B66">
              <w:rPr>
                <w:bCs/>
                <w:sz w:val="22"/>
                <w:szCs w:val="22"/>
              </w:rPr>
              <w:lastRenderedPageBreak/>
              <w:t>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не превышающей 650 тысяч рублей за налоговые периоды до 1 января 2025 года, а также в части суммы налога, не превышающей 312 тысяч рублей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1 01 02100 01 1000 110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0D7B66">
              <w:rPr>
                <w:bCs/>
                <w:sz w:val="22"/>
                <w:szCs w:val="22"/>
              </w:rPr>
              <w:t>превышающей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312 тысяч рублей, но не более 702 тысяч рублей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1 01 02101 01 1000 110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1 01 02102 01 1000 110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1 01 02103 01 1000 110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за исключением уплачиваемого в связи с переходом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1 01 02110 01 1000 110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</w:t>
            </w:r>
            <w:r w:rsidRPr="000D7B66">
              <w:rPr>
                <w:bCs/>
                <w:sz w:val="22"/>
                <w:szCs w:val="22"/>
              </w:rPr>
              <w:lastRenderedPageBreak/>
              <w:t>компании, перешедшими на особый порядок уплаты на основании подачи в налоговый орган соответствующего уведомления (в части суммы налога, превышающей 650 тысяч рублей за налоговые периоды до 1 января 2025 года, а также в части суммы налога, превышающей 312 тысяч рублей, но не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более 702 тысяч рублей за налоговые периоды после 1 января 2025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1 01 02111 01 1000 110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702 тысячи рублей, но не более 3 402 тысяч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1 01 02112 01 1000 110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3 402 тысячи рублей, но не более 9 402 тысяч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1 01 02113 01 1000 110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компании, перешедшими на особый порядок уплаты на основании подачи в налоговый орган соответствующего уведомления (в части суммы налога, превышающей 9 402 тысячи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1 01 02120 01 1000 110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относящейся к части налоговой базы, превышающей 2,4 миллиона рублей, уплачиваемой на основании налогового уведомления налогоплательщиками, для которых выполнено условие, предусмотренное абзацем восьмым пункта 6 статьи 228 Налогового кодекса Российской Федерации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1 01 02130 01 1000 110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1 01 02140 01 1000 110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</w:t>
            </w:r>
            <w:r w:rsidRPr="000D7B66">
              <w:rPr>
                <w:bCs/>
                <w:sz w:val="22"/>
                <w:szCs w:val="22"/>
              </w:rPr>
              <w:lastRenderedPageBreak/>
              <w:t>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1 01 02150 01 1000 110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1 01 02160 01 1000 110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, </w:t>
            </w:r>
            <w:proofErr w:type="gramStart"/>
            <w:r w:rsidRPr="000D7B66">
              <w:rPr>
                <w:bCs/>
                <w:sz w:val="22"/>
                <w:szCs w:val="22"/>
              </w:rPr>
              <w:t>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1 01 02170 01 1000 110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0D7B66">
              <w:rPr>
                <w:bCs/>
                <w:sz w:val="22"/>
                <w:szCs w:val="22"/>
              </w:rPr>
              <w:t>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1 01 02180 01 1000 110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кодекса, Российской Федерации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1 01 02190 01 1000 110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 превышающей 312 тысяч рублей, относящейся к части налоговой базы, превышающей 2,4 миллиона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1 01 02200 01 1000 110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относящейся к сумме налоговых баз, указанных в пункте 6.1 статьи 210 Налогового кодекса Российской Федерации, не превышающей 5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1 01 02210 01 1000 110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</w:t>
            </w:r>
            <w:r w:rsidRPr="000D7B66">
              <w:rPr>
                <w:bCs/>
                <w:sz w:val="22"/>
                <w:szCs w:val="22"/>
              </w:rPr>
              <w:lastRenderedPageBreak/>
              <w:t>Российской Федерации, не превышающей 5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1 01 02220 01 1000 110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сумме налоговых баз, указанных в пункте 6.1 статьи 210 Налогового кодекса Российской Федерации, превышающей 5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1 01 02230 01 1000 110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доходы физических лиц в части суммы налога, превышающей 650 тыс.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1 01 02240 01 1000 110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 на доходы физических лиц, уплачиваемый при выполнении условий, предусмотренных статьями 213.1, 217, 219.1 и 219.2 Налогового кодекса Российской Федерации, в </w:t>
            </w:r>
            <w:proofErr w:type="gramStart"/>
            <w:r w:rsidRPr="000D7B66">
              <w:rPr>
                <w:bCs/>
                <w:sz w:val="22"/>
                <w:szCs w:val="22"/>
              </w:rPr>
              <w:t>случаях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если сумма всех налоговых баз налогоплательщика превышает 50 миллионов рублей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1 03 02231 01 0000 110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1 03 02232 01 0000 110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1 03 02241 01 0000 110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D7B66">
              <w:rPr>
                <w:bCs/>
                <w:sz w:val="22"/>
                <w:szCs w:val="22"/>
              </w:rPr>
              <w:t>инжекторных</w:t>
            </w:r>
            <w:proofErr w:type="spellEnd"/>
            <w:r w:rsidRPr="000D7B66">
              <w:rPr>
                <w:bCs/>
                <w:sz w:val="22"/>
                <w:szCs w:val="22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1 03 02242 01 0000 110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0D7B66">
              <w:rPr>
                <w:bCs/>
                <w:sz w:val="22"/>
                <w:szCs w:val="22"/>
              </w:rPr>
              <w:t>инжекторных</w:t>
            </w:r>
            <w:proofErr w:type="spellEnd"/>
            <w:r w:rsidRPr="000D7B66">
              <w:rPr>
                <w:bCs/>
                <w:sz w:val="22"/>
                <w:szCs w:val="22"/>
              </w:rPr>
              <w:t xml:space="preserve">) двигателей, подлежащие распределению между бюджетами субъектов Российской Федерации и местными бюджетами с учетом установленных </w:t>
            </w:r>
            <w:r w:rsidRPr="000D7B66">
              <w:rPr>
                <w:bCs/>
                <w:sz w:val="22"/>
                <w:szCs w:val="22"/>
              </w:rPr>
              <w:lastRenderedPageBreak/>
              <w:t>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1 03 02251 01 0000 110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1 03 02252 01 0000 110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1 03 02261 01 0000 110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1 03 02262 01 0000 110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реализации национального проекта "Безопасные качественные дороги")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1 03 03000 01 0000 110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Туристический налог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1 03 03000 01 1000 110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1 05 01011 01 1000 110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 (сумма платежа (перерасчеты, недоимка и </w:t>
            </w:r>
            <w:r w:rsidRPr="000D7B66">
              <w:rPr>
                <w:bCs/>
                <w:sz w:val="22"/>
                <w:szCs w:val="22"/>
              </w:rPr>
              <w:lastRenderedPageBreak/>
              <w:t>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1 05 01011 01 2100 110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1 05 01011 01 3000 110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1 05 01011 01 4000 110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1 05 01011 01 5000 110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1 05 01012 01 1000 110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1 05 01012 01 2100 110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1 05 01021 01 1000 110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1 05 01021 01 2100 110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1 05 01021 01 3000 110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1 05 01021 01 4000 110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</w:t>
            </w:r>
            <w:r w:rsidRPr="000D7B66">
              <w:rPr>
                <w:bCs/>
                <w:sz w:val="22"/>
                <w:szCs w:val="22"/>
              </w:rPr>
              <w:lastRenderedPageBreak/>
              <w:t>бюджеты субъектов Российской Федерации)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1 05 01050 01 1000 110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1 05 02010 02 1000 110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Единый налог на вмененный доход для отдельных видов деятельности  (сумма платежа (перерасчеты, недоимка и задолженность по соответствующему платежу, в том числе по отмененному) (пени по соответствующему платежу)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1 05 02010 02 2100 110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Единый налог на вмененный доход для отдельных видов деятельности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1 05 02010 02 3000 110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Единый налог на вмененный доход для отдельных видов деятельности 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1 05 02010 02 4000 110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Единый налог на вмененный доход для отдельных видов деятельности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1 05 03010 01 2100 110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Единый сельскохозяйственный налог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1 05 04010 02 1000 110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1 05 04010 02 2100 110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городских округов 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1 06 01020 04 1000 110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1 06 01020 04 2100 110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1 06 01020 04 4000 110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1 06 06032 04 1000 110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1 06 06032 04 2100 110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1 06 06032 04 3000 110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1 06 06032 04 4000 110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городских округов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1 06 06042 04 1000 110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1 06 06042 04 2100 110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1 06 06042 04 4000 110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городских округов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1 08 03010 01 1000 110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1 08 03010 01 1050 110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платежа) (перерасчеты, недоимка и задолженность по соответствующему </w:t>
            </w:r>
            <w:proofErr w:type="gramStart"/>
            <w:r w:rsidRPr="000D7B66">
              <w:rPr>
                <w:bCs/>
                <w:sz w:val="22"/>
                <w:szCs w:val="22"/>
              </w:rPr>
              <w:t>платежу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в том числе по отмененным)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1 08 03010 01 1060 110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</w:t>
            </w:r>
            <w:proofErr w:type="gramStart"/>
            <w:r w:rsidRPr="000D7B66">
              <w:rPr>
                <w:bCs/>
                <w:sz w:val="22"/>
                <w:szCs w:val="22"/>
              </w:rPr>
              <w:t>платежу</w:t>
            </w:r>
            <w:proofErr w:type="gramEnd"/>
            <w:r w:rsidRPr="000D7B66">
              <w:rPr>
                <w:bCs/>
                <w:sz w:val="22"/>
                <w:szCs w:val="22"/>
              </w:rPr>
              <w:t xml:space="preserve"> в том числе по отмененным)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1 08 03010 01 4000 110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 (прочие поступления)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1 09 04052 04 1000 110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 (перерасчеты, недоимка и задолженность по соответствующему платежу, в том числе по отмененному)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1 09 04052 04 2100 110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Земельный налог (по обязательствам, возникшим до 1 января 2006 года), мобилизуемый на территориях городских округов (пени по соответствующему платежу)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1 16 10129 01 0000 140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1 16 10129 01 9000 140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федеральный бюджет и бюджет муниципального образования по нормативам, действовавшим в 2019 году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1 16 10123 01 0041 140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1 16 01053 01 0059 140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4">
              <w:r w:rsidRPr="000D7B66">
                <w:rPr>
                  <w:bCs/>
                  <w:sz w:val="22"/>
                  <w:szCs w:val="22"/>
                </w:rPr>
                <w:t>главой 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5">
              <w:r w:rsidRPr="000D7B66">
                <w:rPr>
                  <w:bCs/>
                  <w:sz w:val="22"/>
                  <w:szCs w:val="22"/>
                </w:rPr>
                <w:t>главой 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1 16 01063 01 0009 140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6">
              <w:r w:rsidRPr="000D7B66">
                <w:rPr>
                  <w:bCs/>
                  <w:sz w:val="22"/>
                  <w:szCs w:val="22"/>
                </w:rPr>
                <w:t>главой 6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1 16 01063 01 0101 140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7">
              <w:r w:rsidRPr="000D7B66">
                <w:rPr>
                  <w:bCs/>
                  <w:sz w:val="22"/>
                  <w:szCs w:val="22"/>
                </w:rPr>
                <w:t>главой 6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</w:t>
            </w:r>
            <w:r w:rsidRPr="000D7B66">
              <w:rPr>
                <w:bCs/>
                <w:sz w:val="22"/>
                <w:szCs w:val="22"/>
              </w:rPr>
              <w:lastRenderedPageBreak/>
              <w:t>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1 16 01063 01 0008 140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8">
              <w:r w:rsidRPr="000D7B66">
                <w:rPr>
                  <w:bCs/>
                  <w:sz w:val="22"/>
                  <w:szCs w:val="22"/>
                </w:rPr>
                <w:t>главой 6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1 16 01073 01 0027 140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39">
              <w:r w:rsidRPr="000D7B66">
                <w:rPr>
                  <w:bCs/>
                  <w:sz w:val="22"/>
                  <w:szCs w:val="22"/>
                </w:rPr>
                <w:t>главой 7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1 16 01083 01 0037 140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0">
              <w:r w:rsidRPr="000D7B66">
                <w:rPr>
                  <w:bCs/>
                  <w:sz w:val="22"/>
                  <w:szCs w:val="22"/>
                </w:rPr>
                <w:t>главой 8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1 16 01083 01 0038 140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1 16 01083 01 9000 140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1 16 01133 01 9000 140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1">
              <w:r w:rsidRPr="000D7B66">
                <w:rPr>
                  <w:bCs/>
                  <w:sz w:val="22"/>
                  <w:szCs w:val="22"/>
                </w:rPr>
                <w:t>главой 13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связи и информации,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1 16 01143 01 0002 140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2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</w:t>
            </w:r>
            <w:r w:rsidRPr="000D7B66">
              <w:rPr>
                <w:bCs/>
                <w:sz w:val="22"/>
                <w:szCs w:val="22"/>
              </w:rPr>
              <w:lastRenderedPageBreak/>
              <w:t>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1 16 01143 01 0016 140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3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1 16 01143 01 0028 140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1 16 01143 01 0102 140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4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1 16 01143 01 0171 140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5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1 16 01143 01 9000 140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6">
              <w:r w:rsidRPr="000D7B66">
                <w:rPr>
                  <w:bCs/>
                  <w:sz w:val="22"/>
                  <w:szCs w:val="22"/>
                </w:rPr>
                <w:t>главой 14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1 16 01153 01 0005 140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Комитет правопорядка и безопасности </w:t>
            </w:r>
            <w:r w:rsidRPr="000D7B66">
              <w:rPr>
                <w:bCs/>
                <w:sz w:val="22"/>
                <w:szCs w:val="22"/>
              </w:rPr>
              <w:lastRenderedPageBreak/>
              <w:t>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1 16 01153 01 0006 140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7">
              <w:r w:rsidRPr="000D7B66">
                <w:rPr>
                  <w:bCs/>
                  <w:sz w:val="22"/>
                  <w:szCs w:val="22"/>
                </w:rPr>
                <w:t>главой 15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</w:t>
            </w:r>
            <w:r w:rsidRPr="000D7B66">
              <w:rPr>
                <w:bCs/>
                <w:sz w:val="22"/>
                <w:szCs w:val="22"/>
              </w:rPr>
              <w:lastRenderedPageBreak/>
              <w:t xml:space="preserve">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48">
              <w:r w:rsidRPr="000D7B66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0D7B66">
              <w:rPr>
                <w:bCs/>
                <w:sz w:val="22"/>
                <w:szCs w:val="22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1 16 01153 01 0012 140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1 16 01153 01 9000 140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49">
              <w:r w:rsidRPr="000D7B66">
                <w:rPr>
                  <w:bCs/>
                  <w:sz w:val="22"/>
                  <w:szCs w:val="22"/>
                </w:rPr>
                <w:t>главой 15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50">
              <w:r w:rsidRPr="000D7B66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0D7B66">
              <w:rPr>
                <w:bCs/>
                <w:sz w:val="22"/>
                <w:szCs w:val="22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1 16 01153 01 0005 140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proofErr w:type="gramStart"/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1">
              <w:r w:rsidRPr="000D7B66">
                <w:rPr>
                  <w:bCs/>
                  <w:sz w:val="22"/>
                  <w:szCs w:val="22"/>
                </w:rPr>
                <w:t>главой 15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бумаг, добычи, производства, использования и обращения драгоценных металлов и драгоценных камней (за исключением штрафов, указанных в </w:t>
            </w:r>
            <w:hyperlink r:id="rId52">
              <w:r w:rsidRPr="000D7B66">
                <w:rPr>
                  <w:bCs/>
                  <w:sz w:val="22"/>
                  <w:szCs w:val="22"/>
                </w:rPr>
                <w:t>пункте 6 статьи 46</w:t>
              </w:r>
            </w:hyperlink>
            <w:r w:rsidRPr="000D7B66">
              <w:rPr>
                <w:bCs/>
                <w:sz w:val="22"/>
                <w:szCs w:val="22"/>
              </w:rPr>
              <w:t xml:space="preserve"> Бюджетного кодекса Российской Федерации), налагаемые мировыми судьями, комиссиями по делам несовершеннолетних и защите их прав</w:t>
            </w:r>
            <w:proofErr w:type="gramEnd"/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1 16 01173 01 0007 140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3">
              <w:r w:rsidRPr="000D7B66">
                <w:rPr>
                  <w:bCs/>
                  <w:sz w:val="22"/>
                  <w:szCs w:val="22"/>
                </w:rPr>
                <w:t>главой 17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1 16 01173 01 0008 140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4">
              <w:r w:rsidRPr="000D7B66">
                <w:rPr>
                  <w:bCs/>
                  <w:sz w:val="22"/>
                  <w:szCs w:val="22"/>
                </w:rPr>
                <w:t>главой 17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</w:t>
            </w:r>
            <w:r w:rsidRPr="000D7B66">
              <w:rPr>
                <w:bCs/>
                <w:sz w:val="22"/>
                <w:szCs w:val="22"/>
              </w:rPr>
              <w:lastRenderedPageBreak/>
              <w:t>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1 16 01173 01 9000 140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5">
              <w:r w:rsidRPr="000D7B66">
                <w:rPr>
                  <w:bCs/>
                  <w:sz w:val="22"/>
                  <w:szCs w:val="22"/>
                </w:rPr>
                <w:t>главой 17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6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1 16 01193 01 0009 140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7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1 16 01193 01 0013 140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8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1 16 01193 01 0029 140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59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0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1 16 01203 01 0006 140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1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1 16 01203 01 0007 140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2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</w:t>
            </w:r>
            <w:r w:rsidRPr="000D7B66">
              <w:rPr>
                <w:bCs/>
                <w:sz w:val="22"/>
                <w:szCs w:val="22"/>
              </w:rPr>
              <w:lastRenderedPageBreak/>
              <w:t>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1 16 01203 01 0008 140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3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1 16 01203 01 0013 140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4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1 16 01203 01 0021 140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5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правопорядка и безопасности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6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государственного экологического надзора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1 16 01193 01 0005 140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7">
              <w:r w:rsidRPr="000D7B66">
                <w:rPr>
                  <w:bCs/>
                  <w:sz w:val="22"/>
                  <w:szCs w:val="22"/>
                </w:rPr>
                <w:t>главой 19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1 16 01053 01 0035 140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8">
              <w:r w:rsidRPr="000D7B66">
                <w:rPr>
                  <w:bCs/>
                  <w:sz w:val="22"/>
                  <w:szCs w:val="22"/>
                </w:rPr>
                <w:t>главой 5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993</w:t>
            </w:r>
          </w:p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1 16 01053 01 0351 140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lastRenderedPageBreak/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1 16 01203 01 0021 140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69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1 16 01203 01 9000 140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 xml:space="preserve">Административные штрафы, установленные </w:t>
            </w:r>
            <w:hyperlink r:id="rId70">
              <w:r w:rsidRPr="000D7B66">
                <w:rPr>
                  <w:bCs/>
                  <w:sz w:val="22"/>
                  <w:szCs w:val="22"/>
                </w:rPr>
                <w:t>главой 20</w:t>
              </w:r>
            </w:hyperlink>
            <w:r w:rsidRPr="000D7B66">
              <w:rPr>
                <w:bCs/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</w:tr>
      <w:tr w:rsidR="00721352" w:rsidRPr="000A5C75" w:rsidTr="00701751">
        <w:trPr>
          <w:trHeight w:val="2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993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Комитет по молодежной политике Ленинградской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rPr>
                <w:bCs/>
                <w:sz w:val="22"/>
                <w:szCs w:val="22"/>
              </w:rPr>
            </w:pPr>
            <w:r w:rsidRPr="000D7B66">
              <w:rPr>
                <w:bCs/>
                <w:sz w:val="22"/>
                <w:szCs w:val="22"/>
              </w:rPr>
              <w:t>1 16 01063 01 0101 140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0D7B66" w:rsidRDefault="00721352" w:rsidP="00701751">
            <w:pPr>
              <w:spacing w:before="100" w:beforeAutospacing="1" w:after="100" w:afterAutospacing="1"/>
              <w:contextualSpacing/>
              <w:rPr>
                <w:bCs/>
                <w:sz w:val="22"/>
                <w:szCs w:val="22"/>
              </w:rPr>
            </w:pPr>
            <w:r w:rsidRPr="000D7B66">
              <w:rPr>
                <w:sz w:val="22"/>
                <w:szCs w:val="22"/>
              </w:rPr>
              <w:t xml:space="preserve">Административные штрафы, установленные </w:t>
            </w:r>
            <w:hyperlink r:id="rId71">
              <w:r w:rsidRPr="000D7B66">
                <w:rPr>
                  <w:sz w:val="22"/>
                  <w:szCs w:val="22"/>
                </w:rPr>
                <w:t>главой 6</w:t>
              </w:r>
            </w:hyperlink>
            <w:r w:rsidRPr="000D7B66">
              <w:rPr>
                <w:sz w:val="22"/>
                <w:szCs w:val="22"/>
              </w:rPr>
              <w:t xml:space="preserve">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</w:tbl>
    <w:p w:rsidR="00721352" w:rsidRDefault="00721352" w:rsidP="00721352">
      <w:pPr>
        <w:rPr>
          <w:bCs/>
          <w:sz w:val="22"/>
          <w:szCs w:val="22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rPr>
          <w:sz w:val="24"/>
        </w:rPr>
      </w:pPr>
    </w:p>
    <w:p w:rsidR="00721352" w:rsidRDefault="00721352" w:rsidP="00721352">
      <w:pPr>
        <w:jc w:val="right"/>
        <w:rPr>
          <w:sz w:val="24"/>
        </w:rPr>
      </w:pPr>
      <w:r w:rsidRPr="000974D5">
        <w:rPr>
          <w:sz w:val="24"/>
        </w:rPr>
        <w:lastRenderedPageBreak/>
        <w:t xml:space="preserve">ПРИЛОЖЕНИЕ </w:t>
      </w:r>
      <w:r>
        <w:rPr>
          <w:sz w:val="24"/>
        </w:rPr>
        <w:t>№ 2</w:t>
      </w:r>
    </w:p>
    <w:p w:rsidR="00721352" w:rsidRPr="00FF0FCB" w:rsidRDefault="00721352" w:rsidP="00721352">
      <w:pPr>
        <w:jc w:val="right"/>
        <w:rPr>
          <w:color w:val="000000"/>
          <w:sz w:val="24"/>
        </w:rPr>
      </w:pPr>
      <w:r w:rsidRPr="000974D5">
        <w:rPr>
          <w:sz w:val="24"/>
        </w:rPr>
        <w:t>к постановлению</w:t>
      </w:r>
      <w:r>
        <w:rPr>
          <w:sz w:val="24"/>
        </w:rPr>
        <w:t xml:space="preserve"> </w:t>
      </w:r>
      <w:r w:rsidRPr="00FF0FCB">
        <w:rPr>
          <w:color w:val="000000"/>
          <w:sz w:val="24"/>
        </w:rPr>
        <w:t xml:space="preserve">администрации </w:t>
      </w:r>
    </w:p>
    <w:p w:rsidR="00721352" w:rsidRPr="00383348" w:rsidRDefault="00721352" w:rsidP="00721352">
      <w:pPr>
        <w:jc w:val="right"/>
        <w:rPr>
          <w:sz w:val="24"/>
        </w:rPr>
      </w:pPr>
      <w:r w:rsidRPr="00FF0FCB">
        <w:rPr>
          <w:color w:val="000000"/>
          <w:sz w:val="24"/>
        </w:rPr>
        <w:t xml:space="preserve">Сосновоборского городского округа </w:t>
      </w:r>
    </w:p>
    <w:p w:rsidR="00721352" w:rsidRPr="000974D5" w:rsidRDefault="00721352" w:rsidP="00721352">
      <w:pPr>
        <w:jc w:val="right"/>
        <w:rPr>
          <w:sz w:val="24"/>
        </w:rPr>
      </w:pPr>
      <w:r>
        <w:rPr>
          <w:sz w:val="24"/>
        </w:rPr>
        <w:t>от __/__/2025 № ____</w:t>
      </w:r>
    </w:p>
    <w:p w:rsidR="00721352" w:rsidRPr="009711D2" w:rsidRDefault="00721352" w:rsidP="00721352">
      <w:pPr>
        <w:rPr>
          <w:sz w:val="24"/>
        </w:rPr>
      </w:pPr>
    </w:p>
    <w:p w:rsidR="00721352" w:rsidRPr="009711D2" w:rsidRDefault="00721352" w:rsidP="00721352">
      <w:pPr>
        <w:jc w:val="center"/>
        <w:rPr>
          <w:b/>
          <w:bCs/>
          <w:sz w:val="22"/>
          <w:szCs w:val="22"/>
        </w:rPr>
      </w:pPr>
    </w:p>
    <w:p w:rsidR="00721352" w:rsidRPr="009711D2" w:rsidRDefault="00721352" w:rsidP="00721352">
      <w:pPr>
        <w:jc w:val="center"/>
        <w:rPr>
          <w:b/>
          <w:bCs/>
          <w:sz w:val="22"/>
          <w:szCs w:val="22"/>
        </w:rPr>
      </w:pPr>
    </w:p>
    <w:p w:rsidR="00721352" w:rsidRPr="009711D2" w:rsidRDefault="00721352" w:rsidP="00721352">
      <w:pPr>
        <w:jc w:val="center"/>
        <w:rPr>
          <w:b/>
          <w:bCs/>
          <w:sz w:val="22"/>
          <w:szCs w:val="22"/>
        </w:rPr>
      </w:pPr>
      <w:r w:rsidRPr="009711D2">
        <w:rPr>
          <w:b/>
          <w:bCs/>
          <w:sz w:val="22"/>
          <w:szCs w:val="22"/>
        </w:rPr>
        <w:t>ПЕРЕЧЕНЬ</w:t>
      </w:r>
    </w:p>
    <w:p w:rsidR="00721352" w:rsidRDefault="00721352" w:rsidP="00721352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  <w:r w:rsidRPr="009711D2">
        <w:rPr>
          <w:rFonts w:ascii="Times New Roman" w:hAnsi="Times New Roman"/>
          <w:b/>
          <w:sz w:val="22"/>
          <w:szCs w:val="22"/>
        </w:rPr>
        <w:t>главных администраторов источников финансирования</w:t>
      </w:r>
      <w:r w:rsidRPr="001A4980">
        <w:rPr>
          <w:rFonts w:ascii="Times New Roman" w:hAnsi="Times New Roman"/>
          <w:b/>
          <w:sz w:val="22"/>
          <w:szCs w:val="22"/>
        </w:rPr>
        <w:t xml:space="preserve"> дефицита бюджета Сосновоборского городского округа</w:t>
      </w:r>
    </w:p>
    <w:p w:rsidR="00721352" w:rsidRDefault="00721352" w:rsidP="00721352">
      <w:pPr>
        <w:pStyle w:val="32"/>
        <w:shd w:val="clear" w:color="auto" w:fill="auto"/>
        <w:spacing w:line="240" w:lineRule="auto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985"/>
        <w:gridCol w:w="2410"/>
        <w:gridCol w:w="4276"/>
      </w:tblGrid>
      <w:tr w:rsidR="00721352" w:rsidRPr="00877DF4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Код главного</w:t>
            </w:r>
          </w:p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администратора</w:t>
            </w:r>
          </w:p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источников финансирования дефицита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F0FCB">
              <w:rPr>
                <w:b/>
                <w:color w:val="000000"/>
                <w:sz w:val="22"/>
                <w:szCs w:val="22"/>
              </w:rPr>
              <w:t xml:space="preserve">Наименование главного </w:t>
            </w:r>
            <w:proofErr w:type="gramStart"/>
            <w:r w:rsidRPr="00FF0FCB">
              <w:rPr>
                <w:b/>
                <w:color w:val="000000"/>
                <w:sz w:val="22"/>
                <w:szCs w:val="22"/>
              </w:rPr>
              <w:t>администратора источников финансирования дефицита бюджета</w:t>
            </w:r>
            <w:proofErr w:type="gramEnd"/>
            <w:r w:rsidRPr="00FF0FCB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Код группы, подгруппы, статьи и вида  источника финансирования дефицита бюджета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b/>
                <w:sz w:val="22"/>
                <w:szCs w:val="22"/>
              </w:rPr>
            </w:pPr>
            <w:r w:rsidRPr="00364322">
              <w:rPr>
                <w:b/>
                <w:sz w:val="22"/>
                <w:szCs w:val="22"/>
              </w:rPr>
              <w:t>Наименование кода группы, подгруппы, статьи и вида  источника финансирования дефицита бюджета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Администрация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01 02 00 00 04 0000 710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01 02 00 00 04 0000 810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Администрация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01 03 01 00 04 0000 710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Администрация Сосновоборского городского округа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01 03 01 00 04 0000 810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01 05 02 01 04 0000 510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Увеличение прочих остатков денежных средств бюджетов городских округов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01 05 02 01 04 0000 610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Уменьшение прочих остатков денежных средств бюджетов городских округов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01 06 04 01 04 0000 810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Исполнение муниципальных гарантий городских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01 06 08 00 04 0000 640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Возврат прочих бюджетных кредитов (ссуд), предоставленных бюджетами городских округов внутри страны</w:t>
            </w:r>
          </w:p>
        </w:tc>
      </w:tr>
      <w:tr w:rsidR="00721352" w:rsidRPr="00364322" w:rsidTr="00701751">
        <w:trPr>
          <w:trHeight w:val="519"/>
          <w:jc w:val="center"/>
        </w:trPr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364322" w:rsidRDefault="00721352" w:rsidP="00701751">
            <w:pPr>
              <w:jc w:val="center"/>
              <w:rPr>
                <w:sz w:val="22"/>
                <w:szCs w:val="22"/>
              </w:rPr>
            </w:pPr>
            <w:r w:rsidRPr="00364322">
              <w:rPr>
                <w:sz w:val="22"/>
                <w:szCs w:val="22"/>
              </w:rPr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21352" w:rsidRPr="00FF0FCB" w:rsidRDefault="00721352" w:rsidP="00701751">
            <w:pPr>
              <w:rPr>
                <w:color w:val="000000"/>
                <w:sz w:val="22"/>
                <w:szCs w:val="22"/>
              </w:rPr>
            </w:pPr>
            <w:r w:rsidRPr="00FF0FCB">
              <w:rPr>
                <w:rStyle w:val="17"/>
                <w:color w:val="000000"/>
                <w:sz w:val="22"/>
                <w:szCs w:val="22"/>
              </w:rPr>
              <w:t>Комитет финансов Сосновоборского городского округа</w:t>
            </w:r>
            <w:r w:rsidRPr="00FF0FCB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center"/>
              <w:rPr>
                <w:sz w:val="22"/>
                <w:szCs w:val="22"/>
              </w:rPr>
            </w:pPr>
            <w:r w:rsidRPr="005C2E15">
              <w:rPr>
                <w:sz w:val="22"/>
                <w:szCs w:val="22"/>
              </w:rPr>
              <w:t>01 06 10 02 04 0000 550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21352" w:rsidRPr="005C2E15" w:rsidRDefault="00721352" w:rsidP="00701751">
            <w:pPr>
              <w:jc w:val="both"/>
              <w:rPr>
                <w:sz w:val="22"/>
                <w:szCs w:val="22"/>
              </w:rPr>
            </w:pPr>
            <w:proofErr w:type="gramStart"/>
            <w:r w:rsidRPr="005C2E15">
              <w:rPr>
                <w:sz w:val="22"/>
                <w:szCs w:val="22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</w:t>
            </w:r>
            <w:r w:rsidRPr="005C2E15">
              <w:rPr>
                <w:sz w:val="22"/>
                <w:szCs w:val="22"/>
              </w:rPr>
              <w:lastRenderedPageBreak/>
              <w:t>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 частниками бюджетного</w:t>
            </w:r>
            <w:proofErr w:type="gramEnd"/>
            <w:r w:rsidRPr="005C2E15">
              <w:rPr>
                <w:sz w:val="22"/>
                <w:szCs w:val="22"/>
              </w:rPr>
              <w:t xml:space="preserve"> процесса, бюджетными и автономными учреждениями</w:t>
            </w:r>
          </w:p>
        </w:tc>
      </w:tr>
    </w:tbl>
    <w:p w:rsidR="00721352" w:rsidRPr="00FF0FCB" w:rsidRDefault="00721352" w:rsidP="00721352">
      <w:pPr>
        <w:pStyle w:val="Pro-Gramma"/>
        <w:spacing w:before="0" w:line="240" w:lineRule="auto"/>
        <w:ind w:left="10773"/>
        <w:rPr>
          <w:color w:val="000000"/>
          <w:sz w:val="22"/>
          <w:szCs w:val="22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21352" w:rsidRDefault="00721352" w:rsidP="00721352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0CB" w:rsidRDefault="007530CB" w:rsidP="00762166">
      <w:r>
        <w:separator/>
      </w:r>
    </w:p>
  </w:endnote>
  <w:endnote w:type="continuationSeparator" w:id="0">
    <w:p w:rsidR="007530CB" w:rsidRDefault="007530C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65" w:rsidRDefault="00E9176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65" w:rsidRDefault="00E9176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65" w:rsidRDefault="00E9176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0CB" w:rsidRDefault="007530CB" w:rsidP="00762166">
      <w:r>
        <w:separator/>
      </w:r>
    </w:p>
  </w:footnote>
  <w:footnote w:type="continuationSeparator" w:id="0">
    <w:p w:rsidR="007530CB" w:rsidRDefault="007530C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65" w:rsidRDefault="00E917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765" w:rsidRDefault="00E9176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56E0C86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D6E41"/>
    <w:multiLevelType w:val="hybridMultilevel"/>
    <w:tmpl w:val="40B81F76"/>
    <w:lvl w:ilvl="0" w:tplc="9CF0544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DC623C"/>
    <w:multiLevelType w:val="hybridMultilevel"/>
    <w:tmpl w:val="8D30EE3A"/>
    <w:lvl w:ilvl="0" w:tplc="ED5C9D6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E6B776A"/>
    <w:multiLevelType w:val="hybridMultilevel"/>
    <w:tmpl w:val="C158E526"/>
    <w:lvl w:ilvl="0" w:tplc="786063F8">
      <w:numFmt w:val="bullet"/>
      <w:lvlText w:val="-"/>
      <w:lvlJc w:val="left"/>
      <w:pPr>
        <w:ind w:left="410" w:hanging="360"/>
      </w:pPr>
      <w:rPr>
        <w:rFonts w:ascii="Tahoma" w:eastAsiaTheme="minorEastAsia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430375C"/>
    <w:multiLevelType w:val="hybridMultilevel"/>
    <w:tmpl w:val="1636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82019"/>
    <w:multiLevelType w:val="hybridMultilevel"/>
    <w:tmpl w:val="7E6A10DE"/>
    <w:lvl w:ilvl="0" w:tplc="D86430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DC6AEA"/>
    <w:multiLevelType w:val="hybridMultilevel"/>
    <w:tmpl w:val="B4DC10C2"/>
    <w:lvl w:ilvl="0" w:tplc="5558652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A613F0"/>
    <w:multiLevelType w:val="hybridMultilevel"/>
    <w:tmpl w:val="430447BC"/>
    <w:lvl w:ilvl="0" w:tplc="0E645E4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1" w:hanging="360"/>
      </w:pPr>
    </w:lvl>
    <w:lvl w:ilvl="2" w:tplc="0419001B" w:tentative="1">
      <w:start w:val="1"/>
      <w:numFmt w:val="lowerRoman"/>
      <w:lvlText w:val="%3."/>
      <w:lvlJc w:val="right"/>
      <w:pPr>
        <w:ind w:left="2211" w:hanging="180"/>
      </w:pPr>
    </w:lvl>
    <w:lvl w:ilvl="3" w:tplc="0419000F" w:tentative="1">
      <w:start w:val="1"/>
      <w:numFmt w:val="decimal"/>
      <w:lvlText w:val="%4."/>
      <w:lvlJc w:val="left"/>
      <w:pPr>
        <w:ind w:left="2931" w:hanging="360"/>
      </w:pPr>
    </w:lvl>
    <w:lvl w:ilvl="4" w:tplc="04190019" w:tentative="1">
      <w:start w:val="1"/>
      <w:numFmt w:val="lowerLetter"/>
      <w:lvlText w:val="%5."/>
      <w:lvlJc w:val="left"/>
      <w:pPr>
        <w:ind w:left="3651" w:hanging="360"/>
      </w:pPr>
    </w:lvl>
    <w:lvl w:ilvl="5" w:tplc="0419001B" w:tentative="1">
      <w:start w:val="1"/>
      <w:numFmt w:val="lowerRoman"/>
      <w:lvlText w:val="%6."/>
      <w:lvlJc w:val="right"/>
      <w:pPr>
        <w:ind w:left="4371" w:hanging="180"/>
      </w:pPr>
    </w:lvl>
    <w:lvl w:ilvl="6" w:tplc="0419000F" w:tentative="1">
      <w:start w:val="1"/>
      <w:numFmt w:val="decimal"/>
      <w:lvlText w:val="%7."/>
      <w:lvlJc w:val="left"/>
      <w:pPr>
        <w:ind w:left="5091" w:hanging="360"/>
      </w:pPr>
    </w:lvl>
    <w:lvl w:ilvl="7" w:tplc="04190019" w:tentative="1">
      <w:start w:val="1"/>
      <w:numFmt w:val="lowerLetter"/>
      <w:lvlText w:val="%8."/>
      <w:lvlJc w:val="left"/>
      <w:pPr>
        <w:ind w:left="5811" w:hanging="360"/>
      </w:pPr>
    </w:lvl>
    <w:lvl w:ilvl="8" w:tplc="0419001B" w:tentative="1">
      <w:start w:val="1"/>
      <w:numFmt w:val="lowerRoman"/>
      <w:lvlText w:val="%9."/>
      <w:lvlJc w:val="right"/>
      <w:pPr>
        <w:ind w:left="6531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a9177380-4d95-497a-8aac-9d1489ffbefb"/>
  </w:docVars>
  <w:rsids>
    <w:rsidRoot w:val="00721352"/>
    <w:rsid w:val="000216DC"/>
    <w:rsid w:val="00024F94"/>
    <w:rsid w:val="0005521C"/>
    <w:rsid w:val="00070E72"/>
    <w:rsid w:val="00093A6D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1352"/>
    <w:rsid w:val="007272F6"/>
    <w:rsid w:val="007530CB"/>
    <w:rsid w:val="00762166"/>
    <w:rsid w:val="00767E39"/>
    <w:rsid w:val="00772604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41B48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22CDD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1765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Pro-Gramma"/>
    <w:link w:val="10"/>
    <w:qFormat/>
    <w:rsid w:val="00721352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Pro-Gramma"/>
    <w:link w:val="40"/>
    <w:qFormat/>
    <w:rsid w:val="00721352"/>
    <w:pPr>
      <w:keepNext/>
      <w:spacing w:before="480" w:after="240"/>
      <w:ind w:left="426"/>
      <w:outlineLvl w:val="3"/>
    </w:pPr>
    <w:rPr>
      <w:rFonts w:ascii="Verdana" w:hAnsi="Verdana"/>
      <w:b/>
      <w:bCs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21352"/>
    <w:rPr>
      <w:rFonts w:ascii="Verdana" w:eastAsia="Times New Roman" w:hAnsi="Verdana" w:cs="Arial"/>
      <w:b/>
      <w:bCs/>
      <w:color w:val="C41C16"/>
      <w:kern w:val="32"/>
      <w:sz w:val="40"/>
      <w:szCs w:val="32"/>
    </w:rPr>
  </w:style>
  <w:style w:type="character" w:customStyle="1" w:styleId="40">
    <w:name w:val="Заголовок 4 Знак"/>
    <w:basedOn w:val="a0"/>
    <w:link w:val="4"/>
    <w:rsid w:val="00721352"/>
    <w:rPr>
      <w:rFonts w:ascii="Verdana" w:eastAsia="Times New Roman" w:hAnsi="Verdana"/>
      <w:b/>
      <w:bCs/>
      <w:szCs w:val="28"/>
    </w:rPr>
  </w:style>
  <w:style w:type="paragraph" w:customStyle="1" w:styleId="Pro-Gramma">
    <w:name w:val="Pro-Gramma"/>
    <w:basedOn w:val="a"/>
    <w:link w:val="Pro-Gramma0"/>
    <w:qFormat/>
    <w:rsid w:val="00721352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721352"/>
    <w:rPr>
      <w:rFonts w:ascii="Georgia" w:eastAsia="Times New Roman" w:hAnsi="Georgia"/>
      <w:szCs w:val="24"/>
    </w:rPr>
  </w:style>
  <w:style w:type="paragraph" w:customStyle="1" w:styleId="ConsNormal">
    <w:name w:val="ConsNormal"/>
    <w:rsid w:val="007213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ConsPlusNormal">
    <w:name w:val="ConsPlusNormal"/>
    <w:rsid w:val="007213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rsid w:val="0072135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21352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unhideWhenUsed/>
    <w:rsid w:val="00721352"/>
    <w:pPr>
      <w:spacing w:after="120"/>
    </w:pPr>
  </w:style>
  <w:style w:type="character" w:customStyle="1" w:styleId="ac">
    <w:name w:val="Основной текст Знак"/>
    <w:basedOn w:val="a0"/>
    <w:link w:val="ab"/>
    <w:rsid w:val="00721352"/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721352"/>
    <w:rPr>
      <w:color w:val="0000FF"/>
      <w:u w:val="single"/>
    </w:rPr>
  </w:style>
  <w:style w:type="paragraph" w:styleId="ae">
    <w:name w:val="Title"/>
    <w:basedOn w:val="a"/>
    <w:link w:val="af"/>
    <w:qFormat/>
    <w:rsid w:val="00721352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0"/>
    <w:link w:val="ae"/>
    <w:rsid w:val="00721352"/>
    <w:rPr>
      <w:rFonts w:ascii="Verdana" w:eastAsia="Times New Roman" w:hAnsi="Verdana" w:cs="Arial"/>
      <w:b/>
      <w:bCs/>
      <w:kern w:val="28"/>
      <w:sz w:val="40"/>
      <w:szCs w:val="32"/>
    </w:rPr>
  </w:style>
  <w:style w:type="character" w:customStyle="1" w:styleId="af0">
    <w:name w:val="Схема документа Знак"/>
    <w:link w:val="af1"/>
    <w:uiPriority w:val="99"/>
    <w:semiHidden/>
    <w:rsid w:val="00721352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721352"/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721352"/>
    <w:rPr>
      <w:rFonts w:ascii="Segoe UI" w:eastAsia="Times New Roman" w:hAnsi="Segoe UI" w:cs="Segoe UI"/>
      <w:sz w:val="16"/>
      <w:szCs w:val="16"/>
    </w:rPr>
  </w:style>
  <w:style w:type="paragraph" w:customStyle="1" w:styleId="Pro-List-1">
    <w:name w:val="Pro-List -1"/>
    <w:basedOn w:val="Pro-List1"/>
    <w:rsid w:val="00721352"/>
    <w:pPr>
      <w:numPr>
        <w:ilvl w:val="2"/>
        <w:numId w:val="2"/>
      </w:numPr>
      <w:tabs>
        <w:tab w:val="clear" w:pos="666"/>
        <w:tab w:val="clear" w:pos="1134"/>
        <w:tab w:val="num" w:pos="360"/>
      </w:tabs>
      <w:ind w:left="1134" w:hanging="708"/>
    </w:pPr>
  </w:style>
  <w:style w:type="paragraph" w:customStyle="1" w:styleId="Pro-List1">
    <w:name w:val="Pro-List #1"/>
    <w:basedOn w:val="Pro-Gramma"/>
    <w:rsid w:val="00721352"/>
    <w:pPr>
      <w:tabs>
        <w:tab w:val="left" w:pos="1134"/>
      </w:tabs>
      <w:spacing w:before="180"/>
      <w:ind w:hanging="708"/>
    </w:pPr>
  </w:style>
  <w:style w:type="paragraph" w:customStyle="1" w:styleId="Pro-List2">
    <w:name w:val="Pro-List #2"/>
    <w:basedOn w:val="Pro-List1"/>
    <w:rsid w:val="00721352"/>
    <w:pPr>
      <w:tabs>
        <w:tab w:val="clear" w:pos="1134"/>
        <w:tab w:val="left" w:pos="2040"/>
      </w:tabs>
      <w:ind w:left="2040" w:hanging="480"/>
    </w:pPr>
  </w:style>
  <w:style w:type="paragraph" w:customStyle="1" w:styleId="Pro-Gramma1">
    <w:name w:val="Pro-Gramma #"/>
    <w:basedOn w:val="Pro-Gramma"/>
    <w:qFormat/>
    <w:rsid w:val="00721352"/>
    <w:pPr>
      <w:tabs>
        <w:tab w:val="left" w:pos="1134"/>
      </w:tabs>
      <w:ind w:hanging="567"/>
    </w:pPr>
  </w:style>
  <w:style w:type="paragraph" w:customStyle="1" w:styleId="Pro-List-2">
    <w:name w:val="Pro-List -2"/>
    <w:basedOn w:val="Pro-List-1"/>
    <w:rsid w:val="00721352"/>
    <w:pPr>
      <w:numPr>
        <w:ilvl w:val="3"/>
        <w:numId w:val="3"/>
      </w:numPr>
      <w:tabs>
        <w:tab w:val="clear" w:pos="2880"/>
        <w:tab w:val="num" w:pos="360"/>
      </w:tabs>
      <w:spacing w:before="60"/>
    </w:pPr>
  </w:style>
  <w:style w:type="paragraph" w:styleId="af2">
    <w:name w:val="List Paragraph"/>
    <w:basedOn w:val="a"/>
    <w:uiPriority w:val="34"/>
    <w:qFormat/>
    <w:rsid w:val="00721352"/>
    <w:pPr>
      <w:ind w:left="720"/>
      <w:contextualSpacing/>
    </w:pPr>
    <w:rPr>
      <w:sz w:val="24"/>
      <w:szCs w:val="24"/>
    </w:rPr>
  </w:style>
  <w:style w:type="character" w:styleId="af3">
    <w:name w:val="annotation reference"/>
    <w:rsid w:val="00721352"/>
    <w:rPr>
      <w:sz w:val="16"/>
      <w:szCs w:val="16"/>
    </w:rPr>
  </w:style>
  <w:style w:type="paragraph" w:styleId="af4">
    <w:name w:val="annotation text"/>
    <w:basedOn w:val="a"/>
    <w:link w:val="af5"/>
    <w:unhideWhenUsed/>
    <w:rsid w:val="0072135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rsid w:val="00721352"/>
    <w:rPr>
      <w:lang w:eastAsia="en-US"/>
    </w:rPr>
  </w:style>
  <w:style w:type="paragraph" w:styleId="af6">
    <w:name w:val="annotation subject"/>
    <w:basedOn w:val="af4"/>
    <w:next w:val="af4"/>
    <w:link w:val="af7"/>
    <w:unhideWhenUsed/>
    <w:rsid w:val="00721352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7">
    <w:name w:val="Тема примечания Знак"/>
    <w:basedOn w:val="af5"/>
    <w:link w:val="af6"/>
    <w:rsid w:val="00721352"/>
    <w:rPr>
      <w:rFonts w:ascii="Times New Roman" w:eastAsia="Times New Roman" w:hAnsi="Times New Roman"/>
      <w:b/>
      <w:bCs/>
      <w:lang w:eastAsia="en-US"/>
    </w:rPr>
  </w:style>
  <w:style w:type="paragraph" w:customStyle="1" w:styleId="Pro-Tab">
    <w:name w:val="Pro-Tab"/>
    <w:basedOn w:val="Pro-Gramma"/>
    <w:rsid w:val="00721352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Name">
    <w:name w:val="Pro-Tab Name"/>
    <w:basedOn w:val="Pro-TabHead"/>
    <w:rsid w:val="00721352"/>
    <w:pPr>
      <w:keepNext/>
      <w:spacing w:before="240" w:after="120"/>
    </w:pPr>
    <w:rPr>
      <w:color w:val="C41C16"/>
    </w:rPr>
  </w:style>
  <w:style w:type="paragraph" w:customStyle="1" w:styleId="Pro-TabHead">
    <w:name w:val="Pro-Tab Head"/>
    <w:basedOn w:val="Pro-Tab"/>
    <w:rsid w:val="00721352"/>
    <w:rPr>
      <w:b/>
      <w:bCs/>
    </w:rPr>
  </w:style>
  <w:style w:type="paragraph" w:customStyle="1" w:styleId="ConsPlusTitle">
    <w:name w:val="ConsPlusTitle"/>
    <w:rsid w:val="007213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8">
    <w:name w:val="Текст концевой сноски Знак"/>
    <w:link w:val="af9"/>
    <w:uiPriority w:val="99"/>
    <w:semiHidden/>
    <w:rsid w:val="00721352"/>
    <w:rPr>
      <w:rFonts w:ascii="Times New Roman" w:eastAsia="Times New Roman" w:hAnsi="Times New Roman"/>
    </w:rPr>
  </w:style>
  <w:style w:type="paragraph" w:styleId="af9">
    <w:name w:val="endnote text"/>
    <w:basedOn w:val="a"/>
    <w:link w:val="af8"/>
    <w:uiPriority w:val="99"/>
    <w:semiHidden/>
    <w:unhideWhenUsed/>
    <w:rsid w:val="00721352"/>
  </w:style>
  <w:style w:type="character" w:customStyle="1" w:styleId="12">
    <w:name w:val="Текст концевой сноски Знак1"/>
    <w:basedOn w:val="a0"/>
    <w:uiPriority w:val="99"/>
    <w:semiHidden/>
    <w:rsid w:val="00721352"/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721352"/>
    <w:pPr>
      <w:spacing w:before="100" w:beforeAutospacing="1" w:after="100" w:afterAutospacing="1"/>
    </w:pPr>
    <w:rPr>
      <w:sz w:val="24"/>
      <w:szCs w:val="24"/>
    </w:rPr>
  </w:style>
  <w:style w:type="paragraph" w:customStyle="1" w:styleId="afa">
    <w:name w:val="Нормальный (таблица)"/>
    <w:basedOn w:val="a"/>
    <w:next w:val="a"/>
    <w:uiPriority w:val="99"/>
    <w:rsid w:val="0072135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72135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Bottom">
    <w:name w:val="Bottom"/>
    <w:basedOn w:val="a5"/>
    <w:unhideWhenUsed/>
    <w:rsid w:val="00721352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  <w:szCs w:val="24"/>
    </w:rPr>
  </w:style>
  <w:style w:type="paragraph" w:customStyle="1" w:styleId="NPAText">
    <w:name w:val="NPA Text"/>
    <w:basedOn w:val="Pro-List1"/>
    <w:rsid w:val="00721352"/>
  </w:style>
  <w:style w:type="paragraph" w:customStyle="1" w:styleId="NPA-Comment">
    <w:name w:val="NPA-Comment"/>
    <w:basedOn w:val="Pro-Gramma"/>
    <w:rsid w:val="00721352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3">
    <w:name w:val="Pro-List #3"/>
    <w:basedOn w:val="Pro-List2"/>
    <w:rsid w:val="00721352"/>
    <w:pPr>
      <w:tabs>
        <w:tab w:val="left" w:pos="2640"/>
      </w:tabs>
      <w:ind w:left="2640" w:hanging="600"/>
    </w:pPr>
    <w:rPr>
      <w:lang w:val="en-US"/>
    </w:rPr>
  </w:style>
  <w:style w:type="character" w:customStyle="1" w:styleId="Pro-Marka">
    <w:name w:val="Pro-Marka"/>
    <w:rsid w:val="00721352"/>
    <w:rPr>
      <w:b/>
      <w:color w:val="C41C16"/>
    </w:rPr>
  </w:style>
  <w:style w:type="character" w:customStyle="1" w:styleId="Pro-">
    <w:name w:val="Pro-Ссылка"/>
    <w:rsid w:val="00721352"/>
    <w:rPr>
      <w:i/>
      <w:color w:val="808080"/>
      <w:u w:val="none"/>
    </w:rPr>
  </w:style>
  <w:style w:type="character" w:customStyle="1" w:styleId="TextNPA">
    <w:name w:val="Text NPA"/>
    <w:rsid w:val="00721352"/>
    <w:rPr>
      <w:rFonts w:ascii="Courier New" w:hAnsi="Courier New"/>
    </w:rPr>
  </w:style>
  <w:style w:type="character" w:styleId="afc">
    <w:name w:val="footnote reference"/>
    <w:unhideWhenUsed/>
    <w:rsid w:val="00721352"/>
    <w:rPr>
      <w:vertAlign w:val="superscript"/>
    </w:rPr>
  </w:style>
  <w:style w:type="character" w:styleId="afd">
    <w:name w:val="page number"/>
    <w:rsid w:val="00721352"/>
    <w:rPr>
      <w:rFonts w:ascii="Verdana" w:hAnsi="Verdana"/>
      <w:b/>
      <w:color w:val="C41C16"/>
      <w:sz w:val="16"/>
    </w:rPr>
  </w:style>
  <w:style w:type="paragraph" w:styleId="13">
    <w:name w:val="toc 1"/>
    <w:basedOn w:val="a"/>
    <w:next w:val="a"/>
    <w:autoRedefine/>
    <w:uiPriority w:val="39"/>
    <w:rsid w:val="00721352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rsid w:val="00721352"/>
    <w:pPr>
      <w:tabs>
        <w:tab w:val="right" w:pos="9911"/>
      </w:tabs>
      <w:spacing w:before="240" w:after="120"/>
      <w:ind w:left="1202"/>
    </w:pPr>
    <w:rPr>
      <w:rFonts w:ascii="Georgia" w:hAnsi="Georgia"/>
    </w:rPr>
  </w:style>
  <w:style w:type="paragraph" w:styleId="afe">
    <w:name w:val="Subtitle"/>
    <w:basedOn w:val="a"/>
    <w:next w:val="a"/>
    <w:link w:val="aff"/>
    <w:uiPriority w:val="11"/>
    <w:qFormat/>
    <w:rsid w:val="007213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721352"/>
    <w:rPr>
      <w:rFonts w:ascii="Cambria" w:eastAsia="Times New Roman" w:hAnsi="Cambria"/>
      <w:sz w:val="24"/>
      <w:szCs w:val="24"/>
    </w:rPr>
  </w:style>
  <w:style w:type="paragraph" w:customStyle="1" w:styleId="14">
    <w:name w:val="Таб1"/>
    <w:basedOn w:val="a"/>
    <w:link w:val="1Char"/>
    <w:qFormat/>
    <w:rsid w:val="00721352"/>
    <w:pPr>
      <w:jc w:val="both"/>
    </w:pPr>
    <w:rPr>
      <w:sz w:val="28"/>
      <w:szCs w:val="24"/>
    </w:rPr>
  </w:style>
  <w:style w:type="character" w:customStyle="1" w:styleId="1Char">
    <w:name w:val="Таб1 Char"/>
    <w:link w:val="14"/>
    <w:rsid w:val="00721352"/>
    <w:rPr>
      <w:rFonts w:ascii="Times New Roman" w:eastAsia="Times New Roman" w:hAnsi="Times New Roman"/>
      <w:sz w:val="28"/>
      <w:szCs w:val="24"/>
    </w:rPr>
  </w:style>
  <w:style w:type="paragraph" w:styleId="aff0">
    <w:name w:val="footnote text"/>
    <w:basedOn w:val="a"/>
    <w:link w:val="aff1"/>
    <w:unhideWhenUsed/>
    <w:rsid w:val="00721352"/>
    <w:pPr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сноски Знак"/>
    <w:basedOn w:val="a0"/>
    <w:link w:val="aff0"/>
    <w:rsid w:val="00721352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721352"/>
  </w:style>
  <w:style w:type="paragraph" w:styleId="21">
    <w:name w:val="Body Text Indent 2"/>
    <w:basedOn w:val="a"/>
    <w:link w:val="22"/>
    <w:rsid w:val="00721352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721352"/>
    <w:rPr>
      <w:rFonts w:ascii="Times New Roman" w:eastAsia="Times New Roman" w:hAnsi="Times New Roman"/>
      <w:sz w:val="24"/>
    </w:rPr>
  </w:style>
  <w:style w:type="character" w:customStyle="1" w:styleId="aff2">
    <w:name w:val="Цветовое выделение"/>
    <w:rsid w:val="00721352"/>
    <w:rPr>
      <w:b/>
      <w:bCs w:val="0"/>
      <w:color w:val="000080"/>
      <w:sz w:val="20"/>
    </w:rPr>
  </w:style>
  <w:style w:type="paragraph" w:styleId="23">
    <w:name w:val="Body Text 2"/>
    <w:basedOn w:val="a"/>
    <w:link w:val="24"/>
    <w:rsid w:val="0072135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21352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72135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72135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3">
    <w:name w:val="Знак Знак Знак Знак"/>
    <w:basedOn w:val="a"/>
    <w:rsid w:val="0072135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4">
    <w:name w:val="Основной текст_"/>
    <w:link w:val="32"/>
    <w:rsid w:val="00721352"/>
    <w:rPr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ff4"/>
    <w:rsid w:val="00721352"/>
    <w:pPr>
      <w:shd w:val="clear" w:color="auto" w:fill="FFFFFF"/>
      <w:spacing w:line="0" w:lineRule="atLeast"/>
    </w:pPr>
    <w:rPr>
      <w:rFonts w:ascii="Calibri" w:eastAsia="Calibri" w:hAnsi="Calibri"/>
      <w:sz w:val="18"/>
      <w:szCs w:val="18"/>
    </w:rPr>
  </w:style>
  <w:style w:type="paragraph" w:customStyle="1" w:styleId="aff5">
    <w:name w:val="Îáû÷íûé"/>
    <w:rsid w:val="00721352"/>
    <w:rPr>
      <w:rFonts w:ascii="Times New Roman" w:eastAsia="Times New Roman" w:hAnsi="Times New Roman"/>
      <w:sz w:val="24"/>
    </w:rPr>
  </w:style>
  <w:style w:type="character" w:customStyle="1" w:styleId="51">
    <w:name w:val="Знак Знак5"/>
    <w:locked/>
    <w:rsid w:val="007213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5">
    <w:name w:val="Знак Знак2"/>
    <w:rsid w:val="00721352"/>
    <w:rPr>
      <w:b/>
      <w:sz w:val="24"/>
      <w:szCs w:val="24"/>
      <w:lang w:val="ru-RU" w:eastAsia="ru-RU" w:bidi="ar-SA"/>
    </w:rPr>
  </w:style>
  <w:style w:type="paragraph" w:styleId="aff6">
    <w:name w:val="No Spacing"/>
    <w:uiPriority w:val="1"/>
    <w:qFormat/>
    <w:rsid w:val="00721352"/>
    <w:rPr>
      <w:rFonts w:ascii="Times New Roman" w:hAnsi="Times New Roman"/>
      <w:sz w:val="24"/>
      <w:szCs w:val="22"/>
      <w:lang w:eastAsia="en-US"/>
    </w:rPr>
  </w:style>
  <w:style w:type="paragraph" w:styleId="aff7">
    <w:name w:val="Normal (Web)"/>
    <w:basedOn w:val="a"/>
    <w:rsid w:val="00721352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 Знак"/>
    <w:basedOn w:val="a"/>
    <w:rsid w:val="007213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8">
    <w:name w:val="Plain Text"/>
    <w:basedOn w:val="a"/>
    <w:link w:val="aff9"/>
    <w:rsid w:val="00721352"/>
    <w:rPr>
      <w:rFonts w:ascii="Courier New" w:hAnsi="Courier New"/>
      <w:lang w:val="en-US"/>
    </w:rPr>
  </w:style>
  <w:style w:type="character" w:customStyle="1" w:styleId="aff9">
    <w:name w:val="Текст Знак"/>
    <w:basedOn w:val="a0"/>
    <w:link w:val="aff8"/>
    <w:rsid w:val="00721352"/>
    <w:rPr>
      <w:rFonts w:ascii="Courier New" w:eastAsia="Times New Roman" w:hAnsi="Courier New"/>
      <w:lang w:val="en-US"/>
    </w:rPr>
  </w:style>
  <w:style w:type="paragraph" w:customStyle="1" w:styleId="16">
    <w:name w:val="Абзац списка1"/>
    <w:basedOn w:val="a"/>
    <w:uiPriority w:val="99"/>
    <w:rsid w:val="00721352"/>
    <w:pPr>
      <w:ind w:left="720"/>
    </w:pPr>
  </w:style>
  <w:style w:type="character" w:styleId="affa">
    <w:name w:val="FollowedHyperlink"/>
    <w:uiPriority w:val="99"/>
    <w:unhideWhenUsed/>
    <w:rsid w:val="00721352"/>
    <w:rPr>
      <w:color w:val="800080"/>
      <w:u w:val="single"/>
    </w:rPr>
  </w:style>
  <w:style w:type="paragraph" w:customStyle="1" w:styleId="xl65">
    <w:name w:val="xl65"/>
    <w:basedOn w:val="a"/>
    <w:rsid w:val="0072135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7">
    <w:name w:val="xl67"/>
    <w:basedOn w:val="a"/>
    <w:rsid w:val="00721352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9">
    <w:name w:val="xl69"/>
    <w:basedOn w:val="a"/>
    <w:rsid w:val="0072135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21352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2">
    <w:name w:val="xl72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3">
    <w:name w:val="xl7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83">
    <w:name w:val="xl8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72135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72135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721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0">
    <w:name w:val="xl90"/>
    <w:basedOn w:val="a"/>
    <w:rsid w:val="007213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721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721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3">
    <w:name w:val="xl93"/>
    <w:basedOn w:val="a"/>
    <w:rsid w:val="00721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721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5">
    <w:name w:val="xl95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00">
    <w:name w:val="xl100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01">
    <w:name w:val="xl101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2">
    <w:name w:val="xl102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33">
    <w:name w:val="Body Text Indent 3"/>
    <w:basedOn w:val="a"/>
    <w:link w:val="34"/>
    <w:rsid w:val="0072135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21352"/>
    <w:rPr>
      <w:rFonts w:ascii="Times New Roman" w:eastAsia="Times New Roman" w:hAnsi="Times New Roman"/>
      <w:sz w:val="16"/>
      <w:szCs w:val="16"/>
    </w:rPr>
  </w:style>
  <w:style w:type="paragraph" w:customStyle="1" w:styleId="xl103">
    <w:name w:val="xl10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4"/>
      <w:szCs w:val="24"/>
    </w:rPr>
  </w:style>
  <w:style w:type="character" w:customStyle="1" w:styleId="26">
    <w:name w:val="Основной текст (2)_"/>
    <w:rsid w:val="00721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"/>
    <w:rsid w:val="00721352"/>
  </w:style>
  <w:style w:type="character" w:customStyle="1" w:styleId="27">
    <w:name w:val="Основной текст (2)"/>
    <w:rsid w:val="00721352"/>
  </w:style>
  <w:style w:type="character" w:customStyle="1" w:styleId="28">
    <w:name w:val="Основной текст2"/>
    <w:rsid w:val="00721352"/>
  </w:style>
  <w:style w:type="paragraph" w:customStyle="1" w:styleId="xl63">
    <w:name w:val="xl6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4">
    <w:name w:val="xl64"/>
    <w:basedOn w:val="a"/>
    <w:rsid w:val="00721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ConsTitle">
    <w:name w:val="ConsTitle"/>
    <w:rsid w:val="007213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b">
    <w:name w:val="Знак"/>
    <w:basedOn w:val="a"/>
    <w:rsid w:val="0072135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9">
    <w:name w:val="Font Style19"/>
    <w:rsid w:val="00721352"/>
    <w:rPr>
      <w:rFonts w:ascii="Times New Roman" w:hAnsi="Times New Roman" w:cs="Times New Roman" w:hint="default"/>
      <w:sz w:val="26"/>
      <w:szCs w:val="26"/>
    </w:rPr>
  </w:style>
  <w:style w:type="paragraph" w:customStyle="1" w:styleId="ConsNonformat">
    <w:name w:val="ConsNonformat"/>
    <w:uiPriority w:val="99"/>
    <w:rsid w:val="007213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7213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Pro-Gramma"/>
    <w:link w:val="10"/>
    <w:qFormat/>
    <w:rsid w:val="00721352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Pro-Gramma"/>
    <w:link w:val="40"/>
    <w:qFormat/>
    <w:rsid w:val="00721352"/>
    <w:pPr>
      <w:keepNext/>
      <w:spacing w:before="480" w:after="240"/>
      <w:ind w:left="426"/>
      <w:outlineLvl w:val="3"/>
    </w:pPr>
    <w:rPr>
      <w:rFonts w:ascii="Verdana" w:hAnsi="Verdana"/>
      <w:b/>
      <w:bCs/>
      <w:szCs w:val="28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21352"/>
    <w:rPr>
      <w:rFonts w:ascii="Verdana" w:eastAsia="Times New Roman" w:hAnsi="Verdana" w:cs="Arial"/>
      <w:b/>
      <w:bCs/>
      <w:color w:val="C41C16"/>
      <w:kern w:val="32"/>
      <w:sz w:val="40"/>
      <w:szCs w:val="32"/>
    </w:rPr>
  </w:style>
  <w:style w:type="character" w:customStyle="1" w:styleId="40">
    <w:name w:val="Заголовок 4 Знак"/>
    <w:basedOn w:val="a0"/>
    <w:link w:val="4"/>
    <w:rsid w:val="00721352"/>
    <w:rPr>
      <w:rFonts w:ascii="Verdana" w:eastAsia="Times New Roman" w:hAnsi="Verdana"/>
      <w:b/>
      <w:bCs/>
      <w:szCs w:val="28"/>
    </w:rPr>
  </w:style>
  <w:style w:type="paragraph" w:customStyle="1" w:styleId="Pro-Gramma">
    <w:name w:val="Pro-Gramma"/>
    <w:basedOn w:val="a"/>
    <w:link w:val="Pro-Gramma0"/>
    <w:qFormat/>
    <w:rsid w:val="00721352"/>
    <w:pPr>
      <w:spacing w:before="120" w:line="288" w:lineRule="auto"/>
      <w:ind w:left="1134"/>
      <w:jc w:val="both"/>
    </w:pPr>
    <w:rPr>
      <w:rFonts w:ascii="Georgia" w:hAnsi="Georgia"/>
      <w:szCs w:val="24"/>
    </w:rPr>
  </w:style>
  <w:style w:type="character" w:customStyle="1" w:styleId="Pro-Gramma0">
    <w:name w:val="Pro-Gramma Знак"/>
    <w:link w:val="Pro-Gramma"/>
    <w:rsid w:val="00721352"/>
    <w:rPr>
      <w:rFonts w:ascii="Georgia" w:eastAsia="Times New Roman" w:hAnsi="Georgia"/>
      <w:szCs w:val="24"/>
    </w:rPr>
  </w:style>
  <w:style w:type="paragraph" w:customStyle="1" w:styleId="ConsNormal">
    <w:name w:val="ConsNormal"/>
    <w:rsid w:val="0072135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customStyle="1" w:styleId="ConsPlusNormal">
    <w:name w:val="ConsPlusNormal"/>
    <w:rsid w:val="007213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 Indent"/>
    <w:basedOn w:val="a"/>
    <w:link w:val="aa"/>
    <w:rsid w:val="00721352"/>
    <w:pPr>
      <w:spacing w:after="120"/>
      <w:ind w:left="283"/>
    </w:pPr>
    <w:rPr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721352"/>
    <w:rPr>
      <w:rFonts w:ascii="Times New Roman" w:eastAsia="Times New Roman" w:hAnsi="Times New Roman"/>
      <w:sz w:val="24"/>
      <w:szCs w:val="24"/>
    </w:rPr>
  </w:style>
  <w:style w:type="paragraph" w:styleId="ab">
    <w:name w:val="Body Text"/>
    <w:basedOn w:val="a"/>
    <w:link w:val="ac"/>
    <w:unhideWhenUsed/>
    <w:rsid w:val="00721352"/>
    <w:pPr>
      <w:spacing w:after="120"/>
    </w:pPr>
  </w:style>
  <w:style w:type="character" w:customStyle="1" w:styleId="ac">
    <w:name w:val="Основной текст Знак"/>
    <w:basedOn w:val="a0"/>
    <w:link w:val="ab"/>
    <w:rsid w:val="00721352"/>
    <w:rPr>
      <w:rFonts w:ascii="Times New Roman" w:eastAsia="Times New Roman" w:hAnsi="Times New Roman"/>
    </w:rPr>
  </w:style>
  <w:style w:type="character" w:styleId="ad">
    <w:name w:val="Hyperlink"/>
    <w:uiPriority w:val="99"/>
    <w:unhideWhenUsed/>
    <w:rsid w:val="00721352"/>
    <w:rPr>
      <w:color w:val="0000FF"/>
      <w:u w:val="single"/>
    </w:rPr>
  </w:style>
  <w:style w:type="paragraph" w:styleId="ae">
    <w:name w:val="Title"/>
    <w:basedOn w:val="a"/>
    <w:link w:val="af"/>
    <w:qFormat/>
    <w:rsid w:val="00721352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0"/>
    <w:link w:val="ae"/>
    <w:rsid w:val="00721352"/>
    <w:rPr>
      <w:rFonts w:ascii="Verdana" w:eastAsia="Times New Roman" w:hAnsi="Verdana" w:cs="Arial"/>
      <w:b/>
      <w:bCs/>
      <w:kern w:val="28"/>
      <w:sz w:val="40"/>
      <w:szCs w:val="32"/>
    </w:rPr>
  </w:style>
  <w:style w:type="character" w:customStyle="1" w:styleId="af0">
    <w:name w:val="Схема документа Знак"/>
    <w:link w:val="af1"/>
    <w:uiPriority w:val="99"/>
    <w:semiHidden/>
    <w:rsid w:val="00721352"/>
    <w:rPr>
      <w:rFonts w:ascii="Tahoma" w:eastAsia="Times New Roman" w:hAnsi="Tahoma" w:cs="Tahoma"/>
      <w:sz w:val="16"/>
      <w:szCs w:val="16"/>
    </w:rPr>
  </w:style>
  <w:style w:type="paragraph" w:styleId="af1">
    <w:name w:val="Document Map"/>
    <w:basedOn w:val="a"/>
    <w:link w:val="af0"/>
    <w:uiPriority w:val="99"/>
    <w:semiHidden/>
    <w:unhideWhenUsed/>
    <w:rsid w:val="00721352"/>
    <w:rPr>
      <w:rFonts w:ascii="Tahoma" w:hAnsi="Tahoma" w:cs="Tahoma"/>
      <w:sz w:val="16"/>
      <w:szCs w:val="16"/>
    </w:rPr>
  </w:style>
  <w:style w:type="character" w:customStyle="1" w:styleId="11">
    <w:name w:val="Схема документа Знак1"/>
    <w:basedOn w:val="a0"/>
    <w:uiPriority w:val="99"/>
    <w:semiHidden/>
    <w:rsid w:val="00721352"/>
    <w:rPr>
      <w:rFonts w:ascii="Segoe UI" w:eastAsia="Times New Roman" w:hAnsi="Segoe UI" w:cs="Segoe UI"/>
      <w:sz w:val="16"/>
      <w:szCs w:val="16"/>
    </w:rPr>
  </w:style>
  <w:style w:type="paragraph" w:customStyle="1" w:styleId="Pro-List-1">
    <w:name w:val="Pro-List -1"/>
    <w:basedOn w:val="Pro-List1"/>
    <w:rsid w:val="00721352"/>
    <w:pPr>
      <w:numPr>
        <w:ilvl w:val="2"/>
        <w:numId w:val="2"/>
      </w:numPr>
      <w:tabs>
        <w:tab w:val="clear" w:pos="666"/>
        <w:tab w:val="clear" w:pos="1134"/>
        <w:tab w:val="num" w:pos="360"/>
      </w:tabs>
      <w:ind w:left="1134" w:hanging="708"/>
    </w:pPr>
  </w:style>
  <w:style w:type="paragraph" w:customStyle="1" w:styleId="Pro-List1">
    <w:name w:val="Pro-List #1"/>
    <w:basedOn w:val="Pro-Gramma"/>
    <w:rsid w:val="00721352"/>
    <w:pPr>
      <w:tabs>
        <w:tab w:val="left" w:pos="1134"/>
      </w:tabs>
      <w:spacing w:before="180"/>
      <w:ind w:hanging="708"/>
    </w:pPr>
  </w:style>
  <w:style w:type="paragraph" w:customStyle="1" w:styleId="Pro-List2">
    <w:name w:val="Pro-List #2"/>
    <w:basedOn w:val="Pro-List1"/>
    <w:rsid w:val="00721352"/>
    <w:pPr>
      <w:tabs>
        <w:tab w:val="clear" w:pos="1134"/>
        <w:tab w:val="left" w:pos="2040"/>
      </w:tabs>
      <w:ind w:left="2040" w:hanging="480"/>
    </w:pPr>
  </w:style>
  <w:style w:type="paragraph" w:customStyle="1" w:styleId="Pro-Gramma1">
    <w:name w:val="Pro-Gramma #"/>
    <w:basedOn w:val="Pro-Gramma"/>
    <w:qFormat/>
    <w:rsid w:val="00721352"/>
    <w:pPr>
      <w:tabs>
        <w:tab w:val="left" w:pos="1134"/>
      </w:tabs>
      <w:ind w:hanging="567"/>
    </w:pPr>
  </w:style>
  <w:style w:type="paragraph" w:customStyle="1" w:styleId="Pro-List-2">
    <w:name w:val="Pro-List -2"/>
    <w:basedOn w:val="Pro-List-1"/>
    <w:rsid w:val="00721352"/>
    <w:pPr>
      <w:numPr>
        <w:ilvl w:val="3"/>
        <w:numId w:val="3"/>
      </w:numPr>
      <w:tabs>
        <w:tab w:val="clear" w:pos="2880"/>
        <w:tab w:val="num" w:pos="360"/>
      </w:tabs>
      <w:spacing w:before="60"/>
    </w:pPr>
  </w:style>
  <w:style w:type="paragraph" w:styleId="af2">
    <w:name w:val="List Paragraph"/>
    <w:basedOn w:val="a"/>
    <w:uiPriority w:val="34"/>
    <w:qFormat/>
    <w:rsid w:val="00721352"/>
    <w:pPr>
      <w:ind w:left="720"/>
      <w:contextualSpacing/>
    </w:pPr>
    <w:rPr>
      <w:sz w:val="24"/>
      <w:szCs w:val="24"/>
    </w:rPr>
  </w:style>
  <w:style w:type="character" w:styleId="af3">
    <w:name w:val="annotation reference"/>
    <w:rsid w:val="00721352"/>
    <w:rPr>
      <w:sz w:val="16"/>
      <w:szCs w:val="16"/>
    </w:rPr>
  </w:style>
  <w:style w:type="paragraph" w:styleId="af4">
    <w:name w:val="annotation text"/>
    <w:basedOn w:val="a"/>
    <w:link w:val="af5"/>
    <w:unhideWhenUsed/>
    <w:rsid w:val="00721352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5">
    <w:name w:val="Текст примечания Знак"/>
    <w:basedOn w:val="a0"/>
    <w:link w:val="af4"/>
    <w:rsid w:val="00721352"/>
    <w:rPr>
      <w:lang w:eastAsia="en-US"/>
    </w:rPr>
  </w:style>
  <w:style w:type="paragraph" w:styleId="af6">
    <w:name w:val="annotation subject"/>
    <w:basedOn w:val="af4"/>
    <w:next w:val="af4"/>
    <w:link w:val="af7"/>
    <w:unhideWhenUsed/>
    <w:rsid w:val="00721352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7">
    <w:name w:val="Тема примечания Знак"/>
    <w:basedOn w:val="af5"/>
    <w:link w:val="af6"/>
    <w:rsid w:val="00721352"/>
    <w:rPr>
      <w:rFonts w:ascii="Times New Roman" w:eastAsia="Times New Roman" w:hAnsi="Times New Roman"/>
      <w:b/>
      <w:bCs/>
      <w:lang w:eastAsia="en-US"/>
    </w:rPr>
  </w:style>
  <w:style w:type="paragraph" w:customStyle="1" w:styleId="Pro-Tab">
    <w:name w:val="Pro-Tab"/>
    <w:basedOn w:val="Pro-Gramma"/>
    <w:rsid w:val="00721352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Pro-TabName">
    <w:name w:val="Pro-Tab Name"/>
    <w:basedOn w:val="Pro-TabHead"/>
    <w:rsid w:val="00721352"/>
    <w:pPr>
      <w:keepNext/>
      <w:spacing w:before="240" w:after="120"/>
    </w:pPr>
    <w:rPr>
      <w:color w:val="C41C16"/>
    </w:rPr>
  </w:style>
  <w:style w:type="paragraph" w:customStyle="1" w:styleId="Pro-TabHead">
    <w:name w:val="Pro-Tab Head"/>
    <w:basedOn w:val="Pro-Tab"/>
    <w:rsid w:val="00721352"/>
    <w:rPr>
      <w:b/>
      <w:bCs/>
    </w:rPr>
  </w:style>
  <w:style w:type="paragraph" w:customStyle="1" w:styleId="ConsPlusTitle">
    <w:name w:val="ConsPlusTitle"/>
    <w:rsid w:val="007213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8">
    <w:name w:val="Текст концевой сноски Знак"/>
    <w:link w:val="af9"/>
    <w:uiPriority w:val="99"/>
    <w:semiHidden/>
    <w:rsid w:val="00721352"/>
    <w:rPr>
      <w:rFonts w:ascii="Times New Roman" w:eastAsia="Times New Roman" w:hAnsi="Times New Roman"/>
    </w:rPr>
  </w:style>
  <w:style w:type="paragraph" w:styleId="af9">
    <w:name w:val="endnote text"/>
    <w:basedOn w:val="a"/>
    <w:link w:val="af8"/>
    <w:uiPriority w:val="99"/>
    <w:semiHidden/>
    <w:unhideWhenUsed/>
    <w:rsid w:val="00721352"/>
  </w:style>
  <w:style w:type="character" w:customStyle="1" w:styleId="12">
    <w:name w:val="Текст концевой сноски Знак1"/>
    <w:basedOn w:val="a0"/>
    <w:uiPriority w:val="99"/>
    <w:semiHidden/>
    <w:rsid w:val="00721352"/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721352"/>
    <w:pPr>
      <w:spacing w:before="100" w:beforeAutospacing="1" w:after="100" w:afterAutospacing="1"/>
    </w:pPr>
    <w:rPr>
      <w:sz w:val="24"/>
      <w:szCs w:val="24"/>
    </w:rPr>
  </w:style>
  <w:style w:type="paragraph" w:customStyle="1" w:styleId="afa">
    <w:name w:val="Нормальный (таблица)"/>
    <w:basedOn w:val="a"/>
    <w:next w:val="a"/>
    <w:uiPriority w:val="99"/>
    <w:rsid w:val="00721352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рижатый влево"/>
    <w:basedOn w:val="a"/>
    <w:next w:val="a"/>
    <w:uiPriority w:val="99"/>
    <w:rsid w:val="0072135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Bottom">
    <w:name w:val="Bottom"/>
    <w:basedOn w:val="a5"/>
    <w:unhideWhenUsed/>
    <w:rsid w:val="00721352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  <w:szCs w:val="24"/>
    </w:rPr>
  </w:style>
  <w:style w:type="paragraph" w:customStyle="1" w:styleId="NPAText">
    <w:name w:val="NPA Text"/>
    <w:basedOn w:val="Pro-List1"/>
    <w:rsid w:val="00721352"/>
  </w:style>
  <w:style w:type="paragraph" w:customStyle="1" w:styleId="NPA-Comment">
    <w:name w:val="NPA-Comment"/>
    <w:basedOn w:val="Pro-Gramma"/>
    <w:rsid w:val="00721352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3">
    <w:name w:val="Pro-List #3"/>
    <w:basedOn w:val="Pro-List2"/>
    <w:rsid w:val="00721352"/>
    <w:pPr>
      <w:tabs>
        <w:tab w:val="left" w:pos="2640"/>
      </w:tabs>
      <w:ind w:left="2640" w:hanging="600"/>
    </w:pPr>
    <w:rPr>
      <w:lang w:val="en-US"/>
    </w:rPr>
  </w:style>
  <w:style w:type="character" w:customStyle="1" w:styleId="Pro-Marka">
    <w:name w:val="Pro-Marka"/>
    <w:rsid w:val="00721352"/>
    <w:rPr>
      <w:b/>
      <w:color w:val="C41C16"/>
    </w:rPr>
  </w:style>
  <w:style w:type="character" w:customStyle="1" w:styleId="Pro-">
    <w:name w:val="Pro-Ссылка"/>
    <w:rsid w:val="00721352"/>
    <w:rPr>
      <w:i/>
      <w:color w:val="808080"/>
      <w:u w:val="none"/>
    </w:rPr>
  </w:style>
  <w:style w:type="character" w:customStyle="1" w:styleId="TextNPA">
    <w:name w:val="Text NPA"/>
    <w:rsid w:val="00721352"/>
    <w:rPr>
      <w:rFonts w:ascii="Courier New" w:hAnsi="Courier New"/>
    </w:rPr>
  </w:style>
  <w:style w:type="character" w:styleId="afc">
    <w:name w:val="footnote reference"/>
    <w:unhideWhenUsed/>
    <w:rsid w:val="00721352"/>
    <w:rPr>
      <w:vertAlign w:val="superscript"/>
    </w:rPr>
  </w:style>
  <w:style w:type="character" w:styleId="afd">
    <w:name w:val="page number"/>
    <w:rsid w:val="00721352"/>
    <w:rPr>
      <w:rFonts w:ascii="Verdana" w:hAnsi="Verdana"/>
      <w:b/>
      <w:color w:val="C41C16"/>
      <w:sz w:val="16"/>
    </w:rPr>
  </w:style>
  <w:style w:type="paragraph" w:styleId="13">
    <w:name w:val="toc 1"/>
    <w:basedOn w:val="a"/>
    <w:next w:val="a"/>
    <w:autoRedefine/>
    <w:uiPriority w:val="39"/>
    <w:rsid w:val="00721352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rsid w:val="00721352"/>
    <w:pPr>
      <w:tabs>
        <w:tab w:val="right" w:pos="9911"/>
      </w:tabs>
      <w:spacing w:before="240" w:after="120"/>
      <w:ind w:left="1202"/>
    </w:pPr>
    <w:rPr>
      <w:rFonts w:ascii="Georgia" w:hAnsi="Georgia"/>
    </w:rPr>
  </w:style>
  <w:style w:type="paragraph" w:styleId="afe">
    <w:name w:val="Subtitle"/>
    <w:basedOn w:val="a"/>
    <w:next w:val="a"/>
    <w:link w:val="aff"/>
    <w:uiPriority w:val="11"/>
    <w:qFormat/>
    <w:rsid w:val="0072135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">
    <w:name w:val="Подзаголовок Знак"/>
    <w:basedOn w:val="a0"/>
    <w:link w:val="afe"/>
    <w:uiPriority w:val="11"/>
    <w:rsid w:val="00721352"/>
    <w:rPr>
      <w:rFonts w:ascii="Cambria" w:eastAsia="Times New Roman" w:hAnsi="Cambria"/>
      <w:sz w:val="24"/>
      <w:szCs w:val="24"/>
    </w:rPr>
  </w:style>
  <w:style w:type="paragraph" w:customStyle="1" w:styleId="14">
    <w:name w:val="Таб1"/>
    <w:basedOn w:val="a"/>
    <w:link w:val="1Char"/>
    <w:qFormat/>
    <w:rsid w:val="00721352"/>
    <w:pPr>
      <w:jc w:val="both"/>
    </w:pPr>
    <w:rPr>
      <w:sz w:val="28"/>
      <w:szCs w:val="24"/>
    </w:rPr>
  </w:style>
  <w:style w:type="character" w:customStyle="1" w:styleId="1Char">
    <w:name w:val="Таб1 Char"/>
    <w:link w:val="14"/>
    <w:rsid w:val="00721352"/>
    <w:rPr>
      <w:rFonts w:ascii="Times New Roman" w:eastAsia="Times New Roman" w:hAnsi="Times New Roman"/>
      <w:sz w:val="28"/>
      <w:szCs w:val="24"/>
    </w:rPr>
  </w:style>
  <w:style w:type="paragraph" w:styleId="aff0">
    <w:name w:val="footnote text"/>
    <w:basedOn w:val="a"/>
    <w:link w:val="aff1"/>
    <w:unhideWhenUsed/>
    <w:rsid w:val="00721352"/>
    <w:pPr>
      <w:jc w:val="both"/>
    </w:pPr>
    <w:rPr>
      <w:rFonts w:ascii="Tahoma" w:hAnsi="Tahoma" w:cs="Tahoma"/>
      <w:sz w:val="16"/>
      <w:szCs w:val="16"/>
    </w:rPr>
  </w:style>
  <w:style w:type="character" w:customStyle="1" w:styleId="aff1">
    <w:name w:val="Текст сноски Знак"/>
    <w:basedOn w:val="a0"/>
    <w:link w:val="aff0"/>
    <w:rsid w:val="00721352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rsid w:val="00721352"/>
  </w:style>
  <w:style w:type="paragraph" w:styleId="21">
    <w:name w:val="Body Text Indent 2"/>
    <w:basedOn w:val="a"/>
    <w:link w:val="22"/>
    <w:rsid w:val="00721352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721352"/>
    <w:rPr>
      <w:rFonts w:ascii="Times New Roman" w:eastAsia="Times New Roman" w:hAnsi="Times New Roman"/>
      <w:sz w:val="24"/>
    </w:rPr>
  </w:style>
  <w:style w:type="character" w:customStyle="1" w:styleId="aff2">
    <w:name w:val="Цветовое выделение"/>
    <w:rsid w:val="00721352"/>
    <w:rPr>
      <w:b/>
      <w:bCs w:val="0"/>
      <w:color w:val="000080"/>
      <w:sz w:val="20"/>
    </w:rPr>
  </w:style>
  <w:style w:type="paragraph" w:styleId="23">
    <w:name w:val="Body Text 2"/>
    <w:basedOn w:val="a"/>
    <w:link w:val="24"/>
    <w:rsid w:val="0072135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721352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72135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72135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ff3">
    <w:name w:val="Знак Знак Знак Знак"/>
    <w:basedOn w:val="a"/>
    <w:rsid w:val="0072135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f4">
    <w:name w:val="Основной текст_"/>
    <w:link w:val="32"/>
    <w:rsid w:val="00721352"/>
    <w:rPr>
      <w:sz w:val="18"/>
      <w:szCs w:val="18"/>
      <w:shd w:val="clear" w:color="auto" w:fill="FFFFFF"/>
    </w:rPr>
  </w:style>
  <w:style w:type="paragraph" w:customStyle="1" w:styleId="32">
    <w:name w:val="Основной текст3"/>
    <w:basedOn w:val="a"/>
    <w:link w:val="aff4"/>
    <w:rsid w:val="00721352"/>
    <w:pPr>
      <w:shd w:val="clear" w:color="auto" w:fill="FFFFFF"/>
      <w:spacing w:line="0" w:lineRule="atLeast"/>
    </w:pPr>
    <w:rPr>
      <w:rFonts w:ascii="Calibri" w:eastAsia="Calibri" w:hAnsi="Calibri"/>
      <w:sz w:val="18"/>
      <w:szCs w:val="18"/>
    </w:rPr>
  </w:style>
  <w:style w:type="paragraph" w:customStyle="1" w:styleId="aff5">
    <w:name w:val="Îáû÷íûé"/>
    <w:rsid w:val="00721352"/>
    <w:rPr>
      <w:rFonts w:ascii="Times New Roman" w:eastAsia="Times New Roman" w:hAnsi="Times New Roman"/>
      <w:sz w:val="24"/>
    </w:rPr>
  </w:style>
  <w:style w:type="character" w:customStyle="1" w:styleId="51">
    <w:name w:val="Знак Знак5"/>
    <w:locked/>
    <w:rsid w:val="0072135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25">
    <w:name w:val="Знак Знак2"/>
    <w:rsid w:val="00721352"/>
    <w:rPr>
      <w:b/>
      <w:sz w:val="24"/>
      <w:szCs w:val="24"/>
      <w:lang w:val="ru-RU" w:eastAsia="ru-RU" w:bidi="ar-SA"/>
    </w:rPr>
  </w:style>
  <w:style w:type="paragraph" w:styleId="aff6">
    <w:name w:val="No Spacing"/>
    <w:uiPriority w:val="1"/>
    <w:qFormat/>
    <w:rsid w:val="00721352"/>
    <w:rPr>
      <w:rFonts w:ascii="Times New Roman" w:hAnsi="Times New Roman"/>
      <w:sz w:val="24"/>
      <w:szCs w:val="22"/>
      <w:lang w:eastAsia="en-US"/>
    </w:rPr>
  </w:style>
  <w:style w:type="paragraph" w:styleId="aff7">
    <w:name w:val="Normal (Web)"/>
    <w:basedOn w:val="a"/>
    <w:rsid w:val="00721352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1 Знак"/>
    <w:basedOn w:val="a"/>
    <w:rsid w:val="0072135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8">
    <w:name w:val="Plain Text"/>
    <w:basedOn w:val="a"/>
    <w:link w:val="aff9"/>
    <w:rsid w:val="00721352"/>
    <w:rPr>
      <w:rFonts w:ascii="Courier New" w:hAnsi="Courier New"/>
      <w:lang w:val="en-US"/>
    </w:rPr>
  </w:style>
  <w:style w:type="character" w:customStyle="1" w:styleId="aff9">
    <w:name w:val="Текст Знак"/>
    <w:basedOn w:val="a0"/>
    <w:link w:val="aff8"/>
    <w:rsid w:val="00721352"/>
    <w:rPr>
      <w:rFonts w:ascii="Courier New" w:eastAsia="Times New Roman" w:hAnsi="Courier New"/>
      <w:lang w:val="en-US"/>
    </w:rPr>
  </w:style>
  <w:style w:type="paragraph" w:customStyle="1" w:styleId="16">
    <w:name w:val="Абзац списка1"/>
    <w:basedOn w:val="a"/>
    <w:uiPriority w:val="99"/>
    <w:rsid w:val="00721352"/>
    <w:pPr>
      <w:ind w:left="720"/>
    </w:pPr>
  </w:style>
  <w:style w:type="character" w:styleId="affa">
    <w:name w:val="FollowedHyperlink"/>
    <w:uiPriority w:val="99"/>
    <w:unhideWhenUsed/>
    <w:rsid w:val="00721352"/>
    <w:rPr>
      <w:color w:val="800080"/>
      <w:u w:val="single"/>
    </w:rPr>
  </w:style>
  <w:style w:type="paragraph" w:customStyle="1" w:styleId="xl65">
    <w:name w:val="xl65"/>
    <w:basedOn w:val="a"/>
    <w:rsid w:val="0072135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7">
    <w:name w:val="xl67"/>
    <w:basedOn w:val="a"/>
    <w:rsid w:val="00721352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9">
    <w:name w:val="xl69"/>
    <w:basedOn w:val="a"/>
    <w:rsid w:val="00721352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21352"/>
    <w:pP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2">
    <w:name w:val="xl72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3">
    <w:name w:val="xl7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74">
    <w:name w:val="xl74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76">
    <w:name w:val="xl76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77">
    <w:name w:val="xl77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8">
    <w:name w:val="xl78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i/>
      <w:iCs/>
      <w:color w:val="000000"/>
      <w:sz w:val="24"/>
      <w:szCs w:val="24"/>
    </w:rPr>
  </w:style>
  <w:style w:type="paragraph" w:customStyle="1" w:styleId="xl83">
    <w:name w:val="xl8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84">
    <w:name w:val="xl84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00"/>
      <w:sz w:val="24"/>
      <w:szCs w:val="24"/>
    </w:rPr>
  </w:style>
  <w:style w:type="paragraph" w:customStyle="1" w:styleId="xl85">
    <w:name w:val="xl85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00"/>
      <w:sz w:val="24"/>
      <w:szCs w:val="24"/>
    </w:rPr>
  </w:style>
  <w:style w:type="paragraph" w:customStyle="1" w:styleId="xl86">
    <w:name w:val="xl86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72135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72135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721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0">
    <w:name w:val="xl90"/>
    <w:basedOn w:val="a"/>
    <w:rsid w:val="0072135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1">
    <w:name w:val="xl91"/>
    <w:basedOn w:val="a"/>
    <w:rsid w:val="0072135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2">
    <w:name w:val="xl92"/>
    <w:basedOn w:val="a"/>
    <w:rsid w:val="00721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3">
    <w:name w:val="xl93"/>
    <w:basedOn w:val="a"/>
    <w:rsid w:val="007213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4">
    <w:name w:val="xl94"/>
    <w:basedOn w:val="a"/>
    <w:rsid w:val="007213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95">
    <w:name w:val="xl95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6">
    <w:name w:val="xl96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97">
    <w:name w:val="xl97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00">
    <w:name w:val="xl100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  <w:sz w:val="24"/>
      <w:szCs w:val="24"/>
    </w:rPr>
  </w:style>
  <w:style w:type="paragraph" w:customStyle="1" w:styleId="xl101">
    <w:name w:val="xl101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2">
    <w:name w:val="xl102"/>
    <w:basedOn w:val="a"/>
    <w:rsid w:val="00721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styleId="33">
    <w:name w:val="Body Text Indent 3"/>
    <w:basedOn w:val="a"/>
    <w:link w:val="34"/>
    <w:rsid w:val="0072135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21352"/>
    <w:rPr>
      <w:rFonts w:ascii="Times New Roman" w:eastAsia="Times New Roman" w:hAnsi="Times New Roman"/>
      <w:sz w:val="16"/>
      <w:szCs w:val="16"/>
    </w:rPr>
  </w:style>
  <w:style w:type="paragraph" w:customStyle="1" w:styleId="xl103">
    <w:name w:val="xl10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104">
    <w:name w:val="xl104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  <w:sz w:val="24"/>
      <w:szCs w:val="24"/>
    </w:rPr>
  </w:style>
  <w:style w:type="character" w:customStyle="1" w:styleId="26">
    <w:name w:val="Основной текст (2)_"/>
    <w:rsid w:val="007213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7">
    <w:name w:val="Основной текст1"/>
    <w:rsid w:val="00721352"/>
  </w:style>
  <w:style w:type="character" w:customStyle="1" w:styleId="27">
    <w:name w:val="Основной текст (2)"/>
    <w:rsid w:val="00721352"/>
  </w:style>
  <w:style w:type="character" w:customStyle="1" w:styleId="28">
    <w:name w:val="Основной текст2"/>
    <w:rsid w:val="00721352"/>
  </w:style>
  <w:style w:type="paragraph" w:customStyle="1" w:styleId="xl63">
    <w:name w:val="xl63"/>
    <w:basedOn w:val="a"/>
    <w:rsid w:val="00721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64">
    <w:name w:val="xl64"/>
    <w:basedOn w:val="a"/>
    <w:rsid w:val="00721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ConsTitle">
    <w:name w:val="ConsTitle"/>
    <w:rsid w:val="0072135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fb">
    <w:name w:val="Знак"/>
    <w:basedOn w:val="a"/>
    <w:rsid w:val="00721352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9">
    <w:name w:val="Font Style19"/>
    <w:rsid w:val="00721352"/>
    <w:rPr>
      <w:rFonts w:ascii="Times New Roman" w:hAnsi="Times New Roman" w:cs="Times New Roman" w:hint="default"/>
      <w:sz w:val="26"/>
      <w:szCs w:val="26"/>
    </w:rPr>
  </w:style>
  <w:style w:type="paragraph" w:customStyle="1" w:styleId="ConsNonformat">
    <w:name w:val="ConsNonformat"/>
    <w:uiPriority w:val="99"/>
    <w:rsid w:val="0072135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7213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95973" TargetMode="External"/><Relationship Id="rId18" Type="http://schemas.openxmlformats.org/officeDocument/2006/relationships/hyperlink" Target="https://login.consultant.ru/link/?req=doc&amp;base=LAW&amp;n=482678" TargetMode="External"/><Relationship Id="rId26" Type="http://schemas.openxmlformats.org/officeDocument/2006/relationships/hyperlink" Target="https://login.consultant.ru/link/?req=doc&amp;base=LAW&amp;n=488089&amp;dst=100174" TargetMode="External"/><Relationship Id="rId39" Type="http://schemas.openxmlformats.org/officeDocument/2006/relationships/hyperlink" Target="https://login.consultant.ru/link/?req=doc&amp;base=LAW&amp;n=488089&amp;dst=100376" TargetMode="External"/><Relationship Id="rId21" Type="http://schemas.openxmlformats.org/officeDocument/2006/relationships/hyperlink" Target="https://login.consultant.ru/link/?req=doc&amp;base=LAW&amp;n=469774&amp;dst=4818" TargetMode="External"/><Relationship Id="rId34" Type="http://schemas.openxmlformats.org/officeDocument/2006/relationships/hyperlink" Target="https://login.consultant.ru/link/?req=doc&amp;base=LAW&amp;n=488089&amp;dst=100174" TargetMode="External"/><Relationship Id="rId42" Type="http://schemas.openxmlformats.org/officeDocument/2006/relationships/hyperlink" Target="https://login.consultant.ru/link/?req=doc&amp;base=LAW&amp;n=488089&amp;dst=5299" TargetMode="External"/><Relationship Id="rId47" Type="http://schemas.openxmlformats.org/officeDocument/2006/relationships/hyperlink" Target="https://login.consultant.ru/link/?req=doc&amp;base=LAW&amp;n=488089&amp;dst=8937" TargetMode="External"/><Relationship Id="rId50" Type="http://schemas.openxmlformats.org/officeDocument/2006/relationships/hyperlink" Target="https://login.consultant.ru/link/?req=doc&amp;base=LAW&amp;n=469774&amp;dst=4818" TargetMode="External"/><Relationship Id="rId55" Type="http://schemas.openxmlformats.org/officeDocument/2006/relationships/hyperlink" Target="https://login.consultant.ru/link/?req=doc&amp;base=LAW&amp;n=488089&amp;dst=101486" TargetMode="External"/><Relationship Id="rId63" Type="http://schemas.openxmlformats.org/officeDocument/2006/relationships/hyperlink" Target="https://login.consultant.ru/link/?req=doc&amp;base=LAW&amp;n=488089&amp;dst=101693" TargetMode="External"/><Relationship Id="rId68" Type="http://schemas.openxmlformats.org/officeDocument/2006/relationships/hyperlink" Target="https://login.consultant.ru/link/?req=doc&amp;base=LAW&amp;n=488089&amp;dst=100174" TargetMode="External"/><Relationship Id="rId76" Type="http://schemas.openxmlformats.org/officeDocument/2006/relationships/header" Target="header3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LAW&amp;n=488089&amp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2678" TargetMode="External"/><Relationship Id="rId29" Type="http://schemas.openxmlformats.org/officeDocument/2006/relationships/hyperlink" Target="https://login.consultant.ru/link/?req=doc&amp;base=LAW&amp;n=488089&amp;dst=101595" TargetMode="External"/><Relationship Id="rId11" Type="http://schemas.openxmlformats.org/officeDocument/2006/relationships/hyperlink" Target="https://login.consultant.ru/link/?req=doc&amp;base=LAW&amp;n=483024&amp;dst=101595" TargetMode="External"/><Relationship Id="rId24" Type="http://schemas.openxmlformats.org/officeDocument/2006/relationships/hyperlink" Target="https://login.consultant.ru/link/?req=doc&amp;base=LAW&amp;n=469774&amp;dst=4818" TargetMode="External"/><Relationship Id="rId32" Type="http://schemas.openxmlformats.org/officeDocument/2006/relationships/hyperlink" Target="https://login.consultant.ru/link/?req=doc&amp;base=LAW&amp;n=488089&amp;dst=5299" TargetMode="External"/><Relationship Id="rId37" Type="http://schemas.openxmlformats.org/officeDocument/2006/relationships/hyperlink" Target="https://login.consultant.ru/link/?req=doc&amp;base=LAW&amp;n=488089&amp;dst=100326" TargetMode="External"/><Relationship Id="rId40" Type="http://schemas.openxmlformats.org/officeDocument/2006/relationships/hyperlink" Target="https://login.consultant.ru/link/?req=doc&amp;base=LAW&amp;n=488089&amp;dst=10314" TargetMode="External"/><Relationship Id="rId45" Type="http://schemas.openxmlformats.org/officeDocument/2006/relationships/hyperlink" Target="https://login.consultant.ru/link/?req=doc&amp;base=LAW&amp;n=488089&amp;dst=5299" TargetMode="External"/><Relationship Id="rId53" Type="http://schemas.openxmlformats.org/officeDocument/2006/relationships/hyperlink" Target="https://login.consultant.ru/link/?req=doc&amp;base=LAW&amp;n=488089&amp;dst=101486" TargetMode="External"/><Relationship Id="rId58" Type="http://schemas.openxmlformats.org/officeDocument/2006/relationships/hyperlink" Target="https://login.consultant.ru/link/?req=doc&amp;base=LAW&amp;n=488089&amp;dst=101595" TargetMode="External"/><Relationship Id="rId66" Type="http://schemas.openxmlformats.org/officeDocument/2006/relationships/hyperlink" Target="https://login.consultant.ru/link/?req=doc&amp;base=LAW&amp;n=488089&amp;dst=101693" TargetMode="External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login.consultant.ru/link/?req=doc&amp;base=LAW&amp;n=488089&amp;dst=101693" TargetMode="External"/><Relationship Id="rId10" Type="http://schemas.openxmlformats.org/officeDocument/2006/relationships/hyperlink" Target="https://login.consultant.ru/link/?req=doc&amp;base=LAW&amp;n=483024&amp;dst=10314" TargetMode="External"/><Relationship Id="rId19" Type="http://schemas.openxmlformats.org/officeDocument/2006/relationships/hyperlink" Target="https://login.consultant.ru/link/?req=doc&amp;base=LAW&amp;n=488089&amp;dst=100376" TargetMode="External"/><Relationship Id="rId31" Type="http://schemas.openxmlformats.org/officeDocument/2006/relationships/hyperlink" Target="https://login.consultant.ru/link/?req=doc&amp;base=LAW&amp;n=488089&amp;dst=101693" TargetMode="External"/><Relationship Id="rId44" Type="http://schemas.openxmlformats.org/officeDocument/2006/relationships/hyperlink" Target="https://login.consultant.ru/link/?req=doc&amp;base=LAW&amp;n=488089&amp;dst=5299" TargetMode="External"/><Relationship Id="rId52" Type="http://schemas.openxmlformats.org/officeDocument/2006/relationships/hyperlink" Target="https://login.consultant.ru/link/?req=doc&amp;base=LAW&amp;n=469774&amp;dst=4818" TargetMode="External"/><Relationship Id="rId60" Type="http://schemas.openxmlformats.org/officeDocument/2006/relationships/hyperlink" Target="https://login.consultant.ru/link/?req=doc&amp;base=LAW&amp;n=488089&amp;dst=101595" TargetMode="External"/><Relationship Id="rId65" Type="http://schemas.openxmlformats.org/officeDocument/2006/relationships/hyperlink" Target="https://login.consultant.ru/link/?req=doc&amp;base=LAW&amp;n=488089&amp;dst=101693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3024&amp;dst=100376" TargetMode="External"/><Relationship Id="rId14" Type="http://schemas.openxmlformats.org/officeDocument/2006/relationships/hyperlink" Target="https://login.consultant.ru/link/?req=doc&amp;base=LAW&amp;n=482678" TargetMode="External"/><Relationship Id="rId22" Type="http://schemas.openxmlformats.org/officeDocument/2006/relationships/hyperlink" Target="https://login.consultant.ru/link/?req=doc&amp;base=LAW&amp;n=488089&amp;dst=101595" TargetMode="External"/><Relationship Id="rId27" Type="http://schemas.openxmlformats.org/officeDocument/2006/relationships/hyperlink" Target="https://login.consultant.ru/link/?req=doc&amp;base=LAW&amp;n=488089&amp;dst=100326" TargetMode="External"/><Relationship Id="rId30" Type="http://schemas.openxmlformats.org/officeDocument/2006/relationships/hyperlink" Target="https://login.consultant.ru/link/?req=doc&amp;base=LAW&amp;n=488089&amp;dst=101693" TargetMode="External"/><Relationship Id="rId35" Type="http://schemas.openxmlformats.org/officeDocument/2006/relationships/hyperlink" Target="https://login.consultant.ru/link/?req=doc&amp;base=LAW&amp;n=488089&amp;dst=100174" TargetMode="External"/><Relationship Id="rId43" Type="http://schemas.openxmlformats.org/officeDocument/2006/relationships/hyperlink" Target="https://login.consultant.ru/link/?req=doc&amp;base=LAW&amp;n=488089&amp;dst=5299" TargetMode="External"/><Relationship Id="rId48" Type="http://schemas.openxmlformats.org/officeDocument/2006/relationships/hyperlink" Target="https://login.consultant.ru/link/?req=doc&amp;base=LAW&amp;n=469774&amp;dst=4818" TargetMode="External"/><Relationship Id="rId56" Type="http://schemas.openxmlformats.org/officeDocument/2006/relationships/hyperlink" Target="https://login.consultant.ru/link/?req=doc&amp;base=LAW&amp;n=488089&amp;dst=101595" TargetMode="External"/><Relationship Id="rId64" Type="http://schemas.openxmlformats.org/officeDocument/2006/relationships/hyperlink" Target="https://login.consultant.ru/link/?req=doc&amp;base=LAW&amp;n=488089&amp;dst=101693" TargetMode="External"/><Relationship Id="rId69" Type="http://schemas.openxmlformats.org/officeDocument/2006/relationships/hyperlink" Target="https://login.consultant.ru/link/?req=doc&amp;base=LAW&amp;n=488089&amp;dst=101693" TargetMode="External"/><Relationship Id="rId77" Type="http://schemas.openxmlformats.org/officeDocument/2006/relationships/footer" Target="footer3.xml"/><Relationship Id="rId8" Type="http://schemas.openxmlformats.org/officeDocument/2006/relationships/image" Target="media/image1.jpeg"/><Relationship Id="rId51" Type="http://schemas.openxmlformats.org/officeDocument/2006/relationships/hyperlink" Target="https://login.consultant.ru/link/?req=doc&amp;base=LAW&amp;n=488089&amp;dst=8937" TargetMode="External"/><Relationship Id="rId72" Type="http://schemas.openxmlformats.org/officeDocument/2006/relationships/header" Target="header1.xml"/><Relationship Id="rId3" Type="http://schemas.microsoft.com/office/2007/relationships/stylesWithEffects" Target="stylesWithEffects.xml"/><Relationship Id="rId12" Type="http://schemas.openxmlformats.org/officeDocument/2006/relationships/hyperlink" Target="https://login.consultant.ru/link/?req=doc&amp;base=LAW&amp;n=482678" TargetMode="External"/><Relationship Id="rId17" Type="http://schemas.openxmlformats.org/officeDocument/2006/relationships/hyperlink" Target="https://login.consultant.ru/link/?req=doc&amp;base=LAW&amp;n=95973" TargetMode="External"/><Relationship Id="rId25" Type="http://schemas.openxmlformats.org/officeDocument/2006/relationships/hyperlink" Target="https://login.consultant.ru/link/?req=doc&amp;base=LAW&amp;n=488089&amp;dst=101595" TargetMode="External"/><Relationship Id="rId33" Type="http://schemas.openxmlformats.org/officeDocument/2006/relationships/hyperlink" Target="https://login.consultant.ru/link/?req=doc&amp;base=LAW&amp;n=488089&amp;dst=101595" TargetMode="External"/><Relationship Id="rId38" Type="http://schemas.openxmlformats.org/officeDocument/2006/relationships/hyperlink" Target="https://login.consultant.ru/link/?req=doc&amp;base=LAW&amp;n=488089&amp;dst=100326" TargetMode="External"/><Relationship Id="rId46" Type="http://schemas.openxmlformats.org/officeDocument/2006/relationships/hyperlink" Target="https://login.consultant.ru/link/?req=doc&amp;base=LAW&amp;n=488089&amp;dst=5299" TargetMode="External"/><Relationship Id="rId59" Type="http://schemas.openxmlformats.org/officeDocument/2006/relationships/hyperlink" Target="https://login.consultant.ru/link/?req=doc&amp;base=LAW&amp;n=488089&amp;dst=101595" TargetMode="External"/><Relationship Id="rId67" Type="http://schemas.openxmlformats.org/officeDocument/2006/relationships/hyperlink" Target="https://login.consultant.ru/link/?req=doc&amp;base=LAW&amp;n=488089&amp;dst=101595" TargetMode="External"/><Relationship Id="rId20" Type="http://schemas.openxmlformats.org/officeDocument/2006/relationships/hyperlink" Target="https://login.consultant.ru/link/?req=doc&amp;base=LAW&amp;n=488089&amp;dst=8937" TargetMode="External"/><Relationship Id="rId41" Type="http://schemas.openxmlformats.org/officeDocument/2006/relationships/hyperlink" Target="https://login.consultant.ru/link/?req=doc&amp;base=LAW&amp;n=488089&amp;dst=101092" TargetMode="External"/><Relationship Id="rId54" Type="http://schemas.openxmlformats.org/officeDocument/2006/relationships/hyperlink" Target="https://login.consultant.ru/link/?req=doc&amp;base=LAW&amp;n=488089&amp;dst=101486" TargetMode="External"/><Relationship Id="rId62" Type="http://schemas.openxmlformats.org/officeDocument/2006/relationships/hyperlink" Target="https://login.consultant.ru/link/?req=doc&amp;base=LAW&amp;n=488089&amp;dst=101693" TargetMode="External"/><Relationship Id="rId70" Type="http://schemas.openxmlformats.org/officeDocument/2006/relationships/hyperlink" Target="https://login.consultant.ru/link/?req=doc&amp;base=LAW&amp;n=488089&amp;dst=101693" TargetMode="External"/><Relationship Id="rId75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77506" TargetMode="External"/><Relationship Id="rId23" Type="http://schemas.openxmlformats.org/officeDocument/2006/relationships/hyperlink" Target="https://login.consultant.ru/link/?req=doc&amp;base=LAW&amp;n=488089&amp;dst=8937" TargetMode="External"/><Relationship Id="rId28" Type="http://schemas.openxmlformats.org/officeDocument/2006/relationships/hyperlink" Target="https://login.consultant.ru/link/?req=doc&amp;base=LAW&amp;n=488089&amp;dst=10314" TargetMode="External"/><Relationship Id="rId36" Type="http://schemas.openxmlformats.org/officeDocument/2006/relationships/hyperlink" Target="https://login.consultant.ru/link/?req=doc&amp;base=LAW&amp;n=488089&amp;dst=100326" TargetMode="External"/><Relationship Id="rId49" Type="http://schemas.openxmlformats.org/officeDocument/2006/relationships/hyperlink" Target="https://login.consultant.ru/link/?req=doc&amp;base=LAW&amp;n=488089&amp;dst=8937" TargetMode="External"/><Relationship Id="rId57" Type="http://schemas.openxmlformats.org/officeDocument/2006/relationships/hyperlink" Target="https://login.consultant.ru/link/?req=doc&amp;base=LAW&amp;n=488089&amp;dst=10159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7b8197a1-d66a-4c57-a73b-4286d73ed2f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7b8197a1-d66a-4c57-a73b-4286d73ed2f0.dot</Template>
  <TotalTime>0</TotalTime>
  <Pages>49</Pages>
  <Words>19188</Words>
  <Characters>109377</Characters>
  <Application>Microsoft Office Word</Application>
  <DocSecurity>0</DocSecurity>
  <Lines>911</Lines>
  <Paragraphs>256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128309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2025-11-10T08:51:00Z</cp:lastPrinted>
  <dcterms:created xsi:type="dcterms:W3CDTF">2025-11-14T13:37:00Z</dcterms:created>
  <dcterms:modified xsi:type="dcterms:W3CDTF">2025-11-14T13:50:00Z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a9177380-4d95-497a-8aac-9d1489ffbefb</vt:lpwstr>
  </property>
</Properties>
</file>