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33" w:rsidRDefault="00D63233" w:rsidP="00D63233">
      <w:pPr>
        <w:ind w:firstLine="709"/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-489585</wp:posOffset>
            </wp:positionV>
            <wp:extent cx="609600" cy="77978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D63233" w:rsidRDefault="00D63233" w:rsidP="00D6323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D63233" w:rsidRDefault="00D63233" w:rsidP="00D63233">
      <w:pPr>
        <w:jc w:val="center"/>
        <w:rPr>
          <w:b/>
          <w:szCs w:val="22"/>
        </w:rPr>
      </w:pPr>
      <w:r>
        <w:rPr>
          <w:b/>
          <w:szCs w:val="22"/>
        </w:rPr>
        <w:t>(ЧЕТВЕРТЫЙ СОЗЫВ)</w:t>
      </w:r>
    </w:p>
    <w:p w:rsidR="00D63233" w:rsidRPr="00DA290A" w:rsidRDefault="005E3BD3" w:rsidP="00D63233">
      <w:pPr>
        <w:jc w:val="center"/>
        <w:rPr>
          <w:b/>
          <w:sz w:val="14"/>
        </w:rPr>
      </w:pPr>
      <w:r w:rsidRPr="005E3BD3">
        <w:rPr>
          <w:noProof/>
          <w:sz w:val="22"/>
        </w:rPr>
        <w:pict>
          <v:line id="Line 3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D63233" w:rsidRDefault="00D63233" w:rsidP="00D63233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C09F3" w:rsidRDefault="006C09F3" w:rsidP="006C09F3">
      <w:pPr>
        <w:jc w:val="center"/>
        <w:rPr>
          <w:b/>
          <w:sz w:val="28"/>
          <w:szCs w:val="28"/>
        </w:rPr>
      </w:pPr>
    </w:p>
    <w:p w:rsidR="006C09F3" w:rsidRPr="006C09F3" w:rsidRDefault="006C09F3" w:rsidP="006C09F3">
      <w:pPr>
        <w:jc w:val="center"/>
        <w:rPr>
          <w:b/>
          <w:sz w:val="28"/>
          <w:szCs w:val="28"/>
        </w:rPr>
      </w:pPr>
      <w:r w:rsidRPr="006C09F3">
        <w:rPr>
          <w:b/>
          <w:sz w:val="28"/>
          <w:szCs w:val="28"/>
        </w:rPr>
        <w:t>от 23.12.2019 года № 7</w:t>
      </w:r>
      <w:r>
        <w:rPr>
          <w:b/>
          <w:sz w:val="28"/>
          <w:szCs w:val="28"/>
        </w:rPr>
        <w:t>4</w:t>
      </w:r>
    </w:p>
    <w:p w:rsidR="004A6EBE" w:rsidRPr="006C09F3" w:rsidRDefault="004A6EBE" w:rsidP="006C09F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629"/>
      </w:tblGrid>
      <w:tr w:rsidR="00D63233" w:rsidRPr="00FF1B7A" w:rsidTr="003D5740">
        <w:tc>
          <w:tcPr>
            <w:tcW w:w="6629" w:type="dxa"/>
            <w:hideMark/>
          </w:tcPr>
          <w:p w:rsidR="00DD74D7" w:rsidRDefault="00D63233" w:rsidP="008738BC">
            <w:pPr>
              <w:jc w:val="both"/>
              <w:rPr>
                <w:b/>
                <w:sz w:val="28"/>
                <w:szCs w:val="28"/>
              </w:rPr>
            </w:pPr>
            <w:r w:rsidRPr="00FF1B7A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Pr="00FF1B7A">
              <w:rPr>
                <w:b/>
                <w:sz w:val="28"/>
                <w:szCs w:val="28"/>
              </w:rPr>
              <w:t>изменений в Регламент</w:t>
            </w:r>
          </w:p>
          <w:p w:rsidR="00D63233" w:rsidRPr="00FF1B7A" w:rsidRDefault="00D63233" w:rsidP="008738BC">
            <w:pPr>
              <w:jc w:val="both"/>
              <w:rPr>
                <w:b/>
                <w:bCs/>
                <w:sz w:val="28"/>
                <w:szCs w:val="28"/>
              </w:rPr>
            </w:pPr>
            <w:r w:rsidRPr="00FF1B7A">
              <w:rPr>
                <w:b/>
                <w:sz w:val="28"/>
                <w:szCs w:val="28"/>
              </w:rPr>
              <w:t xml:space="preserve"> совета депутатов</w:t>
            </w:r>
            <w:r w:rsidRPr="00FF1B7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A28AF" w:rsidRDefault="002A28AF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09F3" w:rsidRDefault="006C09F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09F3" w:rsidRPr="00E4338B" w:rsidRDefault="006C09F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предложенный проект</w:t>
      </w:r>
      <w:r w:rsidR="002A28AF">
        <w:rPr>
          <w:rFonts w:ascii="Arial" w:hAnsi="Arial" w:cs="Arial"/>
          <w:sz w:val="24"/>
          <w:szCs w:val="24"/>
        </w:rPr>
        <w:t xml:space="preserve">, </w:t>
      </w:r>
      <w:r w:rsidRPr="00E4338B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2A28AF" w:rsidRPr="00E4338B" w:rsidRDefault="002A28AF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Pr="00B67103" w:rsidRDefault="00D63233" w:rsidP="00D6323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67103">
        <w:rPr>
          <w:rFonts w:ascii="Arial" w:hAnsi="Arial" w:cs="Arial"/>
          <w:sz w:val="24"/>
          <w:szCs w:val="24"/>
        </w:rPr>
        <w:t>Р Е Ш И Л:</w:t>
      </w:r>
    </w:p>
    <w:p w:rsidR="00D63233" w:rsidRPr="00B67103" w:rsidRDefault="00D63233" w:rsidP="0056333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>следующие изменения в Регламент совета депутатов, утвержденный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шением совета депутатов </w:t>
      </w:r>
      <w:r w:rsidRPr="005F31ED">
        <w:rPr>
          <w:rFonts w:ascii="Arial" w:hAnsi="Arial" w:cs="Arial"/>
          <w:sz w:val="24"/>
          <w:szCs w:val="24"/>
        </w:rPr>
        <w:t>от 24.10.2006 № 173</w:t>
      </w:r>
      <w:r>
        <w:rPr>
          <w:rFonts w:ascii="Arial" w:hAnsi="Arial" w:cs="Arial"/>
          <w:sz w:val="24"/>
          <w:szCs w:val="24"/>
        </w:rPr>
        <w:t xml:space="preserve"> </w:t>
      </w:r>
      <w:r w:rsidRPr="005F31ED">
        <w:rPr>
          <w:rFonts w:ascii="Arial" w:hAnsi="Arial" w:cs="Arial"/>
          <w:sz w:val="24"/>
          <w:szCs w:val="24"/>
        </w:rPr>
        <w:t>(</w:t>
      </w:r>
      <w:r w:rsidR="002A28AF">
        <w:rPr>
          <w:rFonts w:ascii="Arial" w:hAnsi="Arial" w:cs="Arial"/>
          <w:sz w:val="24"/>
          <w:szCs w:val="24"/>
        </w:rPr>
        <w:t>с изменениями на 22</w:t>
      </w:r>
      <w:r w:rsidRPr="005F31ED">
        <w:rPr>
          <w:rFonts w:ascii="Arial" w:hAnsi="Arial" w:cs="Arial"/>
          <w:sz w:val="24"/>
          <w:szCs w:val="24"/>
        </w:rPr>
        <w:t xml:space="preserve"> </w:t>
      </w:r>
      <w:r w:rsidR="002A28AF">
        <w:rPr>
          <w:rFonts w:ascii="Arial" w:hAnsi="Arial" w:cs="Arial"/>
          <w:sz w:val="24"/>
          <w:szCs w:val="24"/>
        </w:rPr>
        <w:t xml:space="preserve">ноября </w:t>
      </w:r>
      <w:r w:rsidRPr="005F31E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F31ED">
        <w:rPr>
          <w:rFonts w:ascii="Arial" w:hAnsi="Arial" w:cs="Arial"/>
          <w:sz w:val="24"/>
          <w:szCs w:val="24"/>
        </w:rPr>
        <w:t xml:space="preserve"> года)</w:t>
      </w:r>
      <w:r>
        <w:rPr>
          <w:rFonts w:ascii="Arial" w:hAnsi="Arial" w:cs="Arial"/>
          <w:sz w:val="24"/>
          <w:szCs w:val="24"/>
        </w:rPr>
        <w:t>:</w:t>
      </w: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6057" w:rsidRDefault="00966057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941C8">
        <w:rPr>
          <w:rFonts w:ascii="Arial" w:hAnsi="Arial" w:cs="Arial"/>
          <w:sz w:val="24"/>
          <w:szCs w:val="24"/>
        </w:rPr>
        <w:t>часть</w:t>
      </w:r>
      <w:r w:rsidR="00DE00B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статьи 19 </w:t>
      </w:r>
      <w:r w:rsidR="00F04ECB">
        <w:rPr>
          <w:rFonts w:ascii="Arial" w:hAnsi="Arial" w:cs="Arial"/>
          <w:sz w:val="24"/>
          <w:szCs w:val="24"/>
        </w:rPr>
        <w:t xml:space="preserve">дополнить пунктом «г_1» </w:t>
      </w:r>
      <w:r>
        <w:rPr>
          <w:rFonts w:ascii="Arial" w:hAnsi="Arial" w:cs="Arial"/>
          <w:sz w:val="24"/>
          <w:szCs w:val="24"/>
        </w:rPr>
        <w:t xml:space="preserve">в </w:t>
      </w:r>
      <w:r w:rsidR="00F04ECB">
        <w:rPr>
          <w:rFonts w:ascii="Arial" w:hAnsi="Arial" w:cs="Arial"/>
          <w:sz w:val="24"/>
          <w:szCs w:val="24"/>
        </w:rPr>
        <w:t xml:space="preserve">следующей </w:t>
      </w:r>
      <w:r>
        <w:rPr>
          <w:rFonts w:ascii="Arial" w:hAnsi="Arial" w:cs="Arial"/>
          <w:sz w:val="24"/>
          <w:szCs w:val="24"/>
        </w:rPr>
        <w:t>редакции:</w:t>
      </w:r>
    </w:p>
    <w:p w:rsidR="00F3475D" w:rsidRPr="00962F9D" w:rsidRDefault="00F3475D" w:rsidP="00F3475D">
      <w:pPr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№</w:t>
      </w:r>
      <w:r w:rsidRPr="00962F9D">
        <w:rPr>
          <w:rFonts w:ascii="Arial" w:hAnsi="Arial"/>
          <w:color w:val="000000" w:themeColor="text1"/>
          <w:sz w:val="24"/>
          <w:szCs w:val="24"/>
        </w:rPr>
        <w:t>3. Председатель постоянной комиссии по вопросам</w:t>
      </w:r>
      <w:r>
        <w:rPr>
          <w:rFonts w:ascii="Arial" w:hAnsi="Arial"/>
          <w:color w:val="000000" w:themeColor="text1"/>
          <w:sz w:val="24"/>
          <w:szCs w:val="24"/>
        </w:rPr>
        <w:t>,</w:t>
      </w:r>
      <w:r w:rsidRPr="00962F9D">
        <w:rPr>
          <w:rFonts w:ascii="Arial" w:hAnsi="Arial"/>
          <w:color w:val="000000" w:themeColor="text1"/>
          <w:sz w:val="24"/>
          <w:szCs w:val="24"/>
        </w:rPr>
        <w:t xml:space="preserve"> отнесенным к ведению к</w:t>
      </w:r>
      <w:r w:rsidRPr="00962F9D">
        <w:rPr>
          <w:rFonts w:ascii="Arial" w:hAnsi="Arial"/>
          <w:color w:val="000000" w:themeColor="text1"/>
          <w:sz w:val="24"/>
          <w:szCs w:val="24"/>
        </w:rPr>
        <w:t>о</w:t>
      </w:r>
      <w:r w:rsidRPr="00962F9D">
        <w:rPr>
          <w:rFonts w:ascii="Arial" w:hAnsi="Arial"/>
          <w:color w:val="000000" w:themeColor="text1"/>
          <w:sz w:val="24"/>
          <w:szCs w:val="24"/>
        </w:rPr>
        <w:t>миссии:</w:t>
      </w:r>
    </w:p>
    <w:p w:rsidR="00F3475D" w:rsidRDefault="00F3475D" w:rsidP="00F3475D">
      <w:pPr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«</w:t>
      </w:r>
      <w:r w:rsidRPr="00F3475D">
        <w:rPr>
          <w:rFonts w:ascii="Arial" w:hAnsi="Arial"/>
          <w:color w:val="000000" w:themeColor="text1"/>
          <w:sz w:val="24"/>
          <w:szCs w:val="24"/>
        </w:rPr>
        <w:t>г_1) вправе делегировать депутатов постоянной комиссии с их согласия в состав рабочих групп и согласительных комиссий, создаваемых советом депутатов и админис</w:t>
      </w:r>
      <w:r w:rsidRPr="00F3475D">
        <w:rPr>
          <w:rFonts w:ascii="Arial" w:hAnsi="Arial"/>
          <w:color w:val="000000" w:themeColor="text1"/>
          <w:sz w:val="24"/>
          <w:szCs w:val="24"/>
        </w:rPr>
        <w:t>т</w:t>
      </w:r>
      <w:r w:rsidRPr="00F3475D">
        <w:rPr>
          <w:rFonts w:ascii="Arial" w:hAnsi="Arial"/>
          <w:color w:val="000000" w:themeColor="text1"/>
          <w:sz w:val="24"/>
          <w:szCs w:val="24"/>
        </w:rPr>
        <w:t>рацией городского округа, если решением постоянной комиссии не установлено иное;</w:t>
      </w:r>
      <w:r>
        <w:rPr>
          <w:rFonts w:ascii="Arial" w:hAnsi="Arial"/>
          <w:color w:val="000000" w:themeColor="text1"/>
          <w:sz w:val="24"/>
          <w:szCs w:val="24"/>
        </w:rPr>
        <w:t>»</w:t>
      </w:r>
    </w:p>
    <w:p w:rsidR="00F3475D" w:rsidRPr="00F3475D" w:rsidRDefault="00F3475D" w:rsidP="00F3475D">
      <w:pPr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A28AF" w:rsidRDefault="00962F9D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941C8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3 статьи 38 изложить в новой редакции:</w:t>
      </w:r>
    </w:p>
    <w:p w:rsidR="00F3475D" w:rsidRPr="00F3475D" w:rsidRDefault="00F3475D" w:rsidP="00F3475D">
      <w:pPr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  <w:r w:rsidRPr="00F3475D">
        <w:rPr>
          <w:rFonts w:ascii="Arial" w:hAnsi="Arial"/>
          <w:color w:val="000000" w:themeColor="text1"/>
          <w:sz w:val="24"/>
          <w:szCs w:val="24"/>
        </w:rPr>
        <w:t>«3. Очередные заседания проводятся, как правило, в каждую предпоследнюю пя</w:t>
      </w:r>
      <w:r w:rsidRPr="00F3475D">
        <w:rPr>
          <w:rFonts w:ascii="Arial" w:hAnsi="Arial"/>
          <w:color w:val="000000" w:themeColor="text1"/>
          <w:sz w:val="24"/>
          <w:szCs w:val="24"/>
        </w:rPr>
        <w:t>т</w:t>
      </w:r>
      <w:r w:rsidRPr="00F3475D">
        <w:rPr>
          <w:rFonts w:ascii="Arial" w:hAnsi="Arial"/>
          <w:color w:val="000000" w:themeColor="text1"/>
          <w:sz w:val="24"/>
          <w:szCs w:val="24"/>
        </w:rPr>
        <w:t>ницу каждого месяца. Председатель совета депутатов вправе перенести дату очередного заседания, но не более, чем на неделю.»</w:t>
      </w:r>
    </w:p>
    <w:p w:rsidR="00962F9D" w:rsidRDefault="00962F9D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28AF" w:rsidRDefault="00E713E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17D12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1 статьи 50 </w:t>
      </w:r>
      <w:r w:rsidR="00FD2511">
        <w:rPr>
          <w:rFonts w:ascii="Arial" w:hAnsi="Arial" w:cs="Arial"/>
          <w:sz w:val="24"/>
          <w:szCs w:val="24"/>
        </w:rPr>
        <w:t>изложить в новой редакции:</w:t>
      </w:r>
    </w:p>
    <w:p w:rsidR="00FD2511" w:rsidRDefault="00FD2511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D2511">
        <w:rPr>
          <w:rFonts w:ascii="Arial" w:hAnsi="Arial" w:cs="Arial"/>
          <w:sz w:val="24"/>
          <w:szCs w:val="24"/>
        </w:rPr>
        <w:t>1. Время начала заседания совета депутатов определяет председатель совета депутатов, а в его отсутствии – заместитель председателя совета депутатов.»</w:t>
      </w:r>
    </w:p>
    <w:p w:rsidR="00F04ECB" w:rsidRDefault="00F04ECB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28AF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статью 48 изложить в новой редакции:</w:t>
      </w:r>
    </w:p>
    <w:p w:rsidR="00014625" w:rsidRDefault="00014625" w:rsidP="00014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625">
        <w:rPr>
          <w:rFonts w:ascii="Arial" w:hAnsi="Arial" w:cs="Arial"/>
          <w:sz w:val="24"/>
          <w:szCs w:val="24"/>
        </w:rPr>
        <w:t>«1. Утвержденный проект повестки заседания совета депутатов, проекты решений, внесенные на рассмотрение совета депутатов, иные материалы, представленные на з</w:t>
      </w:r>
      <w:r w:rsidRPr="00014625">
        <w:rPr>
          <w:rFonts w:ascii="Arial" w:hAnsi="Arial" w:cs="Arial"/>
          <w:sz w:val="24"/>
          <w:szCs w:val="24"/>
        </w:rPr>
        <w:t>а</w:t>
      </w:r>
      <w:r w:rsidRPr="00014625">
        <w:rPr>
          <w:rFonts w:ascii="Arial" w:hAnsi="Arial" w:cs="Arial"/>
          <w:sz w:val="24"/>
          <w:szCs w:val="24"/>
        </w:rPr>
        <w:t>седание (кроме материалов, содержащих сведения, составляющие охраняемую законом тайну), в течение одного рабочего дня после утверждения проекта повестки заседания подлежат направлению электронной почтой в адрес главы городского округа, заместит</w:t>
      </w:r>
      <w:r w:rsidRPr="00014625">
        <w:rPr>
          <w:rFonts w:ascii="Arial" w:hAnsi="Arial" w:cs="Arial"/>
          <w:sz w:val="24"/>
          <w:szCs w:val="24"/>
        </w:rPr>
        <w:t>е</w:t>
      </w:r>
      <w:r w:rsidRPr="00014625">
        <w:rPr>
          <w:rFonts w:ascii="Arial" w:hAnsi="Arial" w:cs="Arial"/>
          <w:sz w:val="24"/>
          <w:szCs w:val="24"/>
        </w:rPr>
        <w:t>лей главы администрации городского округа и руководителей отраслевых (функционал</w:t>
      </w:r>
      <w:r w:rsidRPr="00014625">
        <w:rPr>
          <w:rFonts w:ascii="Arial" w:hAnsi="Arial" w:cs="Arial"/>
          <w:sz w:val="24"/>
          <w:szCs w:val="24"/>
        </w:rPr>
        <w:t>ь</w:t>
      </w:r>
      <w:r w:rsidRPr="00014625">
        <w:rPr>
          <w:rFonts w:ascii="Arial" w:hAnsi="Arial" w:cs="Arial"/>
          <w:sz w:val="24"/>
          <w:szCs w:val="24"/>
        </w:rPr>
        <w:t>ных) органов администрации городского округа, депутатов совета депутатов, прокурора города, председателей Контрольно-счетной и Общественной палаты городского округа, а также лица, ответственного за проведение антикоррупционной экспертизы проектов но</w:t>
      </w:r>
      <w:r w:rsidRPr="00014625">
        <w:rPr>
          <w:rFonts w:ascii="Arial" w:hAnsi="Arial" w:cs="Arial"/>
          <w:sz w:val="24"/>
          <w:szCs w:val="24"/>
        </w:rPr>
        <w:t>р</w:t>
      </w:r>
      <w:r w:rsidRPr="00014625">
        <w:rPr>
          <w:rFonts w:ascii="Arial" w:hAnsi="Arial" w:cs="Arial"/>
          <w:sz w:val="24"/>
          <w:szCs w:val="24"/>
        </w:rPr>
        <w:t>мативных правовых актов совета депутатов.</w:t>
      </w:r>
    </w:p>
    <w:p w:rsidR="00DD74D7" w:rsidRPr="00014625" w:rsidRDefault="00DD74D7" w:rsidP="000146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4625" w:rsidRPr="00014625" w:rsidRDefault="00014625" w:rsidP="00014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625">
        <w:rPr>
          <w:rFonts w:ascii="Arial" w:hAnsi="Arial" w:cs="Arial"/>
          <w:sz w:val="24"/>
          <w:szCs w:val="24"/>
        </w:rPr>
        <w:lastRenderedPageBreak/>
        <w:t>2. Утвержденный проект повестки заседания совета депутатов, проекты решений, внесенные на рассмотрение совета депутатов, в течение одного рабочего дня после у</w:t>
      </w:r>
      <w:r w:rsidRPr="00014625">
        <w:rPr>
          <w:rFonts w:ascii="Arial" w:hAnsi="Arial" w:cs="Arial"/>
          <w:sz w:val="24"/>
          <w:szCs w:val="24"/>
        </w:rPr>
        <w:t>т</w:t>
      </w:r>
      <w:r w:rsidRPr="00014625">
        <w:rPr>
          <w:rFonts w:ascii="Arial" w:hAnsi="Arial" w:cs="Arial"/>
          <w:sz w:val="24"/>
          <w:szCs w:val="24"/>
        </w:rPr>
        <w:t>верждения проекта повестки заседания подлежат размещению на официальном сайте городского округа в сети «Интернет».</w:t>
      </w:r>
    </w:p>
    <w:p w:rsidR="00014625" w:rsidRPr="00014625" w:rsidRDefault="00014625" w:rsidP="00014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625">
        <w:rPr>
          <w:rFonts w:ascii="Arial" w:hAnsi="Arial" w:cs="Arial"/>
          <w:sz w:val="24"/>
          <w:szCs w:val="24"/>
        </w:rPr>
        <w:t>3. Проект повестки заседания совета депутатов в течение одного рабочего дня п</w:t>
      </w:r>
      <w:r w:rsidRPr="00014625">
        <w:rPr>
          <w:rFonts w:ascii="Arial" w:hAnsi="Arial" w:cs="Arial"/>
          <w:sz w:val="24"/>
          <w:szCs w:val="24"/>
        </w:rPr>
        <w:t>о</w:t>
      </w:r>
      <w:r w:rsidRPr="00014625">
        <w:rPr>
          <w:rFonts w:ascii="Arial" w:hAnsi="Arial" w:cs="Arial"/>
          <w:sz w:val="24"/>
          <w:szCs w:val="24"/>
        </w:rPr>
        <w:t>сле его утверждения подлежат размещению на информационном стенде совета депут</w:t>
      </w:r>
      <w:r w:rsidRPr="00014625">
        <w:rPr>
          <w:rFonts w:ascii="Arial" w:hAnsi="Arial" w:cs="Arial"/>
          <w:sz w:val="24"/>
          <w:szCs w:val="24"/>
        </w:rPr>
        <w:t>а</w:t>
      </w:r>
      <w:r w:rsidRPr="00014625">
        <w:rPr>
          <w:rFonts w:ascii="Arial" w:hAnsi="Arial" w:cs="Arial"/>
          <w:sz w:val="24"/>
          <w:szCs w:val="24"/>
        </w:rPr>
        <w:t>тов, а также направляется электронной почтой в адрес редакций средств массовой и</w:t>
      </w:r>
      <w:r w:rsidRPr="00014625">
        <w:rPr>
          <w:rFonts w:ascii="Arial" w:hAnsi="Arial" w:cs="Arial"/>
          <w:sz w:val="24"/>
          <w:szCs w:val="24"/>
        </w:rPr>
        <w:t>н</w:t>
      </w:r>
      <w:r w:rsidRPr="00014625">
        <w:rPr>
          <w:rFonts w:ascii="Arial" w:hAnsi="Arial" w:cs="Arial"/>
          <w:sz w:val="24"/>
          <w:szCs w:val="24"/>
        </w:rPr>
        <w:t>формации, аккредитованных при совете депутатов.</w:t>
      </w:r>
    </w:p>
    <w:p w:rsidR="00014625" w:rsidRPr="00014625" w:rsidRDefault="00014625" w:rsidP="00014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625">
        <w:rPr>
          <w:rFonts w:ascii="Arial" w:hAnsi="Arial" w:cs="Arial"/>
          <w:sz w:val="24"/>
          <w:szCs w:val="24"/>
        </w:rPr>
        <w:t>4. Утвержденный проект повестки заседания совета депутатов, проекты решений, внесенные на рассмотрение совета депутатов, иные материалы, представленные на з</w:t>
      </w:r>
      <w:r w:rsidRPr="00014625">
        <w:rPr>
          <w:rFonts w:ascii="Arial" w:hAnsi="Arial" w:cs="Arial"/>
          <w:sz w:val="24"/>
          <w:szCs w:val="24"/>
        </w:rPr>
        <w:t>а</w:t>
      </w:r>
      <w:r w:rsidRPr="00014625">
        <w:rPr>
          <w:rFonts w:ascii="Arial" w:hAnsi="Arial" w:cs="Arial"/>
          <w:sz w:val="24"/>
          <w:szCs w:val="24"/>
        </w:rPr>
        <w:t>седание, подлежат размножению для предоставления главе городского округа, депутатам совета депутатов, прокурору города, председателям Контрольно-счетной и Обществе</w:t>
      </w:r>
      <w:r w:rsidRPr="00014625">
        <w:rPr>
          <w:rFonts w:ascii="Arial" w:hAnsi="Arial" w:cs="Arial"/>
          <w:sz w:val="24"/>
          <w:szCs w:val="24"/>
        </w:rPr>
        <w:t>н</w:t>
      </w:r>
      <w:r w:rsidRPr="00014625">
        <w:rPr>
          <w:rFonts w:ascii="Arial" w:hAnsi="Arial" w:cs="Arial"/>
          <w:sz w:val="24"/>
          <w:szCs w:val="24"/>
        </w:rPr>
        <w:t>ной палаты городского округа, а также лицу, ответственному за проведение антикорру</w:t>
      </w:r>
      <w:r w:rsidRPr="00014625">
        <w:rPr>
          <w:rFonts w:ascii="Arial" w:hAnsi="Arial" w:cs="Arial"/>
          <w:sz w:val="24"/>
          <w:szCs w:val="24"/>
        </w:rPr>
        <w:t>п</w:t>
      </w:r>
      <w:r w:rsidRPr="00014625">
        <w:rPr>
          <w:rFonts w:ascii="Arial" w:hAnsi="Arial" w:cs="Arial"/>
          <w:sz w:val="24"/>
          <w:szCs w:val="24"/>
        </w:rPr>
        <w:t>ционной экспертизы проектов нормативных правовых актов совета депутатов.</w:t>
      </w:r>
    </w:p>
    <w:p w:rsidR="00014625" w:rsidRDefault="00014625" w:rsidP="00014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625">
        <w:rPr>
          <w:rFonts w:ascii="Arial" w:hAnsi="Arial" w:cs="Arial"/>
          <w:sz w:val="24"/>
          <w:szCs w:val="24"/>
        </w:rPr>
        <w:t>5. При включении в повестку заседания совета депутатов вопросов о рассмотрении поступивших обращений (заявлений) граждан (физических лиц) и организаций (юридич</w:t>
      </w:r>
      <w:r w:rsidRPr="00014625">
        <w:rPr>
          <w:rFonts w:ascii="Arial" w:hAnsi="Arial" w:cs="Arial"/>
          <w:sz w:val="24"/>
          <w:szCs w:val="24"/>
        </w:rPr>
        <w:t>е</w:t>
      </w:r>
      <w:r w:rsidRPr="00014625">
        <w:rPr>
          <w:rFonts w:ascii="Arial" w:hAnsi="Arial" w:cs="Arial"/>
          <w:sz w:val="24"/>
          <w:szCs w:val="24"/>
        </w:rPr>
        <w:t>ских лиц), аппарат совета депутатов обязан не менее чем за три дня до заседания (а при проведении внеочередного заседания – не менее чем за один день) уведомить их об этом. Отсутствие указанных лиц на заседании совета депутатов, в случае уведомления их о рассмотрении обращения (заявления), не может являться основанием для снятия советом депутатов вопроса с рассмотрения на заседании.»</w:t>
      </w:r>
    </w:p>
    <w:p w:rsidR="00014625" w:rsidRPr="00014625" w:rsidRDefault="00014625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D9E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617D12">
        <w:rPr>
          <w:rFonts w:ascii="Arial" w:hAnsi="Arial" w:cs="Arial"/>
          <w:sz w:val="24"/>
          <w:szCs w:val="24"/>
        </w:rPr>
        <w:t>часть</w:t>
      </w:r>
      <w:r w:rsidR="00545CAA">
        <w:rPr>
          <w:rFonts w:ascii="Arial" w:hAnsi="Arial" w:cs="Arial"/>
          <w:sz w:val="24"/>
          <w:szCs w:val="24"/>
        </w:rPr>
        <w:t xml:space="preserve"> 7 статьи 47 исключить из текста</w:t>
      </w:r>
      <w:r w:rsidR="003D1EA6">
        <w:rPr>
          <w:rFonts w:ascii="Arial" w:hAnsi="Arial" w:cs="Arial"/>
          <w:sz w:val="24"/>
          <w:szCs w:val="24"/>
        </w:rPr>
        <w:t>;</w:t>
      </w:r>
    </w:p>
    <w:p w:rsidR="00DE7D9E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D9E" w:rsidRDefault="00513636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статью 49 изложить в новой редакции:</w:t>
      </w:r>
    </w:p>
    <w:p w:rsidR="00A97A82" w:rsidRPr="00A97A82" w:rsidRDefault="00A97A82" w:rsidP="00A97A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97A82">
        <w:rPr>
          <w:rFonts w:ascii="Arial" w:hAnsi="Arial" w:cs="Arial"/>
          <w:sz w:val="24"/>
          <w:szCs w:val="24"/>
        </w:rPr>
        <w:t>1. Внесенные после утверждения проекта повестки заседания дополнительные проекты решений (в том числе – альтернативные проекты), поправки к решениям совета депутатов, иные дополнительные материалы к заседанию, в течение рабочего дня после их поступления и регистрации подлежат направлению электронной почтой и размнож</w:t>
      </w:r>
      <w:r w:rsidRPr="00A97A82">
        <w:rPr>
          <w:rFonts w:ascii="Arial" w:hAnsi="Arial" w:cs="Arial"/>
          <w:sz w:val="24"/>
          <w:szCs w:val="24"/>
        </w:rPr>
        <w:t>е</w:t>
      </w:r>
      <w:r w:rsidRPr="00A97A82">
        <w:rPr>
          <w:rFonts w:ascii="Arial" w:hAnsi="Arial" w:cs="Arial"/>
          <w:sz w:val="24"/>
          <w:szCs w:val="24"/>
        </w:rPr>
        <w:t>нию для предоставления лицам, указанным в статье 48 настоящего Регламента.</w:t>
      </w:r>
    </w:p>
    <w:p w:rsidR="00A97A82" w:rsidRDefault="00A97A82" w:rsidP="00A97A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7A82">
        <w:rPr>
          <w:rFonts w:ascii="Arial" w:hAnsi="Arial" w:cs="Arial"/>
          <w:sz w:val="24"/>
          <w:szCs w:val="24"/>
        </w:rPr>
        <w:t>2. Внесенные после утверждения проекта повестки заседания дополнительные проекты решений (в том числе – альтернативные проекты), внесенные на рассмотрение совета депутатов, в течение одного рабочего дня после их поступления и регистрации также подлежат размещению на официальном сайте городского округа в сети «Инте</w:t>
      </w:r>
      <w:r w:rsidRPr="00A97A82">
        <w:rPr>
          <w:rFonts w:ascii="Arial" w:hAnsi="Arial" w:cs="Arial"/>
          <w:sz w:val="24"/>
          <w:szCs w:val="24"/>
        </w:rPr>
        <w:t>р</w:t>
      </w:r>
      <w:r w:rsidRPr="00A97A82">
        <w:rPr>
          <w:rFonts w:ascii="Arial" w:hAnsi="Arial" w:cs="Arial"/>
          <w:sz w:val="24"/>
          <w:szCs w:val="24"/>
        </w:rPr>
        <w:t>нет».»</w:t>
      </w:r>
    </w:p>
    <w:p w:rsidR="0079482D" w:rsidRDefault="0079482D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D9E" w:rsidRDefault="006A4751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617D12"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z w:val="24"/>
          <w:szCs w:val="24"/>
        </w:rPr>
        <w:t xml:space="preserve"> 1 и 2 статьи 35 изложить в новой редакции, включив дополнительно в статью 35 дополнительно </w:t>
      </w:r>
      <w:r w:rsidR="00617D12">
        <w:rPr>
          <w:rFonts w:ascii="Arial" w:hAnsi="Arial" w:cs="Arial"/>
          <w:sz w:val="24"/>
          <w:szCs w:val="24"/>
        </w:rPr>
        <w:t>части</w:t>
      </w:r>
      <w:r w:rsidR="004931D6">
        <w:rPr>
          <w:rFonts w:ascii="Arial" w:hAnsi="Arial" w:cs="Arial"/>
          <w:sz w:val="24"/>
          <w:szCs w:val="24"/>
        </w:rPr>
        <w:t xml:space="preserve"> 2_1 и 2_2:</w:t>
      </w:r>
    </w:p>
    <w:p w:rsidR="004931D6" w:rsidRPr="004931D6" w:rsidRDefault="004931D6" w:rsidP="004931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931D6">
        <w:rPr>
          <w:rFonts w:ascii="Arial" w:hAnsi="Arial" w:cs="Arial"/>
          <w:sz w:val="24"/>
          <w:szCs w:val="24"/>
        </w:rPr>
        <w:t>1. Вновь избранный представительный орган городского округа созывается на первое заседание председателем представительного органа городского округа, избра</w:t>
      </w:r>
      <w:r w:rsidRPr="004931D6">
        <w:rPr>
          <w:rFonts w:ascii="Arial" w:hAnsi="Arial" w:cs="Arial"/>
          <w:sz w:val="24"/>
          <w:szCs w:val="24"/>
        </w:rPr>
        <w:t>н</w:t>
      </w:r>
      <w:r w:rsidRPr="004931D6">
        <w:rPr>
          <w:rFonts w:ascii="Arial" w:hAnsi="Arial" w:cs="Arial"/>
          <w:sz w:val="24"/>
          <w:szCs w:val="24"/>
        </w:rPr>
        <w:t>ным представительным органом предыдущего созыва, в срок не ранее 7 дней и не поз</w:t>
      </w:r>
      <w:r w:rsidRPr="004931D6">
        <w:rPr>
          <w:rFonts w:ascii="Arial" w:hAnsi="Arial" w:cs="Arial"/>
          <w:sz w:val="24"/>
          <w:szCs w:val="24"/>
        </w:rPr>
        <w:t>д</w:t>
      </w:r>
      <w:r w:rsidRPr="004931D6">
        <w:rPr>
          <w:rFonts w:ascii="Arial" w:hAnsi="Arial" w:cs="Arial"/>
          <w:sz w:val="24"/>
          <w:szCs w:val="24"/>
        </w:rPr>
        <w:t>нее 30 дней со дня избрания представительного органа в правомочном составе.</w:t>
      </w:r>
    </w:p>
    <w:p w:rsidR="004931D6" w:rsidRPr="004931D6" w:rsidRDefault="004931D6" w:rsidP="00493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31D6">
        <w:rPr>
          <w:rFonts w:ascii="Arial" w:hAnsi="Arial" w:cs="Arial"/>
          <w:sz w:val="24"/>
          <w:szCs w:val="24"/>
        </w:rPr>
        <w:t>2. Если первое заседание не назначено председателем представительного органа городского округа, избранным советом депутатов предыдущего созыва, в установленный частью 1 настоящей статьи срок, дату и время проведения первого заседания определяет старейший по возрасту депутат.</w:t>
      </w:r>
    </w:p>
    <w:p w:rsidR="004931D6" w:rsidRDefault="004931D6" w:rsidP="00493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31D6">
        <w:rPr>
          <w:rFonts w:ascii="Arial" w:hAnsi="Arial" w:cs="Arial"/>
          <w:sz w:val="24"/>
          <w:szCs w:val="24"/>
        </w:rPr>
        <w:t>2_1. Информирование жителей городского округа о дате, месте и времени пров</w:t>
      </w:r>
      <w:r w:rsidRPr="004931D6">
        <w:rPr>
          <w:rFonts w:ascii="Arial" w:hAnsi="Arial" w:cs="Arial"/>
          <w:sz w:val="24"/>
          <w:szCs w:val="24"/>
        </w:rPr>
        <w:t>е</w:t>
      </w:r>
      <w:r w:rsidRPr="004931D6">
        <w:rPr>
          <w:rFonts w:ascii="Arial" w:hAnsi="Arial" w:cs="Arial"/>
          <w:sz w:val="24"/>
          <w:szCs w:val="24"/>
        </w:rPr>
        <w:t>дения первого заседания вновь избранного состава совета депутатов, повестке его зас</w:t>
      </w:r>
      <w:r w:rsidRPr="004931D6">
        <w:rPr>
          <w:rFonts w:ascii="Arial" w:hAnsi="Arial" w:cs="Arial"/>
          <w:sz w:val="24"/>
          <w:szCs w:val="24"/>
        </w:rPr>
        <w:t>е</w:t>
      </w:r>
      <w:r w:rsidRPr="004931D6">
        <w:rPr>
          <w:rFonts w:ascii="Arial" w:hAnsi="Arial" w:cs="Arial"/>
          <w:sz w:val="24"/>
          <w:szCs w:val="24"/>
        </w:rPr>
        <w:t>дания, а также проектах решений, внесенных на рассмотрение совета депутатов, осущ</w:t>
      </w:r>
      <w:r w:rsidRPr="004931D6">
        <w:rPr>
          <w:rFonts w:ascii="Arial" w:hAnsi="Arial" w:cs="Arial"/>
          <w:sz w:val="24"/>
          <w:szCs w:val="24"/>
        </w:rPr>
        <w:t>е</w:t>
      </w:r>
      <w:r w:rsidRPr="004931D6">
        <w:rPr>
          <w:rFonts w:ascii="Arial" w:hAnsi="Arial" w:cs="Arial"/>
          <w:sz w:val="24"/>
          <w:szCs w:val="24"/>
        </w:rPr>
        <w:t>ствляется в порядке, предусмотренном статьей 48 настоящего Регламента.</w:t>
      </w:r>
    </w:p>
    <w:p w:rsidR="00DD74D7" w:rsidRPr="004931D6" w:rsidRDefault="00DD74D7" w:rsidP="004931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1D6" w:rsidRDefault="004931D6" w:rsidP="004931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31D6">
        <w:rPr>
          <w:rFonts w:ascii="Arial" w:hAnsi="Arial" w:cs="Arial"/>
          <w:sz w:val="24"/>
          <w:szCs w:val="24"/>
        </w:rPr>
        <w:lastRenderedPageBreak/>
        <w:t>2_2. Первое заседание совета депутатов городского округа открывает и ведет до избрания председателя совета депутатов старейший по возрасту депутат.»</w:t>
      </w:r>
    </w:p>
    <w:p w:rsidR="00000EC6" w:rsidRDefault="00000EC6" w:rsidP="00000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D9E" w:rsidRDefault="00F86060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статью 53 изложить в новой редакции: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4F52">
        <w:rPr>
          <w:rFonts w:ascii="Arial" w:hAnsi="Arial" w:cs="Arial"/>
          <w:sz w:val="24"/>
          <w:szCs w:val="24"/>
        </w:rPr>
        <w:t>1. Председатель совета депутатов, глава городского округа, руководители деп</w:t>
      </w:r>
      <w:r w:rsidRPr="00E24F52">
        <w:rPr>
          <w:rFonts w:ascii="Arial" w:hAnsi="Arial" w:cs="Arial"/>
          <w:sz w:val="24"/>
          <w:szCs w:val="24"/>
        </w:rPr>
        <w:t>у</w:t>
      </w:r>
      <w:r w:rsidRPr="00E24F52">
        <w:rPr>
          <w:rFonts w:ascii="Arial" w:hAnsi="Arial" w:cs="Arial"/>
          <w:sz w:val="24"/>
          <w:szCs w:val="24"/>
        </w:rPr>
        <w:t>татских фракций и депутаты совета депутатов на заседаниях вправе: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а) вносить на рассмотрение совета депутатов предложения по порядку проведения заседаний;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б) внеочередного выступления по процедуре рассмотрения вопросов повестки з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седания и по порядку проведения голосования;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в) выступления в порядке очередности по рассматриваемым в повестке заседания вопросам;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г) вносить поправки редакционного характера к рассматриваемым советом депут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тов проектам решений;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д) осуществлять иные полномочия в соответствии с настоящим Регламентом.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2. В случае невозможности присутствия на заседании совета депутатов главы г</w:t>
      </w:r>
      <w:r w:rsidRPr="00E24F52">
        <w:rPr>
          <w:rFonts w:ascii="Arial" w:hAnsi="Arial" w:cs="Arial"/>
          <w:sz w:val="24"/>
          <w:szCs w:val="24"/>
        </w:rPr>
        <w:t>о</w:t>
      </w:r>
      <w:r w:rsidRPr="00E24F52">
        <w:rPr>
          <w:rFonts w:ascii="Arial" w:hAnsi="Arial" w:cs="Arial"/>
          <w:sz w:val="24"/>
          <w:szCs w:val="24"/>
        </w:rPr>
        <w:t>родского округа (в его отсутствии – должностного лица исполняющего его обязанности), данными должностными лицами могут быть назначены их полномочные представители администрации городского округа для участия в заседании совета депутатов и предста</w:t>
      </w:r>
      <w:r w:rsidRPr="00E24F52">
        <w:rPr>
          <w:rFonts w:ascii="Arial" w:hAnsi="Arial" w:cs="Arial"/>
          <w:sz w:val="24"/>
          <w:szCs w:val="24"/>
        </w:rPr>
        <w:t>в</w:t>
      </w:r>
      <w:r w:rsidRPr="00E24F52">
        <w:rPr>
          <w:rFonts w:ascii="Arial" w:hAnsi="Arial" w:cs="Arial"/>
          <w:sz w:val="24"/>
          <w:szCs w:val="24"/>
        </w:rPr>
        <w:t>ления интересов администрации городского округа.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Полномочные представители администрации городского округа на заседаниях с</w:t>
      </w:r>
      <w:r w:rsidRPr="00E24F52">
        <w:rPr>
          <w:rFonts w:ascii="Arial" w:hAnsi="Arial" w:cs="Arial"/>
          <w:sz w:val="24"/>
          <w:szCs w:val="24"/>
        </w:rPr>
        <w:t>о</w:t>
      </w:r>
      <w:r w:rsidRPr="00E24F52">
        <w:rPr>
          <w:rFonts w:ascii="Arial" w:hAnsi="Arial" w:cs="Arial"/>
          <w:sz w:val="24"/>
          <w:szCs w:val="24"/>
        </w:rPr>
        <w:t>вета депутатов имеют право: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а) выступления по рассматриваемым в повестке заседания вопросам в порядке очередности наравне с депутатами совета депутатов;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б) вносить поправки редакционного характера к рассматриваемым советом депут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тов проектам правовых актов.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3. Прокурор города на заседаниях совета депутатов вправе: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а) выступления по рассматриваемым в повестке заседания вопросам в порядке очередности наравне с депутатами совета депутатов;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б) вносить поправки редакционного характера к рассматриваемым советом депут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тов проектам правовых актов.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3_1. Председатель Общественной палаты городского округа либо в его отсутствии полномочный представитель Общественной палаты городского округа на заседаниях с</w:t>
      </w:r>
      <w:r w:rsidRPr="00E24F52">
        <w:rPr>
          <w:rFonts w:ascii="Arial" w:hAnsi="Arial" w:cs="Arial"/>
          <w:sz w:val="24"/>
          <w:szCs w:val="24"/>
        </w:rPr>
        <w:t>о</w:t>
      </w:r>
      <w:r w:rsidRPr="00E24F52">
        <w:rPr>
          <w:rFonts w:ascii="Arial" w:hAnsi="Arial" w:cs="Arial"/>
          <w:sz w:val="24"/>
          <w:szCs w:val="24"/>
        </w:rPr>
        <w:t>вета депутатов имеют право: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а) выступления по рассматриваемым в повестке заседания вопросам в порядке очередности наравне с депутатами совета депутатов;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б) вносить поправки редакционного характера к рассматриваемым советом депут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тов проектам правовых актов.</w:t>
      </w: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4. При рассмотрении вопроса, внесенного гражданами в порядке правотворческой инициативы, представители инициативной группы граждан участвуют в обсуждении вн</w:t>
      </w:r>
      <w:r w:rsidRPr="00E24F52">
        <w:rPr>
          <w:rFonts w:ascii="Arial" w:hAnsi="Arial" w:cs="Arial"/>
          <w:sz w:val="24"/>
          <w:szCs w:val="24"/>
        </w:rPr>
        <w:t>е</w:t>
      </w:r>
      <w:r w:rsidRPr="00E24F52">
        <w:rPr>
          <w:rFonts w:ascii="Arial" w:hAnsi="Arial" w:cs="Arial"/>
          <w:sz w:val="24"/>
          <w:szCs w:val="24"/>
        </w:rPr>
        <w:t>сенного ими вопроса наравне с депутатами совета депутатов.</w:t>
      </w:r>
    </w:p>
    <w:p w:rsid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t>5. Присутствующие на заседании избиратели и приглашенные специалисты учас</w:t>
      </w:r>
      <w:r w:rsidRPr="00E24F52">
        <w:rPr>
          <w:rFonts w:ascii="Arial" w:hAnsi="Arial" w:cs="Arial"/>
          <w:sz w:val="24"/>
          <w:szCs w:val="24"/>
        </w:rPr>
        <w:t>т</w:t>
      </w:r>
      <w:r w:rsidRPr="00E24F52">
        <w:rPr>
          <w:rFonts w:ascii="Arial" w:hAnsi="Arial" w:cs="Arial"/>
          <w:sz w:val="24"/>
          <w:szCs w:val="24"/>
        </w:rPr>
        <w:t>вуют в обсуждении вопросов повестки заседания с разрешения председательствующего или по решению большинства депутатов, зарегистрированных на заседании.»</w:t>
      </w:r>
    </w:p>
    <w:p w:rsidR="00000EC6" w:rsidRDefault="00000EC6" w:rsidP="005C1A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38BC" w:rsidRDefault="008738BC" w:rsidP="008738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абзац второй </w:t>
      </w:r>
      <w:r w:rsidR="00617D12"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z w:val="24"/>
          <w:szCs w:val="24"/>
        </w:rPr>
        <w:t xml:space="preserve"> 8 статьи 55 изложить в новой редакции и дополнить статью 55 </w:t>
      </w:r>
      <w:r w:rsidR="00617D1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13:</w:t>
      </w:r>
    </w:p>
    <w:p w:rsid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4F52">
        <w:rPr>
          <w:rFonts w:ascii="Arial" w:hAnsi="Arial" w:cs="Arial"/>
          <w:sz w:val="24"/>
          <w:szCs w:val="24"/>
        </w:rPr>
        <w:t>8. Проекты нормативных правовых актов (в том числе альтернативные), которые были представлены в аппарат совета депутатов менее чем за два рабочих дня  до нач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ла заседания, либо были внесены непосредственно на заседании совета депутатов, не подлежат включению в повестку заседания.</w:t>
      </w:r>
    </w:p>
    <w:p w:rsidR="00DD74D7" w:rsidRPr="00E24F52" w:rsidRDefault="00DD74D7" w:rsidP="00E24F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4F52" w:rsidRPr="00E24F52" w:rsidRDefault="00E24F52" w:rsidP="00E24F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F52">
        <w:rPr>
          <w:rFonts w:ascii="Arial" w:hAnsi="Arial" w:cs="Arial"/>
          <w:sz w:val="24"/>
          <w:szCs w:val="24"/>
        </w:rPr>
        <w:lastRenderedPageBreak/>
        <w:t>Проекты правовых актов, не относящиеся к проектам нормативного характера (в том числе альтернативные), и представленные менее чем за два рабочих дня до засед</w:t>
      </w:r>
      <w:r w:rsidRPr="00E24F52">
        <w:rPr>
          <w:rFonts w:ascii="Arial" w:hAnsi="Arial" w:cs="Arial"/>
          <w:sz w:val="24"/>
          <w:szCs w:val="24"/>
        </w:rPr>
        <w:t>а</w:t>
      </w:r>
      <w:r w:rsidRPr="00E24F52">
        <w:rPr>
          <w:rFonts w:ascii="Arial" w:hAnsi="Arial" w:cs="Arial"/>
          <w:sz w:val="24"/>
          <w:szCs w:val="24"/>
        </w:rPr>
        <w:t>ния могут быть включены в повестку заседания как дополнительные вопросы лишь по решению совета депутатов.»;</w:t>
      </w:r>
    </w:p>
    <w:p w:rsidR="00E24F52" w:rsidRDefault="00E24F52" w:rsidP="008738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4F52">
        <w:rPr>
          <w:rFonts w:ascii="Arial" w:hAnsi="Arial" w:cs="Arial"/>
          <w:sz w:val="24"/>
          <w:szCs w:val="24"/>
        </w:rPr>
        <w:t>13. Принятие проекта повестки заседания совета депутатов «за основу», внесение в него изменений, а также утверждение повестки заседания совета депутатов с учетом включения дополнительных вопросов, осуществляется решением совета депутатов, пр</w:t>
      </w:r>
      <w:r w:rsidRPr="00E24F52">
        <w:rPr>
          <w:rFonts w:ascii="Arial" w:hAnsi="Arial" w:cs="Arial"/>
          <w:sz w:val="24"/>
          <w:szCs w:val="24"/>
        </w:rPr>
        <w:t>и</w:t>
      </w:r>
      <w:r w:rsidRPr="00E24F52">
        <w:rPr>
          <w:rFonts w:ascii="Arial" w:hAnsi="Arial" w:cs="Arial"/>
          <w:sz w:val="24"/>
          <w:szCs w:val="24"/>
        </w:rPr>
        <w:t>нятым большинством депутатов от общего числа депутатов, установленного статьей 1 настоящего Регламента.»</w:t>
      </w:r>
    </w:p>
    <w:p w:rsidR="00DE7D9E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495A" w:rsidRDefault="001A495A" w:rsidP="001A49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часть 1 статью 57 изложить в новой редакции:</w:t>
      </w:r>
    </w:p>
    <w:p w:rsidR="00E24F52" w:rsidRDefault="00E24F52" w:rsidP="001A49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4F52">
        <w:rPr>
          <w:rFonts w:ascii="Arial" w:hAnsi="Arial" w:cs="Arial"/>
          <w:sz w:val="24"/>
          <w:szCs w:val="24"/>
        </w:rPr>
        <w:t>1. Слово для выступлений предоставляется председательствующим на заседании совета депутатов с учетом норм, установленных статьями 58 и 59 настоящего Регламе</w:t>
      </w:r>
      <w:r w:rsidRPr="00E24F52">
        <w:rPr>
          <w:rFonts w:ascii="Arial" w:hAnsi="Arial" w:cs="Arial"/>
          <w:sz w:val="24"/>
          <w:szCs w:val="24"/>
        </w:rPr>
        <w:t>н</w:t>
      </w:r>
      <w:r w:rsidRPr="00E24F52">
        <w:rPr>
          <w:rFonts w:ascii="Arial" w:hAnsi="Arial" w:cs="Arial"/>
          <w:sz w:val="24"/>
          <w:szCs w:val="24"/>
        </w:rPr>
        <w:t>та.»</w:t>
      </w:r>
    </w:p>
    <w:p w:rsidR="001A495A" w:rsidRDefault="001A495A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5B1" w:rsidRDefault="002455B1" w:rsidP="002455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A49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04E7B">
        <w:rPr>
          <w:rFonts w:ascii="Arial" w:hAnsi="Arial" w:cs="Arial"/>
          <w:sz w:val="24"/>
          <w:szCs w:val="24"/>
        </w:rPr>
        <w:t>части 1 – 3</w:t>
      </w:r>
      <w:r w:rsidR="002F3007">
        <w:rPr>
          <w:rFonts w:ascii="Arial" w:hAnsi="Arial" w:cs="Arial"/>
          <w:sz w:val="24"/>
          <w:szCs w:val="24"/>
        </w:rPr>
        <w:t xml:space="preserve"> и 6 – 7 </w:t>
      </w:r>
      <w:r>
        <w:rPr>
          <w:rFonts w:ascii="Arial" w:hAnsi="Arial" w:cs="Arial"/>
          <w:sz w:val="24"/>
          <w:szCs w:val="24"/>
        </w:rPr>
        <w:t>стать</w:t>
      </w:r>
      <w:r w:rsidR="002F300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58 изложить в новой редакции:</w:t>
      </w:r>
    </w:p>
    <w:p w:rsidR="00CF1C9D" w:rsidRPr="00CF1C9D" w:rsidRDefault="00CF1C9D" w:rsidP="00CF1C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F1C9D">
        <w:rPr>
          <w:rFonts w:ascii="Arial" w:hAnsi="Arial" w:cs="Arial"/>
          <w:sz w:val="24"/>
          <w:szCs w:val="24"/>
        </w:rPr>
        <w:t>1. Рассмотрение вопроса повестки заседания начинается с выступления иници</w:t>
      </w:r>
      <w:r w:rsidRPr="00CF1C9D">
        <w:rPr>
          <w:rFonts w:ascii="Arial" w:hAnsi="Arial" w:cs="Arial"/>
          <w:sz w:val="24"/>
          <w:szCs w:val="24"/>
        </w:rPr>
        <w:t>а</w:t>
      </w:r>
      <w:r w:rsidRPr="00CF1C9D">
        <w:rPr>
          <w:rFonts w:ascii="Arial" w:hAnsi="Arial" w:cs="Arial"/>
          <w:sz w:val="24"/>
          <w:szCs w:val="24"/>
        </w:rPr>
        <w:t>тора рассмотрения вопроса либо автора проекта с обоснованием необходимости прин</w:t>
      </w:r>
      <w:r w:rsidRPr="00CF1C9D">
        <w:rPr>
          <w:rFonts w:ascii="Arial" w:hAnsi="Arial" w:cs="Arial"/>
          <w:sz w:val="24"/>
          <w:szCs w:val="24"/>
        </w:rPr>
        <w:t>я</w:t>
      </w:r>
      <w:r w:rsidRPr="00CF1C9D">
        <w:rPr>
          <w:rFonts w:ascii="Arial" w:hAnsi="Arial" w:cs="Arial"/>
          <w:sz w:val="24"/>
          <w:szCs w:val="24"/>
        </w:rPr>
        <w:t>тия решения по рассматриваемому вопросу.</w:t>
      </w:r>
    </w:p>
    <w:p w:rsidR="00CF1C9D" w:rsidRPr="00CF1C9D" w:rsidRDefault="00CF1C9D" w:rsidP="00CF1C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C9D">
        <w:rPr>
          <w:rFonts w:ascii="Arial" w:hAnsi="Arial" w:cs="Arial"/>
          <w:sz w:val="24"/>
          <w:szCs w:val="24"/>
        </w:rPr>
        <w:t>2. При наличии по рассматриваемому вопросу альтернативного проекта, право на выступление с обоснованием необходимости принятия решения в альтернативной реда</w:t>
      </w:r>
      <w:r w:rsidRPr="00CF1C9D">
        <w:rPr>
          <w:rFonts w:ascii="Arial" w:hAnsi="Arial" w:cs="Arial"/>
          <w:sz w:val="24"/>
          <w:szCs w:val="24"/>
        </w:rPr>
        <w:t>к</w:t>
      </w:r>
      <w:r w:rsidRPr="00CF1C9D">
        <w:rPr>
          <w:rFonts w:ascii="Arial" w:hAnsi="Arial" w:cs="Arial"/>
          <w:sz w:val="24"/>
          <w:szCs w:val="24"/>
        </w:rPr>
        <w:t>ции, имеет также инициатор внесения альтернативного проекта либо автор альтернати</w:t>
      </w:r>
      <w:r w:rsidRPr="00CF1C9D">
        <w:rPr>
          <w:rFonts w:ascii="Arial" w:hAnsi="Arial" w:cs="Arial"/>
          <w:sz w:val="24"/>
          <w:szCs w:val="24"/>
        </w:rPr>
        <w:t>в</w:t>
      </w:r>
      <w:r w:rsidRPr="00CF1C9D">
        <w:rPr>
          <w:rFonts w:ascii="Arial" w:hAnsi="Arial" w:cs="Arial"/>
          <w:sz w:val="24"/>
          <w:szCs w:val="24"/>
        </w:rPr>
        <w:t>ного проекта.</w:t>
      </w:r>
    </w:p>
    <w:p w:rsidR="00CF1C9D" w:rsidRPr="00CF1C9D" w:rsidRDefault="00CF1C9D" w:rsidP="00CF1C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C9D">
        <w:rPr>
          <w:rFonts w:ascii="Arial" w:hAnsi="Arial" w:cs="Arial"/>
          <w:sz w:val="24"/>
          <w:szCs w:val="24"/>
        </w:rPr>
        <w:t>3. После завершения выступления инициатора проекта и оглашения результатов антикоррупционной экспертизы проекта (если она проводилась), инициатор рассмотрения проекта (в том числе и альтернативного) либо автор проекта, отвечает на вопросы.»;</w:t>
      </w:r>
    </w:p>
    <w:p w:rsidR="00CF1C9D" w:rsidRPr="00CF1C9D" w:rsidRDefault="00CF1C9D" w:rsidP="00CF1C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C9D">
        <w:rPr>
          <w:rFonts w:ascii="Arial" w:hAnsi="Arial" w:cs="Arial"/>
          <w:sz w:val="24"/>
          <w:szCs w:val="24"/>
        </w:rPr>
        <w:t>«6. В случае принятия советом депутатов решения об открытии прений, решением совета депутатов устанавливается их общая продолжительность с учетом важности ра</w:t>
      </w:r>
      <w:r w:rsidRPr="00CF1C9D">
        <w:rPr>
          <w:rFonts w:ascii="Arial" w:hAnsi="Arial" w:cs="Arial"/>
          <w:sz w:val="24"/>
          <w:szCs w:val="24"/>
        </w:rPr>
        <w:t>с</w:t>
      </w:r>
      <w:r w:rsidRPr="00CF1C9D">
        <w:rPr>
          <w:rFonts w:ascii="Arial" w:hAnsi="Arial" w:cs="Arial"/>
          <w:sz w:val="24"/>
          <w:szCs w:val="24"/>
        </w:rPr>
        <w:t>сматриваемого вопроса.</w:t>
      </w:r>
    </w:p>
    <w:p w:rsidR="00CF1C9D" w:rsidRDefault="00CF1C9D" w:rsidP="00CF1C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C9D">
        <w:rPr>
          <w:rFonts w:ascii="Arial" w:hAnsi="Arial" w:cs="Arial"/>
          <w:sz w:val="24"/>
          <w:szCs w:val="24"/>
        </w:rPr>
        <w:t>7. По истечении времени, отведенного на прения и наличии предложений об их продлении, решением совета депутатов общая продолжительность прений по рассматр</w:t>
      </w:r>
      <w:r w:rsidRPr="00CF1C9D">
        <w:rPr>
          <w:rFonts w:ascii="Arial" w:hAnsi="Arial" w:cs="Arial"/>
          <w:sz w:val="24"/>
          <w:szCs w:val="24"/>
        </w:rPr>
        <w:t>и</w:t>
      </w:r>
      <w:r w:rsidRPr="00CF1C9D">
        <w:rPr>
          <w:rFonts w:ascii="Arial" w:hAnsi="Arial" w:cs="Arial"/>
          <w:sz w:val="24"/>
          <w:szCs w:val="24"/>
        </w:rPr>
        <w:t>ваемому вопросу может быть увеличена.»</w:t>
      </w:r>
    </w:p>
    <w:p w:rsidR="00DE7D9E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45F1" w:rsidRDefault="00FB45F1" w:rsidP="00FB4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F1C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часть 1 статьи 60 изложить в новой редакции:</w:t>
      </w:r>
    </w:p>
    <w:p w:rsidR="0091479F" w:rsidRDefault="0091479F" w:rsidP="00FB4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1479F">
        <w:rPr>
          <w:rFonts w:ascii="Arial" w:hAnsi="Arial" w:cs="Arial"/>
          <w:sz w:val="24"/>
          <w:szCs w:val="24"/>
        </w:rPr>
        <w:t>1. После завершения прений, а в случае, если они не проводились – после заве</w:t>
      </w:r>
      <w:r w:rsidRPr="0091479F">
        <w:rPr>
          <w:rFonts w:ascii="Arial" w:hAnsi="Arial" w:cs="Arial"/>
          <w:sz w:val="24"/>
          <w:szCs w:val="24"/>
        </w:rPr>
        <w:t>р</w:t>
      </w:r>
      <w:r w:rsidRPr="0091479F">
        <w:rPr>
          <w:rFonts w:ascii="Arial" w:hAnsi="Arial" w:cs="Arial"/>
          <w:sz w:val="24"/>
          <w:szCs w:val="24"/>
        </w:rPr>
        <w:t>шения выступления инициатора рассмотрения вопроса, проводится голосование по пр</w:t>
      </w:r>
      <w:r w:rsidRPr="0091479F">
        <w:rPr>
          <w:rFonts w:ascii="Arial" w:hAnsi="Arial" w:cs="Arial"/>
          <w:sz w:val="24"/>
          <w:szCs w:val="24"/>
        </w:rPr>
        <w:t>о</w:t>
      </w:r>
      <w:r w:rsidRPr="0091479F">
        <w:rPr>
          <w:rFonts w:ascii="Arial" w:hAnsi="Arial" w:cs="Arial"/>
          <w:sz w:val="24"/>
          <w:szCs w:val="24"/>
        </w:rPr>
        <w:t>екту (проектам) решения, вынесенным на рассмотрение совета депутатов.»</w:t>
      </w:r>
    </w:p>
    <w:p w:rsidR="00FB45F1" w:rsidRDefault="00FB45F1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06DC" w:rsidRDefault="00CB06DC" w:rsidP="00CB06D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3553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часть 1 статьи 73 изложить в новой редакции:</w:t>
      </w:r>
    </w:p>
    <w:p w:rsidR="0091479F" w:rsidRPr="0091479F" w:rsidRDefault="0091479F" w:rsidP="009147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1479F">
        <w:rPr>
          <w:rFonts w:ascii="Arial" w:hAnsi="Arial" w:cs="Arial"/>
          <w:sz w:val="24"/>
          <w:szCs w:val="24"/>
        </w:rPr>
        <w:t>1. По результатам заседаний совета депутатов, не позднее десяти рабочих дней после их проведения, оформляются протоколы заседаний, которые размещаются в мун</w:t>
      </w:r>
      <w:r w:rsidRPr="0091479F">
        <w:rPr>
          <w:rFonts w:ascii="Arial" w:hAnsi="Arial" w:cs="Arial"/>
          <w:sz w:val="24"/>
          <w:szCs w:val="24"/>
        </w:rPr>
        <w:t>и</w:t>
      </w:r>
      <w:r w:rsidRPr="0091479F">
        <w:rPr>
          <w:rFonts w:ascii="Arial" w:hAnsi="Arial" w:cs="Arial"/>
          <w:sz w:val="24"/>
          <w:szCs w:val="24"/>
        </w:rPr>
        <w:t>ципальной электронной базе нормативных правовых актов и хранятся в деле совета д</w:t>
      </w:r>
      <w:r w:rsidRPr="0091479F">
        <w:rPr>
          <w:rFonts w:ascii="Arial" w:hAnsi="Arial" w:cs="Arial"/>
          <w:sz w:val="24"/>
          <w:szCs w:val="24"/>
        </w:rPr>
        <w:t>е</w:t>
      </w:r>
      <w:r w:rsidRPr="0091479F">
        <w:rPr>
          <w:rFonts w:ascii="Arial" w:hAnsi="Arial" w:cs="Arial"/>
          <w:sz w:val="24"/>
          <w:szCs w:val="24"/>
        </w:rPr>
        <w:t>путатов.</w:t>
      </w:r>
    </w:p>
    <w:p w:rsidR="0091479F" w:rsidRDefault="0091479F" w:rsidP="009147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479F">
        <w:rPr>
          <w:rFonts w:ascii="Arial" w:hAnsi="Arial" w:cs="Arial"/>
          <w:sz w:val="24"/>
          <w:szCs w:val="24"/>
        </w:rPr>
        <w:t>Протоколы заседаний совета депутатов в течение одного рабочего дня после его оформления и подписания председательствующим на заседании также размещаются на официальном сайте городского округа для пользователей информационной сети «Инте</w:t>
      </w:r>
      <w:r w:rsidRPr="0091479F">
        <w:rPr>
          <w:rFonts w:ascii="Arial" w:hAnsi="Arial" w:cs="Arial"/>
          <w:sz w:val="24"/>
          <w:szCs w:val="24"/>
        </w:rPr>
        <w:t>р</w:t>
      </w:r>
      <w:r w:rsidRPr="0091479F">
        <w:rPr>
          <w:rFonts w:ascii="Arial" w:hAnsi="Arial" w:cs="Arial"/>
          <w:sz w:val="24"/>
          <w:szCs w:val="24"/>
        </w:rPr>
        <w:t>нет».»</w:t>
      </w:r>
    </w:p>
    <w:p w:rsidR="00DE7D9E" w:rsidRDefault="00DE7D9E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4D7" w:rsidRDefault="00DD74D7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4D7" w:rsidRDefault="00DD74D7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4D7" w:rsidRDefault="00DD74D7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4D7" w:rsidRDefault="00DD74D7" w:rsidP="00D632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3D72" w:rsidRDefault="00363D72" w:rsidP="00363D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</w:t>
      </w:r>
      <w:r w:rsidR="0035532D">
        <w:rPr>
          <w:rFonts w:ascii="Arial" w:hAnsi="Arial" w:cs="Arial"/>
          <w:sz w:val="24"/>
          <w:szCs w:val="24"/>
        </w:rPr>
        <w:t>4</w:t>
      </w:r>
      <w:r w:rsidR="00295A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второй абзац части 4 статьи 60 изложить в новой редакции:</w:t>
      </w:r>
    </w:p>
    <w:p w:rsidR="0091479F" w:rsidRDefault="0091479F" w:rsidP="00363D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63D72">
        <w:rPr>
          <w:rFonts w:ascii="Arial" w:hAnsi="Arial"/>
          <w:color w:val="000000" w:themeColor="text1"/>
          <w:sz w:val="24"/>
        </w:rPr>
        <w:t>При проведении поименного голосования автоматически фиксируются результаты голосования каждого депутата, присутствующего на заседании (в том числе с учетом п</w:t>
      </w:r>
      <w:r w:rsidRPr="00363D72">
        <w:rPr>
          <w:rFonts w:ascii="Arial" w:hAnsi="Arial"/>
          <w:color w:val="000000" w:themeColor="text1"/>
          <w:sz w:val="24"/>
        </w:rPr>
        <w:t>о</w:t>
      </w:r>
      <w:r w:rsidRPr="00363D72">
        <w:rPr>
          <w:rFonts w:ascii="Arial" w:hAnsi="Arial"/>
          <w:color w:val="000000" w:themeColor="text1"/>
          <w:sz w:val="24"/>
        </w:rPr>
        <w:t>ступивших доверенностей от отсутствующих на заседании депутатов). Результаты п</w:t>
      </w:r>
      <w:r w:rsidRPr="00363D72">
        <w:rPr>
          <w:rFonts w:ascii="Arial" w:hAnsi="Arial"/>
          <w:color w:val="000000" w:themeColor="text1"/>
          <w:sz w:val="24"/>
        </w:rPr>
        <w:t>о</w:t>
      </w:r>
      <w:r w:rsidRPr="00363D72">
        <w:rPr>
          <w:rFonts w:ascii="Arial" w:hAnsi="Arial"/>
          <w:color w:val="000000" w:themeColor="text1"/>
          <w:sz w:val="24"/>
        </w:rPr>
        <w:t>именного голосования вносятся в протокол заседания.</w:t>
      </w:r>
      <w:r>
        <w:rPr>
          <w:rFonts w:ascii="Arial" w:hAnsi="Arial"/>
          <w:color w:val="000000" w:themeColor="text1"/>
          <w:sz w:val="24"/>
        </w:rPr>
        <w:t>»</w:t>
      </w:r>
    </w:p>
    <w:p w:rsidR="00CB06DC" w:rsidRDefault="00CB06DC" w:rsidP="00EF5D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52CF" w:rsidRPr="00F14773" w:rsidRDefault="005E52CF" w:rsidP="005E52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во втором абзаце пункта 4 статьи 62 слова </w:t>
      </w:r>
      <w:r w:rsidRPr="00F14773">
        <w:rPr>
          <w:rFonts w:ascii="Arial" w:hAnsi="Arial" w:cs="Arial"/>
          <w:sz w:val="24"/>
          <w:szCs w:val="24"/>
        </w:rPr>
        <w:t>«менее чем за двое суток до нач</w:t>
      </w:r>
      <w:r w:rsidRPr="00F14773">
        <w:rPr>
          <w:rFonts w:ascii="Arial" w:hAnsi="Arial" w:cs="Arial"/>
          <w:sz w:val="24"/>
          <w:szCs w:val="24"/>
        </w:rPr>
        <w:t>а</w:t>
      </w:r>
      <w:r w:rsidRPr="00F14773">
        <w:rPr>
          <w:rFonts w:ascii="Arial" w:hAnsi="Arial" w:cs="Arial"/>
          <w:sz w:val="24"/>
          <w:szCs w:val="24"/>
        </w:rPr>
        <w:t>ла заседания (без учета выходных и праздничных дней)»</w:t>
      </w:r>
      <w:r>
        <w:rPr>
          <w:rFonts w:ascii="Arial" w:hAnsi="Arial" w:cs="Arial"/>
          <w:sz w:val="24"/>
          <w:szCs w:val="24"/>
        </w:rPr>
        <w:t xml:space="preserve"> заменить словами </w:t>
      </w:r>
      <w:r w:rsidRPr="00F14773">
        <w:rPr>
          <w:rFonts w:ascii="Arial" w:hAnsi="Arial" w:cs="Arial"/>
          <w:sz w:val="24"/>
          <w:szCs w:val="24"/>
        </w:rPr>
        <w:t>«менее чем за два рабочих дня до начала заседания».</w:t>
      </w:r>
    </w:p>
    <w:p w:rsidR="005E52CF" w:rsidRPr="00EF5D58" w:rsidRDefault="005E52CF" w:rsidP="00EF5D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33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2. Настоящее решение вступает в силу со дня </w:t>
      </w:r>
      <w:r w:rsidR="004634D2">
        <w:rPr>
          <w:rFonts w:ascii="Arial" w:hAnsi="Arial" w:cs="Arial"/>
          <w:sz w:val="24"/>
          <w:szCs w:val="24"/>
        </w:rPr>
        <w:t xml:space="preserve">официального </w:t>
      </w:r>
      <w:r w:rsidR="0091479F">
        <w:rPr>
          <w:rFonts w:ascii="Arial" w:hAnsi="Arial" w:cs="Arial"/>
          <w:sz w:val="24"/>
          <w:szCs w:val="24"/>
        </w:rPr>
        <w:t xml:space="preserve">обнародования </w:t>
      </w:r>
      <w:r w:rsidR="004634D2">
        <w:rPr>
          <w:rFonts w:ascii="Arial" w:hAnsi="Arial" w:cs="Arial"/>
          <w:sz w:val="24"/>
          <w:szCs w:val="24"/>
        </w:rPr>
        <w:t>в г</w:t>
      </w:r>
      <w:r w:rsidR="004634D2">
        <w:rPr>
          <w:rFonts w:ascii="Arial" w:hAnsi="Arial" w:cs="Arial"/>
          <w:sz w:val="24"/>
          <w:szCs w:val="24"/>
        </w:rPr>
        <w:t>о</w:t>
      </w:r>
      <w:r w:rsidR="004634D2">
        <w:rPr>
          <w:rFonts w:ascii="Arial" w:hAnsi="Arial" w:cs="Arial"/>
          <w:sz w:val="24"/>
          <w:szCs w:val="24"/>
        </w:rPr>
        <w:t>родской газете «Маяк».</w:t>
      </w:r>
    </w:p>
    <w:p w:rsidR="00D63233" w:rsidRPr="00E4338B" w:rsidRDefault="00D63233" w:rsidP="00D632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3. Настоящее решение </w:t>
      </w:r>
      <w:r w:rsidR="0091479F">
        <w:rPr>
          <w:rFonts w:ascii="Arial" w:hAnsi="Arial" w:cs="Arial"/>
          <w:sz w:val="24"/>
          <w:szCs w:val="24"/>
        </w:rPr>
        <w:t xml:space="preserve">обнародовать </w:t>
      </w:r>
      <w:r w:rsidR="004634D2">
        <w:rPr>
          <w:rFonts w:ascii="Arial" w:hAnsi="Arial" w:cs="Arial"/>
          <w:sz w:val="24"/>
          <w:szCs w:val="24"/>
        </w:rPr>
        <w:t xml:space="preserve">в </w:t>
      </w:r>
      <w:r w:rsidRPr="00E4338B">
        <w:rPr>
          <w:rFonts w:ascii="Arial" w:hAnsi="Arial" w:cs="Arial"/>
          <w:sz w:val="24"/>
          <w:szCs w:val="24"/>
        </w:rPr>
        <w:t>городской газет</w:t>
      </w:r>
      <w:r w:rsidR="004634D2">
        <w:rPr>
          <w:rFonts w:ascii="Arial" w:hAnsi="Arial" w:cs="Arial"/>
          <w:sz w:val="24"/>
          <w:szCs w:val="24"/>
        </w:rPr>
        <w:t>е</w:t>
      </w:r>
      <w:r w:rsidRPr="00E4338B">
        <w:rPr>
          <w:rFonts w:ascii="Arial" w:hAnsi="Arial" w:cs="Arial"/>
          <w:sz w:val="24"/>
          <w:szCs w:val="24"/>
        </w:rPr>
        <w:t xml:space="preserve"> «Маяк»</w:t>
      </w:r>
      <w:r w:rsidR="004634D2">
        <w:rPr>
          <w:rFonts w:ascii="Arial" w:hAnsi="Arial" w:cs="Arial"/>
          <w:sz w:val="24"/>
          <w:szCs w:val="24"/>
        </w:rPr>
        <w:t>.</w:t>
      </w:r>
    </w:p>
    <w:p w:rsidR="00D63233" w:rsidRDefault="00D63233" w:rsidP="00D63233">
      <w:pPr>
        <w:ind w:firstLine="142"/>
        <w:jc w:val="both"/>
        <w:rPr>
          <w:b/>
          <w:sz w:val="24"/>
          <w:szCs w:val="24"/>
        </w:rPr>
      </w:pPr>
    </w:p>
    <w:p w:rsidR="0091479F" w:rsidRDefault="0091479F" w:rsidP="00D63233">
      <w:pPr>
        <w:ind w:firstLine="142"/>
        <w:jc w:val="both"/>
        <w:rPr>
          <w:b/>
          <w:sz w:val="24"/>
          <w:szCs w:val="24"/>
        </w:rPr>
      </w:pPr>
    </w:p>
    <w:p w:rsidR="0091479F" w:rsidRPr="00DA290A" w:rsidRDefault="0091479F" w:rsidP="00D63233">
      <w:pPr>
        <w:ind w:firstLine="142"/>
        <w:jc w:val="both"/>
        <w:rPr>
          <w:b/>
          <w:sz w:val="24"/>
          <w:szCs w:val="24"/>
        </w:rPr>
      </w:pPr>
    </w:p>
    <w:p w:rsidR="00D63233" w:rsidRPr="00FF1B7A" w:rsidRDefault="00D63233" w:rsidP="00D63233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D63233" w:rsidRPr="00FF1B7A" w:rsidRDefault="00D63233" w:rsidP="00D63233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Сосновоборского городского округа                                       В.Б. Садовский</w:t>
      </w:r>
    </w:p>
    <w:p w:rsidR="00D63233" w:rsidRDefault="00D63233" w:rsidP="00D63233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C2348E" w:rsidRDefault="00C2348E" w:rsidP="00D63233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C2348E" w:rsidRDefault="00C2348E" w:rsidP="00D63233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91479F" w:rsidRPr="00FF1B7A" w:rsidRDefault="0091479F" w:rsidP="00D63233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D63233" w:rsidRPr="00FF1B7A" w:rsidRDefault="00D63233" w:rsidP="00D63233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Глава Сосновоборского</w:t>
      </w:r>
    </w:p>
    <w:p w:rsidR="002A71A9" w:rsidRDefault="00D63233" w:rsidP="003F0143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городского округа                                                </w:t>
      </w:r>
      <w:r w:rsidR="00637C45">
        <w:rPr>
          <w:b/>
          <w:sz w:val="28"/>
          <w:szCs w:val="28"/>
        </w:rPr>
        <w:t xml:space="preserve">  </w:t>
      </w:r>
      <w:r w:rsidRPr="00FF1B7A">
        <w:rPr>
          <w:b/>
          <w:sz w:val="28"/>
          <w:szCs w:val="28"/>
        </w:rPr>
        <w:t xml:space="preserve">                       М.В. Воронков</w:t>
      </w:r>
    </w:p>
    <w:sectPr w:rsidR="002A71A9" w:rsidSect="00DD7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CC" w:rsidRDefault="00416FCC" w:rsidP="00DB0438">
      <w:r>
        <w:separator/>
      </w:r>
    </w:p>
  </w:endnote>
  <w:endnote w:type="continuationSeparator" w:id="1">
    <w:p w:rsidR="00416FCC" w:rsidRDefault="00416FCC" w:rsidP="00DB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D7" w:rsidRDefault="00DD74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43"/>
      <w:docPartObj>
        <w:docPartGallery w:val="Page Numbers (Bottom of Page)"/>
        <w:docPartUnique/>
      </w:docPartObj>
    </w:sdtPr>
    <w:sdtContent>
      <w:p w:rsidR="00DD74D7" w:rsidRDefault="005E3BD3">
        <w:pPr>
          <w:pStyle w:val="a5"/>
          <w:jc w:val="right"/>
        </w:pPr>
        <w:fldSimple w:instr=" PAGE   \* MERGEFORMAT ">
          <w:r w:rsidR="00381A7D">
            <w:rPr>
              <w:noProof/>
            </w:rPr>
            <w:t>2</w:t>
          </w:r>
        </w:fldSimple>
      </w:p>
    </w:sdtContent>
  </w:sdt>
  <w:p w:rsidR="00F3475D" w:rsidRDefault="00F347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D7" w:rsidRDefault="00DD7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CC" w:rsidRDefault="00416FCC" w:rsidP="00DB0438">
      <w:r>
        <w:separator/>
      </w:r>
    </w:p>
  </w:footnote>
  <w:footnote w:type="continuationSeparator" w:id="1">
    <w:p w:rsidR="00416FCC" w:rsidRDefault="00416FCC" w:rsidP="00DB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D7" w:rsidRDefault="00DD7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D7" w:rsidRDefault="00DD74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D7" w:rsidRDefault="00DD74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15a28f5-df75-47cd-9cdd-210bbb8bd46c"/>
  </w:docVars>
  <w:rsids>
    <w:rsidRoot w:val="00D63233"/>
    <w:rsid w:val="00000EC6"/>
    <w:rsid w:val="00014625"/>
    <w:rsid w:val="000327C9"/>
    <w:rsid w:val="0004085A"/>
    <w:rsid w:val="00056107"/>
    <w:rsid w:val="00060B73"/>
    <w:rsid w:val="00090D05"/>
    <w:rsid w:val="0009310C"/>
    <w:rsid w:val="00093A5D"/>
    <w:rsid w:val="000B15A7"/>
    <w:rsid w:val="000D7D5D"/>
    <w:rsid w:val="00104E7B"/>
    <w:rsid w:val="00135831"/>
    <w:rsid w:val="001406B1"/>
    <w:rsid w:val="00155F85"/>
    <w:rsid w:val="00163A90"/>
    <w:rsid w:val="00166A1B"/>
    <w:rsid w:val="00180ECB"/>
    <w:rsid w:val="00182ACC"/>
    <w:rsid w:val="001A40C5"/>
    <w:rsid w:val="001A495A"/>
    <w:rsid w:val="001C1C79"/>
    <w:rsid w:val="001C48B5"/>
    <w:rsid w:val="002454EE"/>
    <w:rsid w:val="002455B1"/>
    <w:rsid w:val="00295A6B"/>
    <w:rsid w:val="002A28AF"/>
    <w:rsid w:val="002A71A9"/>
    <w:rsid w:val="002C3102"/>
    <w:rsid w:val="002D4C3B"/>
    <w:rsid w:val="002F3007"/>
    <w:rsid w:val="00302B3F"/>
    <w:rsid w:val="00321977"/>
    <w:rsid w:val="00344C0D"/>
    <w:rsid w:val="0034566B"/>
    <w:rsid w:val="00345957"/>
    <w:rsid w:val="003522FE"/>
    <w:rsid w:val="0035532D"/>
    <w:rsid w:val="00363D72"/>
    <w:rsid w:val="00375BCE"/>
    <w:rsid w:val="00377810"/>
    <w:rsid w:val="00381A7D"/>
    <w:rsid w:val="003D1EA6"/>
    <w:rsid w:val="003D5740"/>
    <w:rsid w:val="003F0143"/>
    <w:rsid w:val="00416FCC"/>
    <w:rsid w:val="004269C2"/>
    <w:rsid w:val="004313FB"/>
    <w:rsid w:val="00461B36"/>
    <w:rsid w:val="004634D2"/>
    <w:rsid w:val="00492B2C"/>
    <w:rsid w:val="004931D6"/>
    <w:rsid w:val="004941C8"/>
    <w:rsid w:val="004947D9"/>
    <w:rsid w:val="004A0944"/>
    <w:rsid w:val="004A6EBE"/>
    <w:rsid w:val="00513636"/>
    <w:rsid w:val="00520832"/>
    <w:rsid w:val="00545CAA"/>
    <w:rsid w:val="00560632"/>
    <w:rsid w:val="00563337"/>
    <w:rsid w:val="005806FD"/>
    <w:rsid w:val="005A0CB4"/>
    <w:rsid w:val="005A57E8"/>
    <w:rsid w:val="005B7587"/>
    <w:rsid w:val="005C1A02"/>
    <w:rsid w:val="005E3BD3"/>
    <w:rsid w:val="005E52CF"/>
    <w:rsid w:val="0060322D"/>
    <w:rsid w:val="006137DF"/>
    <w:rsid w:val="00617D12"/>
    <w:rsid w:val="00637C45"/>
    <w:rsid w:val="00641690"/>
    <w:rsid w:val="006427CE"/>
    <w:rsid w:val="006574C2"/>
    <w:rsid w:val="00660226"/>
    <w:rsid w:val="00662928"/>
    <w:rsid w:val="00681F31"/>
    <w:rsid w:val="00684F00"/>
    <w:rsid w:val="006A4751"/>
    <w:rsid w:val="006C09F3"/>
    <w:rsid w:val="006C4147"/>
    <w:rsid w:val="006C6A15"/>
    <w:rsid w:val="006F2770"/>
    <w:rsid w:val="006F4A04"/>
    <w:rsid w:val="00737CB3"/>
    <w:rsid w:val="00771719"/>
    <w:rsid w:val="0079482D"/>
    <w:rsid w:val="008307C8"/>
    <w:rsid w:val="00861163"/>
    <w:rsid w:val="008738BC"/>
    <w:rsid w:val="0090644C"/>
    <w:rsid w:val="0091479F"/>
    <w:rsid w:val="00962F9D"/>
    <w:rsid w:val="00966057"/>
    <w:rsid w:val="00991651"/>
    <w:rsid w:val="009A0B7B"/>
    <w:rsid w:val="009B0CDD"/>
    <w:rsid w:val="009E1B39"/>
    <w:rsid w:val="00A03ECD"/>
    <w:rsid w:val="00A22D58"/>
    <w:rsid w:val="00A346CF"/>
    <w:rsid w:val="00A764D8"/>
    <w:rsid w:val="00A924B8"/>
    <w:rsid w:val="00A97A82"/>
    <w:rsid w:val="00AD1336"/>
    <w:rsid w:val="00AD3437"/>
    <w:rsid w:val="00AD39D8"/>
    <w:rsid w:val="00AE08C4"/>
    <w:rsid w:val="00B46AE9"/>
    <w:rsid w:val="00B65CC5"/>
    <w:rsid w:val="00B756D7"/>
    <w:rsid w:val="00B87972"/>
    <w:rsid w:val="00BB3FC0"/>
    <w:rsid w:val="00BC0BCF"/>
    <w:rsid w:val="00C13FA6"/>
    <w:rsid w:val="00C2348E"/>
    <w:rsid w:val="00CB06DC"/>
    <w:rsid w:val="00CE33B7"/>
    <w:rsid w:val="00CF1C9D"/>
    <w:rsid w:val="00CF6C47"/>
    <w:rsid w:val="00D25912"/>
    <w:rsid w:val="00D259A0"/>
    <w:rsid w:val="00D4399A"/>
    <w:rsid w:val="00D63233"/>
    <w:rsid w:val="00D90C22"/>
    <w:rsid w:val="00DB0438"/>
    <w:rsid w:val="00DD74D7"/>
    <w:rsid w:val="00DE00B0"/>
    <w:rsid w:val="00DE7D9E"/>
    <w:rsid w:val="00E106BF"/>
    <w:rsid w:val="00E2299F"/>
    <w:rsid w:val="00E22DB0"/>
    <w:rsid w:val="00E24F52"/>
    <w:rsid w:val="00E2678F"/>
    <w:rsid w:val="00E713EE"/>
    <w:rsid w:val="00E817D7"/>
    <w:rsid w:val="00E920AF"/>
    <w:rsid w:val="00EA2A6E"/>
    <w:rsid w:val="00EB41BA"/>
    <w:rsid w:val="00EC19D0"/>
    <w:rsid w:val="00EF5D58"/>
    <w:rsid w:val="00F04ECB"/>
    <w:rsid w:val="00F07FD3"/>
    <w:rsid w:val="00F14773"/>
    <w:rsid w:val="00F3475D"/>
    <w:rsid w:val="00F65541"/>
    <w:rsid w:val="00F72436"/>
    <w:rsid w:val="00F73C8A"/>
    <w:rsid w:val="00F86060"/>
    <w:rsid w:val="00FA0845"/>
    <w:rsid w:val="00FA1659"/>
    <w:rsid w:val="00FB107D"/>
    <w:rsid w:val="00FB45F1"/>
    <w:rsid w:val="00FC6B22"/>
    <w:rsid w:val="00FD2511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63233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3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3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66057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660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6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057"/>
    <w:pPr>
      <w:ind w:left="720"/>
      <w:contextualSpacing/>
    </w:pPr>
  </w:style>
  <w:style w:type="paragraph" w:styleId="a9">
    <w:name w:val="No Spacing"/>
    <w:uiPriority w:val="1"/>
    <w:qFormat/>
    <w:rsid w:val="006A4751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277B5-5774-4200-AD0B-405F648E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2019-12-03T07:27:00Z</cp:lastPrinted>
  <dcterms:created xsi:type="dcterms:W3CDTF">2020-01-09T11:50:00Z</dcterms:created>
  <dcterms:modified xsi:type="dcterms:W3CDTF">2020-01-09T11:50:00Z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615a28f5-df75-47cd-9cdd-210bbb8bd46c</vt:lpwstr>
  </property>
</Properties>
</file>