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053" w:rsidRDefault="00304053" w:rsidP="00304053">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304053" w:rsidRDefault="00304053" w:rsidP="00304053">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304053" w:rsidRDefault="00FC23A0" w:rsidP="00304053">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304053" w:rsidRDefault="00304053" w:rsidP="00304053">
      <w:pPr>
        <w:pStyle w:val="3"/>
      </w:pPr>
      <w:r>
        <w:t>постановление</w:t>
      </w:r>
    </w:p>
    <w:p w:rsidR="00304053" w:rsidRDefault="00304053" w:rsidP="00304053">
      <w:pPr>
        <w:jc w:val="center"/>
        <w:rPr>
          <w:sz w:val="24"/>
        </w:rPr>
      </w:pPr>
    </w:p>
    <w:p w:rsidR="00304053" w:rsidRDefault="00304053" w:rsidP="00304053">
      <w:pPr>
        <w:jc w:val="center"/>
        <w:rPr>
          <w:sz w:val="24"/>
        </w:rPr>
      </w:pPr>
      <w:r>
        <w:rPr>
          <w:sz w:val="24"/>
        </w:rPr>
        <w:t>от 05/08/2014 № 1868</w:t>
      </w:r>
    </w:p>
    <w:p w:rsidR="00304053" w:rsidRPr="00EE28FD" w:rsidRDefault="00304053" w:rsidP="00304053">
      <w:pPr>
        <w:jc w:val="both"/>
        <w:rPr>
          <w:sz w:val="10"/>
          <w:szCs w:val="10"/>
        </w:rPr>
      </w:pPr>
    </w:p>
    <w:p w:rsidR="00304053" w:rsidRDefault="00304053" w:rsidP="00304053">
      <w:pPr>
        <w:rPr>
          <w:sz w:val="24"/>
          <w:szCs w:val="24"/>
        </w:rPr>
      </w:pPr>
      <w:r>
        <w:rPr>
          <w:sz w:val="24"/>
          <w:szCs w:val="24"/>
        </w:rPr>
        <w:t>О внесении изменений в муниципальную программу</w:t>
      </w:r>
    </w:p>
    <w:p w:rsidR="00304053" w:rsidRDefault="00304053" w:rsidP="00304053">
      <w:pPr>
        <w:widowControl w:val="0"/>
        <w:autoSpaceDE w:val="0"/>
        <w:autoSpaceDN w:val="0"/>
        <w:adjustRightInd w:val="0"/>
        <w:rPr>
          <w:sz w:val="24"/>
          <w:szCs w:val="24"/>
        </w:rPr>
      </w:pPr>
      <w:r>
        <w:rPr>
          <w:sz w:val="24"/>
          <w:szCs w:val="24"/>
        </w:rPr>
        <w:t>«Управление муниципальным имуществом</w:t>
      </w:r>
    </w:p>
    <w:p w:rsidR="00304053" w:rsidRDefault="00304053" w:rsidP="00304053">
      <w:pPr>
        <w:widowControl w:val="0"/>
        <w:autoSpaceDE w:val="0"/>
        <w:autoSpaceDN w:val="0"/>
        <w:adjustRightInd w:val="0"/>
        <w:rPr>
          <w:sz w:val="24"/>
          <w:szCs w:val="24"/>
        </w:rPr>
      </w:pPr>
      <w:r>
        <w:rPr>
          <w:color w:val="000000"/>
          <w:sz w:val="24"/>
          <w:szCs w:val="24"/>
        </w:rPr>
        <w:t xml:space="preserve">Сосновоборского городского </w:t>
      </w:r>
      <w:r w:rsidRPr="003D2DC1">
        <w:rPr>
          <w:color w:val="000000"/>
          <w:sz w:val="24"/>
          <w:szCs w:val="24"/>
        </w:rPr>
        <w:t>округ</w:t>
      </w:r>
      <w:r>
        <w:rPr>
          <w:color w:val="000000"/>
          <w:sz w:val="24"/>
          <w:szCs w:val="24"/>
        </w:rPr>
        <w:t xml:space="preserve">а </w:t>
      </w:r>
      <w:r>
        <w:rPr>
          <w:sz w:val="24"/>
          <w:szCs w:val="24"/>
        </w:rPr>
        <w:t xml:space="preserve">на период 2014 – </w:t>
      </w:r>
      <w:r>
        <w:rPr>
          <w:color w:val="000000"/>
          <w:sz w:val="24"/>
          <w:szCs w:val="24"/>
        </w:rPr>
        <w:t xml:space="preserve">2020 </w:t>
      </w:r>
      <w:r w:rsidRPr="003D2DC1">
        <w:rPr>
          <w:color w:val="000000"/>
          <w:sz w:val="24"/>
          <w:szCs w:val="24"/>
        </w:rPr>
        <w:t>годы</w:t>
      </w:r>
      <w:r>
        <w:rPr>
          <w:sz w:val="24"/>
          <w:szCs w:val="24"/>
        </w:rPr>
        <w:t>»</w:t>
      </w:r>
    </w:p>
    <w:p w:rsidR="00304053" w:rsidRDefault="00304053" w:rsidP="00304053">
      <w:pPr>
        <w:jc w:val="both"/>
        <w:rPr>
          <w:sz w:val="24"/>
          <w:szCs w:val="24"/>
        </w:rPr>
      </w:pPr>
    </w:p>
    <w:p w:rsidR="00304053" w:rsidRDefault="00304053" w:rsidP="00304053">
      <w:pPr>
        <w:jc w:val="both"/>
        <w:rPr>
          <w:sz w:val="24"/>
          <w:szCs w:val="24"/>
        </w:rPr>
      </w:pPr>
    </w:p>
    <w:p w:rsidR="00304053" w:rsidRDefault="00304053" w:rsidP="00304053">
      <w:pPr>
        <w:autoSpaceDE w:val="0"/>
        <w:autoSpaceDN w:val="0"/>
        <w:adjustRightInd w:val="0"/>
        <w:spacing w:after="120"/>
        <w:ind w:firstLine="540"/>
        <w:jc w:val="both"/>
        <w:rPr>
          <w:sz w:val="24"/>
          <w:szCs w:val="24"/>
        </w:rPr>
      </w:pPr>
      <w:proofErr w:type="gramStart"/>
      <w:r>
        <w:rPr>
          <w:sz w:val="24"/>
          <w:szCs w:val="24"/>
        </w:rPr>
        <w:t xml:space="preserve">В соответствии со статьями 172, </w:t>
      </w:r>
      <w:r w:rsidRPr="005D77AA">
        <w:rPr>
          <w:sz w:val="24"/>
          <w:szCs w:val="24"/>
        </w:rPr>
        <w:t>179 Бюджетного кодекса Российской Федерации, утвержденного Федеральным законом от 31.07.1998 № 145-ФЗ (с последующими изменениями),</w:t>
      </w:r>
      <w:r>
        <w:rPr>
          <w:sz w:val="24"/>
          <w:szCs w:val="24"/>
        </w:rPr>
        <w:t xml:space="preserve"> п. 3 части 1</w:t>
      </w:r>
      <w:r w:rsidRPr="005D77AA">
        <w:rPr>
          <w:sz w:val="24"/>
          <w:szCs w:val="24"/>
        </w:rPr>
        <w:t xml:space="preserve"> статьи 16 Федерального закона от 06.10.2003 № 131-ФЗ «Об общих принципах организации местного самоуправления в Российской Федерации»,</w:t>
      </w:r>
      <w:r>
        <w:rPr>
          <w:sz w:val="24"/>
          <w:szCs w:val="24"/>
        </w:rPr>
        <w:t xml:space="preserve"> решением совета депутатов Сосновоборского городского округа от 05.12.2013 № 196 «О бюджете Сосновоборского городского округа на 2014 год и на плановый период</w:t>
      </w:r>
      <w:proofErr w:type="gramEnd"/>
      <w:r>
        <w:rPr>
          <w:sz w:val="24"/>
          <w:szCs w:val="24"/>
        </w:rPr>
        <w:t xml:space="preserve"> 2015 и 2016 годов» с последующими изменениями и дополнениями, постановлениями</w:t>
      </w:r>
      <w:r w:rsidRPr="005D77AA">
        <w:rPr>
          <w:sz w:val="24"/>
          <w:szCs w:val="24"/>
        </w:rPr>
        <w:t xml:space="preserve"> администрации от 24.06.2013 № 1574 «Об утверждении перечня муниципальных программ Сосновоборского городского округа Ленинградской области» </w:t>
      </w:r>
      <w:r>
        <w:rPr>
          <w:sz w:val="24"/>
          <w:szCs w:val="24"/>
        </w:rPr>
        <w:t xml:space="preserve">и от 02.09.2013 № 2221 «Об утверждении Порядка разработки, реализации и оценки эффективности муниципальных программ Сосновоборского городского округа Ленинградской области», </w:t>
      </w:r>
      <w:r w:rsidRPr="005D77AA">
        <w:rPr>
          <w:sz w:val="24"/>
          <w:szCs w:val="24"/>
        </w:rPr>
        <w:t>администраци</w:t>
      </w:r>
      <w:r>
        <w:rPr>
          <w:sz w:val="24"/>
          <w:szCs w:val="24"/>
        </w:rPr>
        <w:t xml:space="preserve">я Сосновоборского городского </w:t>
      </w:r>
      <w:r w:rsidRPr="005D77AA">
        <w:rPr>
          <w:sz w:val="24"/>
          <w:szCs w:val="24"/>
        </w:rPr>
        <w:t xml:space="preserve">округа </w:t>
      </w:r>
      <w:proofErr w:type="gramStart"/>
      <w:r w:rsidRPr="005D77AA">
        <w:rPr>
          <w:b/>
          <w:sz w:val="24"/>
          <w:szCs w:val="24"/>
        </w:rPr>
        <w:t>п</w:t>
      </w:r>
      <w:proofErr w:type="gramEnd"/>
      <w:r>
        <w:rPr>
          <w:b/>
          <w:sz w:val="24"/>
          <w:szCs w:val="24"/>
        </w:rPr>
        <w:t> </w:t>
      </w:r>
      <w:r w:rsidRPr="005D77AA">
        <w:rPr>
          <w:b/>
          <w:sz w:val="24"/>
          <w:szCs w:val="24"/>
        </w:rPr>
        <w:t>о</w:t>
      </w:r>
      <w:r>
        <w:rPr>
          <w:b/>
          <w:sz w:val="24"/>
          <w:szCs w:val="24"/>
        </w:rPr>
        <w:t> </w:t>
      </w:r>
      <w:r w:rsidRPr="005D77AA">
        <w:rPr>
          <w:b/>
          <w:sz w:val="24"/>
          <w:szCs w:val="24"/>
        </w:rPr>
        <w:t>с</w:t>
      </w:r>
      <w:r>
        <w:rPr>
          <w:b/>
          <w:sz w:val="24"/>
          <w:szCs w:val="24"/>
        </w:rPr>
        <w:t> </w:t>
      </w:r>
      <w:r w:rsidRPr="005D77AA">
        <w:rPr>
          <w:b/>
          <w:sz w:val="24"/>
          <w:szCs w:val="24"/>
        </w:rPr>
        <w:t>т</w:t>
      </w:r>
      <w:r>
        <w:rPr>
          <w:b/>
          <w:sz w:val="24"/>
          <w:szCs w:val="24"/>
        </w:rPr>
        <w:t> </w:t>
      </w:r>
      <w:r w:rsidRPr="005D77AA">
        <w:rPr>
          <w:b/>
          <w:sz w:val="24"/>
          <w:szCs w:val="24"/>
        </w:rPr>
        <w:t>а</w:t>
      </w:r>
      <w:r>
        <w:rPr>
          <w:b/>
          <w:sz w:val="24"/>
          <w:szCs w:val="24"/>
        </w:rPr>
        <w:t> </w:t>
      </w:r>
      <w:r w:rsidRPr="005D77AA">
        <w:rPr>
          <w:b/>
          <w:sz w:val="24"/>
          <w:szCs w:val="24"/>
        </w:rPr>
        <w:t>н</w:t>
      </w:r>
      <w:r>
        <w:rPr>
          <w:b/>
          <w:sz w:val="24"/>
          <w:szCs w:val="24"/>
        </w:rPr>
        <w:t> </w:t>
      </w:r>
      <w:r w:rsidRPr="005D77AA">
        <w:rPr>
          <w:b/>
          <w:sz w:val="24"/>
          <w:szCs w:val="24"/>
        </w:rPr>
        <w:t>о</w:t>
      </w:r>
      <w:r>
        <w:rPr>
          <w:b/>
          <w:sz w:val="24"/>
          <w:szCs w:val="24"/>
        </w:rPr>
        <w:t> </w:t>
      </w:r>
      <w:r w:rsidRPr="005D77AA">
        <w:rPr>
          <w:b/>
          <w:sz w:val="24"/>
          <w:szCs w:val="24"/>
        </w:rPr>
        <w:t>в</w:t>
      </w:r>
      <w:r>
        <w:rPr>
          <w:b/>
          <w:sz w:val="24"/>
          <w:szCs w:val="24"/>
        </w:rPr>
        <w:t> </w:t>
      </w:r>
      <w:r w:rsidRPr="005D77AA">
        <w:rPr>
          <w:b/>
          <w:sz w:val="24"/>
          <w:szCs w:val="24"/>
        </w:rPr>
        <w:t>л</w:t>
      </w:r>
      <w:r>
        <w:rPr>
          <w:b/>
          <w:sz w:val="24"/>
          <w:szCs w:val="24"/>
        </w:rPr>
        <w:t> </w:t>
      </w:r>
      <w:r w:rsidRPr="005D77AA">
        <w:rPr>
          <w:b/>
          <w:sz w:val="24"/>
          <w:szCs w:val="24"/>
        </w:rPr>
        <w:t>я</w:t>
      </w:r>
      <w:r>
        <w:rPr>
          <w:b/>
          <w:sz w:val="24"/>
          <w:szCs w:val="24"/>
        </w:rPr>
        <w:t> </w:t>
      </w:r>
      <w:r w:rsidRPr="005D77AA">
        <w:rPr>
          <w:b/>
          <w:sz w:val="24"/>
          <w:szCs w:val="24"/>
        </w:rPr>
        <w:t>е</w:t>
      </w:r>
      <w:r>
        <w:rPr>
          <w:b/>
          <w:sz w:val="24"/>
          <w:szCs w:val="24"/>
        </w:rPr>
        <w:t> </w:t>
      </w:r>
      <w:r w:rsidRPr="005D77AA">
        <w:rPr>
          <w:b/>
          <w:sz w:val="24"/>
          <w:szCs w:val="24"/>
        </w:rPr>
        <w:t>т</w:t>
      </w:r>
      <w:r w:rsidRPr="005D77AA">
        <w:rPr>
          <w:sz w:val="24"/>
          <w:szCs w:val="24"/>
        </w:rPr>
        <w:t>:</w:t>
      </w:r>
    </w:p>
    <w:p w:rsidR="00304053" w:rsidRDefault="00304053" w:rsidP="00304053">
      <w:pPr>
        <w:widowControl w:val="0"/>
        <w:autoSpaceDE w:val="0"/>
        <w:autoSpaceDN w:val="0"/>
        <w:adjustRightInd w:val="0"/>
        <w:ind w:firstLine="540"/>
        <w:jc w:val="both"/>
        <w:rPr>
          <w:sz w:val="24"/>
          <w:szCs w:val="24"/>
        </w:rPr>
      </w:pPr>
      <w:r>
        <w:rPr>
          <w:sz w:val="24"/>
          <w:szCs w:val="24"/>
        </w:rPr>
        <w:t xml:space="preserve">   1. Внести изменения</w:t>
      </w:r>
      <w:r w:rsidRPr="00D816A6">
        <w:rPr>
          <w:sz w:val="24"/>
          <w:szCs w:val="24"/>
        </w:rPr>
        <w:t xml:space="preserve"> муниципальную программу «</w:t>
      </w:r>
      <w:r>
        <w:rPr>
          <w:sz w:val="24"/>
          <w:szCs w:val="24"/>
        </w:rPr>
        <w:t xml:space="preserve">Управление муниципальным имуществом </w:t>
      </w:r>
      <w:r>
        <w:rPr>
          <w:color w:val="000000"/>
          <w:sz w:val="24"/>
          <w:szCs w:val="24"/>
        </w:rPr>
        <w:t>Сосновоборского городского</w:t>
      </w:r>
      <w:r w:rsidRPr="003D2DC1">
        <w:rPr>
          <w:color w:val="000000"/>
          <w:sz w:val="24"/>
          <w:szCs w:val="24"/>
        </w:rPr>
        <w:t xml:space="preserve"> округ</w:t>
      </w:r>
      <w:r>
        <w:rPr>
          <w:color w:val="000000"/>
          <w:sz w:val="24"/>
          <w:szCs w:val="24"/>
        </w:rPr>
        <w:t xml:space="preserve">а </w:t>
      </w:r>
      <w:r>
        <w:rPr>
          <w:sz w:val="24"/>
          <w:szCs w:val="24"/>
        </w:rPr>
        <w:t xml:space="preserve">на период 2014 – </w:t>
      </w:r>
      <w:r>
        <w:rPr>
          <w:color w:val="000000"/>
          <w:sz w:val="24"/>
          <w:szCs w:val="24"/>
        </w:rPr>
        <w:t xml:space="preserve">2020 </w:t>
      </w:r>
      <w:r w:rsidRPr="003D2DC1">
        <w:rPr>
          <w:color w:val="000000"/>
          <w:sz w:val="24"/>
          <w:szCs w:val="24"/>
        </w:rPr>
        <w:t>годы</w:t>
      </w:r>
      <w:r w:rsidRPr="00D816A6">
        <w:rPr>
          <w:sz w:val="24"/>
          <w:szCs w:val="24"/>
        </w:rPr>
        <w:t>»</w:t>
      </w:r>
      <w:r>
        <w:rPr>
          <w:sz w:val="24"/>
          <w:szCs w:val="24"/>
        </w:rPr>
        <w:t>, изложив в новой редакции согласно Приложению.</w:t>
      </w:r>
    </w:p>
    <w:p w:rsidR="00304053" w:rsidRDefault="00304053" w:rsidP="00304053">
      <w:pPr>
        <w:ind w:firstLine="540"/>
        <w:jc w:val="both"/>
        <w:rPr>
          <w:sz w:val="24"/>
          <w:szCs w:val="24"/>
        </w:rPr>
      </w:pPr>
      <w:r>
        <w:rPr>
          <w:sz w:val="24"/>
          <w:szCs w:val="24"/>
        </w:rPr>
        <w:t xml:space="preserve">   2. Постановление администрации от 07.05.2014 № 999 «</w:t>
      </w:r>
      <w:r w:rsidRPr="00BC2CB3">
        <w:rPr>
          <w:sz w:val="24"/>
        </w:rPr>
        <w:t>О внесении изменений в муниципальную программу</w:t>
      </w:r>
      <w:r>
        <w:rPr>
          <w:sz w:val="24"/>
        </w:rPr>
        <w:t xml:space="preserve"> «Управление муниципальным </w:t>
      </w:r>
      <w:r w:rsidRPr="00BC2CB3">
        <w:rPr>
          <w:sz w:val="24"/>
        </w:rPr>
        <w:t>имуществом</w:t>
      </w:r>
      <w:r>
        <w:rPr>
          <w:sz w:val="24"/>
        </w:rPr>
        <w:t xml:space="preserve"> </w:t>
      </w:r>
      <w:r w:rsidRPr="00BC2CB3">
        <w:rPr>
          <w:sz w:val="24"/>
        </w:rPr>
        <w:t>Сосновоборского</w:t>
      </w:r>
      <w:r>
        <w:rPr>
          <w:sz w:val="24"/>
        </w:rPr>
        <w:t xml:space="preserve"> </w:t>
      </w:r>
      <w:r w:rsidRPr="00BC2CB3">
        <w:rPr>
          <w:sz w:val="24"/>
        </w:rPr>
        <w:t>городского округа</w:t>
      </w:r>
      <w:r>
        <w:rPr>
          <w:sz w:val="24"/>
        </w:rPr>
        <w:t xml:space="preserve"> </w:t>
      </w:r>
      <w:r w:rsidRPr="00BC2CB3">
        <w:rPr>
          <w:sz w:val="24"/>
        </w:rPr>
        <w:t>на</w:t>
      </w:r>
      <w:r>
        <w:rPr>
          <w:sz w:val="24"/>
        </w:rPr>
        <w:t xml:space="preserve"> </w:t>
      </w:r>
      <w:r w:rsidRPr="00BC2CB3">
        <w:rPr>
          <w:sz w:val="24"/>
        </w:rPr>
        <w:t>период</w:t>
      </w:r>
      <w:r>
        <w:rPr>
          <w:sz w:val="24"/>
        </w:rPr>
        <w:t xml:space="preserve"> </w:t>
      </w:r>
      <w:r w:rsidRPr="00BC2CB3">
        <w:rPr>
          <w:sz w:val="24"/>
        </w:rPr>
        <w:t>2014</w:t>
      </w:r>
      <w:r>
        <w:rPr>
          <w:sz w:val="24"/>
        </w:rPr>
        <w:t xml:space="preserve"> </w:t>
      </w:r>
      <w:r w:rsidRPr="00BC2CB3">
        <w:rPr>
          <w:sz w:val="24"/>
        </w:rPr>
        <w:t>–</w:t>
      </w:r>
      <w:r>
        <w:rPr>
          <w:sz w:val="24"/>
        </w:rPr>
        <w:t xml:space="preserve"> 2020 </w:t>
      </w:r>
      <w:r w:rsidRPr="00BC2CB3">
        <w:rPr>
          <w:sz w:val="24"/>
        </w:rPr>
        <w:t>годы»</w:t>
      </w:r>
      <w:r>
        <w:rPr>
          <w:sz w:val="24"/>
          <w:szCs w:val="24"/>
        </w:rPr>
        <w:t>» считать утратившим силу.</w:t>
      </w:r>
    </w:p>
    <w:p w:rsidR="00304053" w:rsidRDefault="00304053" w:rsidP="00304053">
      <w:pPr>
        <w:spacing w:after="60"/>
        <w:ind w:firstLine="709"/>
        <w:jc w:val="both"/>
        <w:rPr>
          <w:sz w:val="24"/>
          <w:szCs w:val="24"/>
        </w:rPr>
      </w:pPr>
      <w:r>
        <w:rPr>
          <w:sz w:val="24"/>
          <w:szCs w:val="24"/>
        </w:rPr>
        <w:t xml:space="preserve">3. </w:t>
      </w:r>
      <w:r w:rsidRPr="000476C4">
        <w:rPr>
          <w:sz w:val="24"/>
          <w:szCs w:val="24"/>
        </w:rPr>
        <w:t>Общему отделу администрации (Тарасова М.С.) обнародовать настоящее постановление на электронном сайте городск</w:t>
      </w:r>
      <w:r>
        <w:rPr>
          <w:sz w:val="24"/>
          <w:szCs w:val="24"/>
        </w:rPr>
        <w:t>ой газеты «Маяк»</w:t>
      </w:r>
      <w:r w:rsidRPr="000476C4">
        <w:rPr>
          <w:sz w:val="24"/>
          <w:szCs w:val="24"/>
        </w:rPr>
        <w:t>.</w:t>
      </w:r>
    </w:p>
    <w:p w:rsidR="00304053" w:rsidRDefault="00304053" w:rsidP="00304053">
      <w:pPr>
        <w:spacing w:after="60"/>
        <w:ind w:firstLine="709"/>
        <w:jc w:val="both"/>
        <w:rPr>
          <w:sz w:val="24"/>
          <w:szCs w:val="24"/>
        </w:rPr>
      </w:pPr>
      <w:r>
        <w:rPr>
          <w:sz w:val="24"/>
          <w:szCs w:val="24"/>
        </w:rPr>
        <w:t xml:space="preserve">4. </w:t>
      </w:r>
      <w:r w:rsidRPr="000476C4">
        <w:rPr>
          <w:sz w:val="24"/>
          <w:szCs w:val="24"/>
        </w:rPr>
        <w:t xml:space="preserve">Пресс-центру администрации (Арибжанов Р.М.) </w:t>
      </w:r>
      <w:proofErr w:type="gramStart"/>
      <w:r w:rsidRPr="000476C4">
        <w:rPr>
          <w:sz w:val="24"/>
          <w:szCs w:val="24"/>
        </w:rPr>
        <w:t>разместить</w:t>
      </w:r>
      <w:proofErr w:type="gramEnd"/>
      <w:r w:rsidRPr="000476C4">
        <w:rPr>
          <w:sz w:val="24"/>
          <w:szCs w:val="24"/>
        </w:rPr>
        <w:t xml:space="preserve"> настоящее постановление на официальном сайте Сосновоборского городского округа</w:t>
      </w:r>
      <w:r>
        <w:rPr>
          <w:sz w:val="24"/>
          <w:szCs w:val="24"/>
        </w:rPr>
        <w:t>.</w:t>
      </w:r>
    </w:p>
    <w:p w:rsidR="00304053" w:rsidRDefault="00304053" w:rsidP="00304053">
      <w:pPr>
        <w:spacing w:after="60"/>
        <w:ind w:firstLine="709"/>
        <w:jc w:val="both"/>
        <w:rPr>
          <w:sz w:val="24"/>
          <w:szCs w:val="24"/>
        </w:rPr>
      </w:pPr>
      <w:r>
        <w:rPr>
          <w:sz w:val="24"/>
          <w:szCs w:val="24"/>
        </w:rPr>
        <w:t xml:space="preserve">5. </w:t>
      </w:r>
      <w:r w:rsidRPr="000476C4">
        <w:rPr>
          <w:sz w:val="24"/>
          <w:szCs w:val="24"/>
        </w:rPr>
        <w:t>Настоящее постановление вступает в силу со дня официального обнародования.</w:t>
      </w:r>
    </w:p>
    <w:p w:rsidR="00304053" w:rsidRPr="000476C4" w:rsidRDefault="00304053" w:rsidP="00304053">
      <w:pPr>
        <w:spacing w:after="60"/>
        <w:ind w:firstLine="709"/>
        <w:jc w:val="both"/>
        <w:rPr>
          <w:sz w:val="24"/>
          <w:szCs w:val="24"/>
        </w:rPr>
      </w:pPr>
      <w:r>
        <w:rPr>
          <w:sz w:val="24"/>
          <w:szCs w:val="24"/>
        </w:rPr>
        <w:t xml:space="preserve">6. Контроль </w:t>
      </w:r>
      <w:r w:rsidRPr="000476C4">
        <w:rPr>
          <w:sz w:val="24"/>
          <w:szCs w:val="24"/>
        </w:rPr>
        <w:t>исп</w:t>
      </w:r>
      <w:r>
        <w:rPr>
          <w:sz w:val="24"/>
          <w:szCs w:val="24"/>
        </w:rPr>
        <w:t>олнения</w:t>
      </w:r>
      <w:r w:rsidRPr="000476C4">
        <w:rPr>
          <w:sz w:val="24"/>
          <w:szCs w:val="24"/>
        </w:rPr>
        <w:t xml:space="preserve"> настоящего</w:t>
      </w:r>
      <w:r>
        <w:rPr>
          <w:sz w:val="24"/>
          <w:szCs w:val="24"/>
        </w:rPr>
        <w:t xml:space="preserve"> </w:t>
      </w:r>
      <w:r w:rsidRPr="000476C4">
        <w:rPr>
          <w:sz w:val="24"/>
          <w:szCs w:val="24"/>
        </w:rPr>
        <w:t>постановления возложить на первого заместителя главы администрации Подрезова В.Е.</w:t>
      </w:r>
    </w:p>
    <w:p w:rsidR="00304053" w:rsidRDefault="00304053" w:rsidP="00304053">
      <w:pPr>
        <w:tabs>
          <w:tab w:val="num" w:pos="1122"/>
        </w:tabs>
        <w:jc w:val="both"/>
        <w:rPr>
          <w:sz w:val="24"/>
          <w:szCs w:val="24"/>
          <w:highlight w:val="yellow"/>
        </w:rPr>
      </w:pPr>
    </w:p>
    <w:p w:rsidR="00304053" w:rsidRDefault="00304053" w:rsidP="00304053">
      <w:pPr>
        <w:tabs>
          <w:tab w:val="num" w:pos="1122"/>
        </w:tabs>
        <w:jc w:val="both"/>
        <w:rPr>
          <w:sz w:val="24"/>
          <w:szCs w:val="24"/>
          <w:highlight w:val="yellow"/>
        </w:rPr>
      </w:pPr>
    </w:p>
    <w:p w:rsidR="00304053" w:rsidRPr="005D77AA" w:rsidRDefault="00304053" w:rsidP="00304053">
      <w:pPr>
        <w:tabs>
          <w:tab w:val="num" w:pos="1122"/>
        </w:tabs>
        <w:jc w:val="both"/>
        <w:rPr>
          <w:sz w:val="24"/>
          <w:szCs w:val="24"/>
          <w:highlight w:val="yellow"/>
        </w:rPr>
      </w:pPr>
    </w:p>
    <w:p w:rsidR="00304053" w:rsidRPr="00602694" w:rsidRDefault="00304053" w:rsidP="00304053">
      <w:pPr>
        <w:tabs>
          <w:tab w:val="num" w:pos="1122"/>
        </w:tabs>
        <w:jc w:val="both"/>
        <w:rPr>
          <w:sz w:val="24"/>
          <w:szCs w:val="24"/>
        </w:rPr>
      </w:pPr>
      <w:r w:rsidRPr="00602694">
        <w:rPr>
          <w:sz w:val="24"/>
          <w:szCs w:val="24"/>
        </w:rPr>
        <w:t xml:space="preserve">Глава администрации </w:t>
      </w:r>
    </w:p>
    <w:p w:rsidR="00304053" w:rsidRPr="00602694" w:rsidRDefault="00304053" w:rsidP="00304053">
      <w:pPr>
        <w:tabs>
          <w:tab w:val="num" w:pos="1122"/>
        </w:tabs>
        <w:jc w:val="both"/>
        <w:rPr>
          <w:sz w:val="24"/>
          <w:szCs w:val="24"/>
        </w:rPr>
      </w:pPr>
      <w:r w:rsidRPr="00602694">
        <w:rPr>
          <w:sz w:val="24"/>
          <w:szCs w:val="24"/>
        </w:rPr>
        <w:t>Сосновоборского город</w:t>
      </w:r>
      <w:r>
        <w:rPr>
          <w:sz w:val="24"/>
          <w:szCs w:val="24"/>
        </w:rPr>
        <w:t>ского округа</w:t>
      </w:r>
      <w:r>
        <w:rPr>
          <w:sz w:val="24"/>
          <w:szCs w:val="24"/>
        </w:rPr>
        <w:tab/>
      </w:r>
      <w:r>
        <w:rPr>
          <w:sz w:val="24"/>
          <w:szCs w:val="24"/>
        </w:rPr>
        <w:tab/>
      </w:r>
      <w:r>
        <w:rPr>
          <w:sz w:val="24"/>
          <w:szCs w:val="24"/>
        </w:rPr>
        <w:tab/>
      </w:r>
      <w:r>
        <w:rPr>
          <w:sz w:val="24"/>
          <w:szCs w:val="24"/>
        </w:rPr>
        <w:tab/>
      </w:r>
      <w:r>
        <w:rPr>
          <w:sz w:val="24"/>
          <w:szCs w:val="24"/>
        </w:rPr>
        <w:tab/>
        <w:t xml:space="preserve">                  В.И.</w:t>
      </w:r>
      <w:r w:rsidRPr="00602694">
        <w:rPr>
          <w:sz w:val="24"/>
          <w:szCs w:val="24"/>
        </w:rPr>
        <w:t>Голиков</w:t>
      </w:r>
    </w:p>
    <w:p w:rsidR="00304053" w:rsidRDefault="00304053" w:rsidP="00304053">
      <w:pPr>
        <w:jc w:val="both"/>
        <w:rPr>
          <w:sz w:val="16"/>
          <w:szCs w:val="16"/>
        </w:rPr>
      </w:pPr>
    </w:p>
    <w:p w:rsidR="00304053" w:rsidRDefault="00304053" w:rsidP="00304053">
      <w:pPr>
        <w:jc w:val="both"/>
        <w:rPr>
          <w:sz w:val="16"/>
          <w:szCs w:val="16"/>
        </w:rPr>
      </w:pPr>
    </w:p>
    <w:p w:rsidR="00304053" w:rsidRDefault="00304053" w:rsidP="00304053">
      <w:pPr>
        <w:jc w:val="both"/>
        <w:rPr>
          <w:sz w:val="16"/>
          <w:szCs w:val="16"/>
        </w:rPr>
      </w:pPr>
    </w:p>
    <w:p w:rsidR="00304053" w:rsidRDefault="00304053" w:rsidP="00304053">
      <w:pPr>
        <w:jc w:val="both"/>
        <w:rPr>
          <w:sz w:val="16"/>
          <w:szCs w:val="16"/>
        </w:rPr>
      </w:pPr>
    </w:p>
    <w:p w:rsidR="00304053" w:rsidRDefault="00304053" w:rsidP="00304053">
      <w:pPr>
        <w:jc w:val="both"/>
        <w:rPr>
          <w:sz w:val="16"/>
          <w:szCs w:val="16"/>
        </w:rPr>
      </w:pPr>
    </w:p>
    <w:p w:rsidR="00304053" w:rsidRPr="00EE28FD" w:rsidRDefault="00304053" w:rsidP="00304053">
      <w:pPr>
        <w:jc w:val="both"/>
        <w:rPr>
          <w:sz w:val="14"/>
          <w:szCs w:val="16"/>
        </w:rPr>
      </w:pPr>
      <w:r w:rsidRPr="00EE28FD">
        <w:rPr>
          <w:sz w:val="14"/>
          <w:szCs w:val="16"/>
        </w:rPr>
        <w:t>Исп. Сумкина Е.В.</w:t>
      </w:r>
    </w:p>
    <w:p w:rsidR="00304053" w:rsidRPr="00EE28FD" w:rsidRDefault="00304053" w:rsidP="00304053">
      <w:pPr>
        <w:jc w:val="both"/>
        <w:rPr>
          <w:sz w:val="14"/>
          <w:szCs w:val="16"/>
        </w:rPr>
      </w:pPr>
      <w:r w:rsidRPr="00EE28FD">
        <w:rPr>
          <w:rFonts w:eastAsia="Arial Unicode MS"/>
          <w:sz w:val="14"/>
          <w:szCs w:val="16"/>
        </w:rPr>
        <w:t>тел.</w:t>
      </w:r>
      <w:r w:rsidRPr="00EE28FD">
        <w:rPr>
          <w:sz w:val="14"/>
          <w:szCs w:val="16"/>
        </w:rPr>
        <w:t xml:space="preserve"> 2-90-73; СЕ</w:t>
      </w:r>
    </w:p>
    <w:p w:rsidR="00304053" w:rsidRPr="009D4FC5" w:rsidRDefault="00304053" w:rsidP="00304053">
      <w:pPr>
        <w:pStyle w:val="ConsPlusNormal"/>
        <w:pageBreakBefore/>
        <w:widowControl/>
        <w:spacing w:line="360" w:lineRule="auto"/>
        <w:ind w:left="5041" w:firstLine="0"/>
        <w:jc w:val="right"/>
        <w:rPr>
          <w:rFonts w:ascii="Times New Roman" w:hAnsi="Times New Roman" w:cs="Times New Roman"/>
          <w:sz w:val="28"/>
          <w:szCs w:val="28"/>
        </w:rPr>
      </w:pPr>
      <w:bookmarkStart w:id="0" w:name="_GoBack"/>
      <w:bookmarkEnd w:id="0"/>
      <w:r w:rsidRPr="009D4FC5">
        <w:rPr>
          <w:rFonts w:ascii="Times New Roman" w:hAnsi="Times New Roman" w:cs="Times New Roman"/>
          <w:b/>
          <w:bCs/>
          <w:caps/>
          <w:sz w:val="28"/>
          <w:szCs w:val="28"/>
        </w:rPr>
        <w:lastRenderedPageBreak/>
        <w:t>утвержден</w:t>
      </w:r>
      <w:r>
        <w:rPr>
          <w:rFonts w:ascii="Times New Roman" w:hAnsi="Times New Roman" w:cs="Times New Roman"/>
          <w:b/>
          <w:bCs/>
          <w:caps/>
          <w:sz w:val="28"/>
          <w:szCs w:val="28"/>
        </w:rPr>
        <w:t>А</w:t>
      </w:r>
    </w:p>
    <w:p w:rsidR="00304053" w:rsidRPr="003B6681" w:rsidRDefault="00304053" w:rsidP="00304053">
      <w:pPr>
        <w:pStyle w:val="ConsPlusNormal"/>
        <w:widowControl/>
        <w:ind w:left="5041" w:firstLine="0"/>
        <w:jc w:val="right"/>
        <w:rPr>
          <w:rFonts w:ascii="Times New Roman" w:hAnsi="Times New Roman" w:cs="Times New Roman"/>
          <w:sz w:val="24"/>
          <w:szCs w:val="24"/>
        </w:rPr>
      </w:pPr>
      <w:r>
        <w:rPr>
          <w:rFonts w:ascii="Times New Roman" w:hAnsi="Times New Roman" w:cs="Times New Roman"/>
          <w:sz w:val="24"/>
          <w:szCs w:val="24"/>
        </w:rPr>
        <w:t>постановлением а</w:t>
      </w:r>
      <w:r w:rsidRPr="003B6681">
        <w:rPr>
          <w:rFonts w:ascii="Times New Roman" w:hAnsi="Times New Roman" w:cs="Times New Roman"/>
          <w:sz w:val="24"/>
          <w:szCs w:val="24"/>
        </w:rPr>
        <w:t>дминистрации</w:t>
      </w:r>
    </w:p>
    <w:p w:rsidR="00304053" w:rsidRPr="003B6681" w:rsidRDefault="00304053" w:rsidP="00304053">
      <w:pPr>
        <w:ind w:left="5041"/>
        <w:jc w:val="right"/>
        <w:rPr>
          <w:sz w:val="24"/>
          <w:szCs w:val="24"/>
        </w:rPr>
      </w:pPr>
      <w:r w:rsidRPr="003B6681">
        <w:rPr>
          <w:sz w:val="24"/>
          <w:szCs w:val="24"/>
        </w:rPr>
        <w:t>Сосновоборского городского округа</w:t>
      </w:r>
    </w:p>
    <w:p w:rsidR="00304053" w:rsidRPr="003B6681" w:rsidRDefault="00304053" w:rsidP="00304053">
      <w:pPr>
        <w:rPr>
          <w:sz w:val="24"/>
          <w:szCs w:val="24"/>
        </w:rPr>
      </w:pPr>
      <w:r>
        <w:rPr>
          <w:sz w:val="24"/>
          <w:szCs w:val="24"/>
        </w:rPr>
        <w:t xml:space="preserve">                                                                                                      от  </w:t>
      </w:r>
      <w:r w:rsidR="001602C3">
        <w:rPr>
          <w:sz w:val="24"/>
          <w:szCs w:val="24"/>
        </w:rPr>
        <w:t>05</w:t>
      </w:r>
      <w:r>
        <w:rPr>
          <w:sz w:val="24"/>
          <w:szCs w:val="24"/>
        </w:rPr>
        <w:t xml:space="preserve">   </w:t>
      </w:r>
      <w:r>
        <w:rPr>
          <w:sz w:val="24"/>
        </w:rPr>
        <w:t xml:space="preserve">/   </w:t>
      </w:r>
      <w:r w:rsidR="001602C3">
        <w:rPr>
          <w:sz w:val="24"/>
        </w:rPr>
        <w:t xml:space="preserve">08   /2014        </w:t>
      </w:r>
      <w:r>
        <w:rPr>
          <w:sz w:val="24"/>
        </w:rPr>
        <w:t xml:space="preserve"> №  </w:t>
      </w:r>
      <w:r w:rsidR="001602C3">
        <w:rPr>
          <w:sz w:val="24"/>
        </w:rPr>
        <w:t>1868</w:t>
      </w:r>
      <w:r>
        <w:rPr>
          <w:sz w:val="24"/>
        </w:rPr>
        <w:t xml:space="preserve">   </w:t>
      </w:r>
    </w:p>
    <w:p w:rsidR="00304053" w:rsidRPr="003B6681" w:rsidRDefault="00304053" w:rsidP="00304053">
      <w:pPr>
        <w:ind w:left="5040"/>
        <w:jc w:val="right"/>
        <w:rPr>
          <w:sz w:val="24"/>
          <w:szCs w:val="24"/>
        </w:rPr>
      </w:pPr>
    </w:p>
    <w:p w:rsidR="00304053" w:rsidRDefault="00304053" w:rsidP="00304053">
      <w:pPr>
        <w:widowControl w:val="0"/>
        <w:autoSpaceDE w:val="0"/>
        <w:autoSpaceDN w:val="0"/>
        <w:adjustRightInd w:val="0"/>
        <w:jc w:val="right"/>
        <w:rPr>
          <w:sz w:val="24"/>
          <w:szCs w:val="24"/>
        </w:rPr>
      </w:pPr>
      <w:r>
        <w:rPr>
          <w:sz w:val="24"/>
          <w:szCs w:val="24"/>
        </w:rPr>
        <w:t>Приложение</w:t>
      </w:r>
    </w:p>
    <w:p w:rsidR="00304053" w:rsidRDefault="00304053" w:rsidP="00304053">
      <w:pPr>
        <w:widowControl w:val="0"/>
        <w:autoSpaceDE w:val="0"/>
        <w:autoSpaceDN w:val="0"/>
        <w:adjustRightInd w:val="0"/>
        <w:jc w:val="right"/>
        <w:rPr>
          <w:b/>
          <w:sz w:val="28"/>
          <w:szCs w:val="28"/>
        </w:rPr>
      </w:pPr>
    </w:p>
    <w:p w:rsidR="00304053" w:rsidRDefault="00304053" w:rsidP="00304053">
      <w:pPr>
        <w:widowControl w:val="0"/>
        <w:autoSpaceDE w:val="0"/>
        <w:autoSpaceDN w:val="0"/>
        <w:adjustRightInd w:val="0"/>
        <w:jc w:val="center"/>
        <w:rPr>
          <w:b/>
          <w:sz w:val="28"/>
          <w:szCs w:val="28"/>
        </w:rPr>
      </w:pPr>
      <w:r w:rsidRPr="00A35148">
        <w:rPr>
          <w:b/>
          <w:sz w:val="28"/>
          <w:szCs w:val="28"/>
        </w:rPr>
        <w:t>МУНИЦИПАЛЬНАЯ ПРОГРАММА</w:t>
      </w:r>
    </w:p>
    <w:p w:rsidR="00304053" w:rsidRPr="00A35148" w:rsidRDefault="00304053" w:rsidP="00304053">
      <w:pPr>
        <w:widowControl w:val="0"/>
        <w:autoSpaceDE w:val="0"/>
        <w:autoSpaceDN w:val="0"/>
        <w:adjustRightInd w:val="0"/>
        <w:jc w:val="center"/>
        <w:rPr>
          <w:b/>
          <w:sz w:val="28"/>
          <w:szCs w:val="28"/>
        </w:rPr>
      </w:pPr>
      <w:r>
        <w:rPr>
          <w:b/>
          <w:sz w:val="28"/>
          <w:szCs w:val="28"/>
        </w:rPr>
        <w:t>Сосновоборского городского округа</w:t>
      </w:r>
    </w:p>
    <w:p w:rsidR="00304053" w:rsidRDefault="00304053" w:rsidP="00304053">
      <w:pPr>
        <w:widowControl w:val="0"/>
        <w:autoSpaceDE w:val="0"/>
        <w:autoSpaceDN w:val="0"/>
        <w:adjustRightInd w:val="0"/>
        <w:jc w:val="center"/>
        <w:rPr>
          <w:b/>
          <w:sz w:val="28"/>
          <w:szCs w:val="28"/>
        </w:rPr>
      </w:pPr>
      <w:r w:rsidRPr="00A35148">
        <w:rPr>
          <w:b/>
          <w:sz w:val="28"/>
          <w:szCs w:val="28"/>
        </w:rPr>
        <w:t>«Упра</w:t>
      </w:r>
      <w:r>
        <w:rPr>
          <w:b/>
          <w:sz w:val="28"/>
          <w:szCs w:val="28"/>
        </w:rPr>
        <w:t>вление муниципальным имуществом</w:t>
      </w:r>
    </w:p>
    <w:p w:rsidR="00304053" w:rsidRPr="00A35148" w:rsidRDefault="00304053" w:rsidP="00304053">
      <w:pPr>
        <w:widowControl w:val="0"/>
        <w:autoSpaceDE w:val="0"/>
        <w:autoSpaceDN w:val="0"/>
        <w:adjustRightInd w:val="0"/>
        <w:jc w:val="center"/>
        <w:rPr>
          <w:b/>
          <w:sz w:val="28"/>
          <w:szCs w:val="28"/>
        </w:rPr>
      </w:pPr>
      <w:r w:rsidRPr="00A35148">
        <w:rPr>
          <w:b/>
          <w:sz w:val="28"/>
          <w:szCs w:val="28"/>
        </w:rPr>
        <w:t xml:space="preserve">Сосновоборского городского округа </w:t>
      </w:r>
      <w:r>
        <w:rPr>
          <w:b/>
          <w:sz w:val="28"/>
          <w:szCs w:val="28"/>
        </w:rPr>
        <w:t>на период 2014 – 2020</w:t>
      </w:r>
      <w:r w:rsidRPr="00A35148">
        <w:rPr>
          <w:b/>
          <w:sz w:val="28"/>
          <w:szCs w:val="28"/>
        </w:rPr>
        <w:t xml:space="preserve"> годы»</w:t>
      </w:r>
    </w:p>
    <w:p w:rsidR="00304053" w:rsidRPr="003C1381" w:rsidRDefault="00304053" w:rsidP="00304053">
      <w:pPr>
        <w:widowControl w:val="0"/>
        <w:autoSpaceDE w:val="0"/>
        <w:autoSpaceDN w:val="0"/>
        <w:adjustRightInd w:val="0"/>
        <w:jc w:val="both"/>
        <w:rPr>
          <w:sz w:val="24"/>
          <w:szCs w:val="24"/>
        </w:rPr>
      </w:pPr>
    </w:p>
    <w:p w:rsidR="00304053" w:rsidRPr="00A35148" w:rsidRDefault="00304053" w:rsidP="00304053">
      <w:pPr>
        <w:pStyle w:val="ConsPlusNonformat"/>
        <w:jc w:val="center"/>
        <w:rPr>
          <w:rFonts w:ascii="Times New Roman" w:hAnsi="Times New Roman" w:cs="Times New Roman"/>
          <w:b/>
          <w:sz w:val="24"/>
          <w:szCs w:val="24"/>
        </w:rPr>
      </w:pPr>
      <w:bookmarkStart w:id="1" w:name="Par210"/>
      <w:bookmarkEnd w:id="1"/>
      <w:r w:rsidRPr="00A35148">
        <w:rPr>
          <w:rFonts w:ascii="Times New Roman" w:hAnsi="Times New Roman" w:cs="Times New Roman"/>
          <w:b/>
          <w:sz w:val="24"/>
          <w:szCs w:val="24"/>
        </w:rPr>
        <w:t>ПАСПОРТ</w:t>
      </w:r>
    </w:p>
    <w:p w:rsidR="00304053" w:rsidRPr="003C1381" w:rsidRDefault="00304053" w:rsidP="00304053">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 Сосновоборского городского округа</w:t>
      </w:r>
    </w:p>
    <w:p w:rsidR="00304053" w:rsidRDefault="00304053" w:rsidP="00304053">
      <w:pPr>
        <w:widowControl w:val="0"/>
        <w:autoSpaceDE w:val="0"/>
        <w:autoSpaceDN w:val="0"/>
        <w:adjustRightInd w:val="0"/>
        <w:jc w:val="center"/>
        <w:rPr>
          <w:sz w:val="24"/>
          <w:szCs w:val="24"/>
        </w:rPr>
      </w:pPr>
      <w:r>
        <w:rPr>
          <w:sz w:val="24"/>
          <w:szCs w:val="24"/>
        </w:rPr>
        <w:t xml:space="preserve">«Управление муниципальным имуществом </w:t>
      </w:r>
      <w:r>
        <w:rPr>
          <w:color w:val="000000"/>
          <w:sz w:val="24"/>
          <w:szCs w:val="24"/>
        </w:rPr>
        <w:t>Сосновоборского городского</w:t>
      </w:r>
      <w:r w:rsidRPr="003D2DC1">
        <w:rPr>
          <w:color w:val="000000"/>
          <w:sz w:val="24"/>
          <w:szCs w:val="24"/>
        </w:rPr>
        <w:t xml:space="preserve"> округ</w:t>
      </w:r>
      <w:r>
        <w:rPr>
          <w:color w:val="000000"/>
          <w:sz w:val="24"/>
          <w:szCs w:val="24"/>
        </w:rPr>
        <w:t>а</w:t>
      </w:r>
    </w:p>
    <w:p w:rsidR="00304053" w:rsidRDefault="00304053" w:rsidP="00304053">
      <w:pPr>
        <w:widowControl w:val="0"/>
        <w:autoSpaceDE w:val="0"/>
        <w:autoSpaceDN w:val="0"/>
        <w:adjustRightInd w:val="0"/>
        <w:jc w:val="center"/>
        <w:rPr>
          <w:sz w:val="24"/>
          <w:szCs w:val="24"/>
        </w:rPr>
      </w:pPr>
      <w:r>
        <w:rPr>
          <w:sz w:val="24"/>
          <w:szCs w:val="24"/>
        </w:rPr>
        <w:t xml:space="preserve">на период 2014 – </w:t>
      </w:r>
      <w:r>
        <w:rPr>
          <w:color w:val="000000"/>
          <w:sz w:val="24"/>
          <w:szCs w:val="24"/>
        </w:rPr>
        <w:t xml:space="preserve">2020 </w:t>
      </w:r>
      <w:r w:rsidRPr="003D2DC1">
        <w:rPr>
          <w:color w:val="000000"/>
          <w:sz w:val="24"/>
          <w:szCs w:val="24"/>
        </w:rPr>
        <w:t>годы</w:t>
      </w:r>
      <w:r>
        <w:rPr>
          <w:sz w:val="24"/>
          <w:szCs w:val="24"/>
        </w:rPr>
        <w:t>»</w:t>
      </w:r>
    </w:p>
    <w:p w:rsidR="00304053" w:rsidRDefault="00304053" w:rsidP="00304053">
      <w:pPr>
        <w:widowControl w:val="0"/>
        <w:autoSpaceDE w:val="0"/>
        <w:autoSpaceDN w:val="0"/>
        <w:adjustRightInd w:val="0"/>
        <w:jc w:val="center"/>
        <w:rPr>
          <w:sz w:val="24"/>
          <w:szCs w:val="24"/>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544"/>
        <w:gridCol w:w="5954"/>
      </w:tblGrid>
      <w:tr w:rsidR="00304053" w:rsidRPr="003C1381" w:rsidTr="000F7FC9">
        <w:trPr>
          <w:tblCellSpacing w:w="5" w:type="nil"/>
        </w:trPr>
        <w:tc>
          <w:tcPr>
            <w:tcW w:w="3544" w:type="dxa"/>
            <w:tcBorders>
              <w:top w:val="single" w:sz="4" w:space="0" w:color="auto"/>
              <w:left w:val="single" w:sz="4" w:space="0" w:color="auto"/>
              <w:bottom w:val="single" w:sz="4" w:space="0" w:color="auto"/>
              <w:right w:val="single" w:sz="4" w:space="0" w:color="auto"/>
            </w:tcBorders>
          </w:tcPr>
          <w:p w:rsidR="00304053" w:rsidRPr="00E53DD9" w:rsidRDefault="00304053" w:rsidP="000F7FC9">
            <w:pPr>
              <w:pStyle w:val="ConsPlusCell"/>
              <w:rPr>
                <w:rFonts w:ascii="Times New Roman" w:hAnsi="Times New Roman" w:cs="Times New Roman"/>
                <w:sz w:val="24"/>
                <w:szCs w:val="24"/>
              </w:rPr>
            </w:pPr>
            <w:r w:rsidRPr="00E53DD9">
              <w:rPr>
                <w:rFonts w:ascii="Times New Roman" w:hAnsi="Times New Roman" w:cs="Times New Roman"/>
                <w:sz w:val="24"/>
                <w:szCs w:val="24"/>
              </w:rPr>
              <w:t>Полное наименование  муниципальной программы</w:t>
            </w:r>
          </w:p>
        </w:tc>
        <w:tc>
          <w:tcPr>
            <w:tcW w:w="5954" w:type="dxa"/>
            <w:tcBorders>
              <w:top w:val="single" w:sz="4" w:space="0" w:color="auto"/>
              <w:left w:val="single" w:sz="4" w:space="0" w:color="auto"/>
              <w:bottom w:val="single" w:sz="4" w:space="0" w:color="auto"/>
              <w:right w:val="single" w:sz="4" w:space="0" w:color="auto"/>
            </w:tcBorders>
          </w:tcPr>
          <w:p w:rsidR="00304053" w:rsidRPr="00E53DD9" w:rsidRDefault="00304053" w:rsidP="000F7FC9">
            <w:pPr>
              <w:widowControl w:val="0"/>
              <w:autoSpaceDE w:val="0"/>
              <w:autoSpaceDN w:val="0"/>
              <w:adjustRightInd w:val="0"/>
              <w:jc w:val="both"/>
              <w:rPr>
                <w:sz w:val="24"/>
                <w:szCs w:val="24"/>
              </w:rPr>
            </w:pPr>
            <w:r>
              <w:rPr>
                <w:sz w:val="24"/>
                <w:szCs w:val="24"/>
              </w:rPr>
              <w:t>«</w:t>
            </w:r>
            <w:r w:rsidRPr="002731AE">
              <w:rPr>
                <w:sz w:val="24"/>
                <w:szCs w:val="24"/>
              </w:rPr>
              <w:t>Управление муниципальным имуществом</w:t>
            </w:r>
            <w:r>
              <w:rPr>
                <w:sz w:val="24"/>
                <w:szCs w:val="24"/>
              </w:rPr>
              <w:t xml:space="preserve"> Сосновоборского городского округа на период 2014 – 2020</w:t>
            </w:r>
            <w:r w:rsidRPr="002731AE">
              <w:rPr>
                <w:sz w:val="24"/>
                <w:szCs w:val="24"/>
              </w:rPr>
              <w:t xml:space="preserve"> годы»</w:t>
            </w:r>
          </w:p>
        </w:tc>
      </w:tr>
      <w:tr w:rsidR="00304053" w:rsidRPr="003C1381" w:rsidTr="000F7FC9">
        <w:trPr>
          <w:tblCellSpacing w:w="5" w:type="nil"/>
        </w:trPr>
        <w:tc>
          <w:tcPr>
            <w:tcW w:w="3544" w:type="dxa"/>
            <w:tcBorders>
              <w:top w:val="single" w:sz="4" w:space="0" w:color="auto"/>
              <w:left w:val="single" w:sz="4" w:space="0" w:color="auto"/>
              <w:bottom w:val="single" w:sz="4" w:space="0" w:color="auto"/>
              <w:right w:val="single" w:sz="4" w:space="0" w:color="auto"/>
            </w:tcBorders>
          </w:tcPr>
          <w:p w:rsidR="00304053" w:rsidRPr="00E53DD9"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Куратор муниципальной</w:t>
            </w:r>
            <w:r w:rsidRPr="003C1381">
              <w:rPr>
                <w:rFonts w:ascii="Times New Roman" w:hAnsi="Times New Roman" w:cs="Times New Roman"/>
                <w:sz w:val="24"/>
                <w:szCs w:val="24"/>
              </w:rPr>
              <w:t xml:space="preserve"> программы</w:t>
            </w:r>
          </w:p>
        </w:tc>
        <w:tc>
          <w:tcPr>
            <w:tcW w:w="5954" w:type="dxa"/>
            <w:tcBorders>
              <w:top w:val="single" w:sz="4" w:space="0" w:color="auto"/>
              <w:left w:val="single" w:sz="4" w:space="0" w:color="auto"/>
              <w:bottom w:val="single" w:sz="4" w:space="0" w:color="auto"/>
              <w:right w:val="single" w:sz="4" w:space="0" w:color="auto"/>
            </w:tcBorders>
          </w:tcPr>
          <w:p w:rsidR="00304053" w:rsidRDefault="00304053" w:rsidP="000F7FC9">
            <w:pPr>
              <w:widowControl w:val="0"/>
              <w:autoSpaceDE w:val="0"/>
              <w:autoSpaceDN w:val="0"/>
              <w:adjustRightInd w:val="0"/>
              <w:jc w:val="both"/>
              <w:rPr>
                <w:sz w:val="24"/>
                <w:szCs w:val="24"/>
              </w:rPr>
            </w:pPr>
            <w:r>
              <w:rPr>
                <w:sz w:val="24"/>
                <w:szCs w:val="24"/>
              </w:rPr>
              <w:t xml:space="preserve">Первый заместитель главы администрации – </w:t>
            </w:r>
          </w:p>
          <w:p w:rsidR="00304053" w:rsidRDefault="00304053" w:rsidP="000F7FC9">
            <w:pPr>
              <w:widowControl w:val="0"/>
              <w:autoSpaceDE w:val="0"/>
              <w:autoSpaceDN w:val="0"/>
              <w:adjustRightInd w:val="0"/>
              <w:jc w:val="both"/>
              <w:rPr>
                <w:sz w:val="24"/>
                <w:szCs w:val="24"/>
              </w:rPr>
            </w:pPr>
            <w:r>
              <w:rPr>
                <w:sz w:val="24"/>
                <w:szCs w:val="24"/>
              </w:rPr>
              <w:t>Подрезов В.Е.</w:t>
            </w:r>
          </w:p>
        </w:tc>
      </w:tr>
      <w:tr w:rsidR="00304053" w:rsidRPr="003C1381" w:rsidTr="000F7FC9">
        <w:trPr>
          <w:trHeight w:val="400"/>
          <w:tblCellSpacing w:w="5" w:type="nil"/>
        </w:trPr>
        <w:tc>
          <w:tcPr>
            <w:tcW w:w="3544" w:type="dxa"/>
            <w:tcBorders>
              <w:left w:val="single" w:sz="4" w:space="0" w:color="auto"/>
              <w:bottom w:val="single" w:sz="4" w:space="0" w:color="auto"/>
              <w:right w:val="single" w:sz="4" w:space="0" w:color="auto"/>
            </w:tcBorders>
          </w:tcPr>
          <w:p w:rsidR="00304053" w:rsidRPr="00E53DD9" w:rsidRDefault="00304053" w:rsidP="000F7FC9">
            <w:pPr>
              <w:pStyle w:val="ConsPlusCell"/>
              <w:rPr>
                <w:rFonts w:ascii="Times New Roman" w:hAnsi="Times New Roman" w:cs="Times New Roman"/>
                <w:sz w:val="24"/>
                <w:szCs w:val="24"/>
              </w:rPr>
            </w:pPr>
            <w:r w:rsidRPr="00E53DD9">
              <w:rPr>
                <w:rFonts w:ascii="Times New Roman" w:hAnsi="Times New Roman" w:cs="Times New Roman"/>
                <w:sz w:val="24"/>
                <w:szCs w:val="24"/>
              </w:rPr>
              <w:t>Ответственный исполнитель  муниципальной программы</w:t>
            </w:r>
          </w:p>
        </w:tc>
        <w:tc>
          <w:tcPr>
            <w:tcW w:w="5954" w:type="dxa"/>
            <w:tcBorders>
              <w:left w:val="single" w:sz="4" w:space="0" w:color="auto"/>
              <w:bottom w:val="single" w:sz="4" w:space="0" w:color="auto"/>
              <w:right w:val="single" w:sz="4" w:space="0" w:color="auto"/>
            </w:tcBorders>
          </w:tcPr>
          <w:p w:rsidR="00304053" w:rsidRPr="004B46D6" w:rsidRDefault="00304053" w:rsidP="000F7FC9">
            <w:pPr>
              <w:pStyle w:val="ConsPlusCell"/>
              <w:jc w:val="both"/>
              <w:rPr>
                <w:rFonts w:ascii="Times New Roman" w:hAnsi="Times New Roman" w:cs="Times New Roman"/>
                <w:sz w:val="24"/>
                <w:szCs w:val="24"/>
              </w:rPr>
            </w:pPr>
            <w:r>
              <w:rPr>
                <w:rFonts w:ascii="Times New Roman" w:hAnsi="Times New Roman" w:cs="Times New Roman"/>
                <w:sz w:val="24"/>
                <w:szCs w:val="24"/>
              </w:rPr>
              <w:t>КУМИ Сосновоборского городского округа</w:t>
            </w:r>
          </w:p>
        </w:tc>
      </w:tr>
      <w:tr w:rsidR="00304053" w:rsidRPr="003C1381" w:rsidTr="000F7FC9">
        <w:trPr>
          <w:trHeight w:val="400"/>
          <w:tblCellSpacing w:w="5" w:type="nil"/>
        </w:trPr>
        <w:tc>
          <w:tcPr>
            <w:tcW w:w="3544" w:type="dxa"/>
            <w:tcBorders>
              <w:left w:val="single" w:sz="4" w:space="0" w:color="auto"/>
              <w:bottom w:val="single" w:sz="4" w:space="0" w:color="auto"/>
              <w:right w:val="single" w:sz="4" w:space="0" w:color="auto"/>
            </w:tcBorders>
          </w:tcPr>
          <w:p w:rsidR="00304053" w:rsidRPr="00E53DD9" w:rsidRDefault="00304053" w:rsidP="000F7FC9">
            <w:pPr>
              <w:pStyle w:val="ConsPlusCell"/>
              <w:rPr>
                <w:rFonts w:ascii="Times New Roman" w:hAnsi="Times New Roman" w:cs="Times New Roman"/>
                <w:sz w:val="24"/>
                <w:szCs w:val="24"/>
              </w:rPr>
            </w:pPr>
            <w:r w:rsidRPr="00E53DD9">
              <w:rPr>
                <w:rFonts w:ascii="Times New Roman" w:hAnsi="Times New Roman" w:cs="Times New Roman"/>
                <w:sz w:val="24"/>
                <w:szCs w:val="24"/>
              </w:rPr>
              <w:t xml:space="preserve">Соисполнители муниципальной  программы  </w:t>
            </w:r>
          </w:p>
        </w:tc>
        <w:tc>
          <w:tcPr>
            <w:tcW w:w="5954" w:type="dxa"/>
            <w:tcBorders>
              <w:left w:val="single" w:sz="4" w:space="0" w:color="auto"/>
              <w:bottom w:val="single" w:sz="4" w:space="0" w:color="auto"/>
              <w:right w:val="single" w:sz="4" w:space="0" w:color="auto"/>
            </w:tcBorders>
          </w:tcPr>
          <w:p w:rsidR="00304053" w:rsidRPr="004B46D6" w:rsidRDefault="00304053" w:rsidP="000F7FC9">
            <w:pPr>
              <w:pStyle w:val="ConsPlusCell"/>
              <w:jc w:val="both"/>
              <w:rPr>
                <w:rFonts w:ascii="Times New Roman" w:hAnsi="Times New Roman" w:cs="Times New Roman"/>
                <w:sz w:val="24"/>
                <w:szCs w:val="24"/>
              </w:rPr>
            </w:pPr>
            <w:r>
              <w:rPr>
                <w:rFonts w:ascii="Times New Roman" w:hAnsi="Times New Roman" w:cs="Times New Roman"/>
                <w:sz w:val="24"/>
                <w:szCs w:val="24"/>
              </w:rPr>
              <w:t>-</w:t>
            </w:r>
          </w:p>
        </w:tc>
      </w:tr>
      <w:tr w:rsidR="00304053" w:rsidRPr="003C1381" w:rsidTr="000F7FC9">
        <w:trPr>
          <w:trHeight w:val="400"/>
          <w:tblCellSpacing w:w="5" w:type="nil"/>
        </w:trPr>
        <w:tc>
          <w:tcPr>
            <w:tcW w:w="3544" w:type="dxa"/>
            <w:tcBorders>
              <w:left w:val="single" w:sz="4" w:space="0" w:color="auto"/>
              <w:bottom w:val="single" w:sz="4" w:space="0" w:color="auto"/>
              <w:right w:val="single" w:sz="4" w:space="0" w:color="auto"/>
            </w:tcBorders>
          </w:tcPr>
          <w:p w:rsidR="00304053" w:rsidRPr="00E53DD9" w:rsidRDefault="00304053" w:rsidP="000F7FC9">
            <w:pPr>
              <w:pStyle w:val="ConsPlusCell"/>
              <w:rPr>
                <w:rFonts w:ascii="Times New Roman" w:hAnsi="Times New Roman" w:cs="Times New Roman"/>
                <w:sz w:val="24"/>
                <w:szCs w:val="24"/>
              </w:rPr>
            </w:pPr>
            <w:r w:rsidRPr="00E53DD9">
              <w:rPr>
                <w:rFonts w:ascii="Times New Roman" w:hAnsi="Times New Roman" w:cs="Times New Roman"/>
                <w:sz w:val="24"/>
                <w:szCs w:val="24"/>
              </w:rPr>
              <w:t xml:space="preserve">Участники муниципальной  программы  </w:t>
            </w:r>
          </w:p>
        </w:tc>
        <w:tc>
          <w:tcPr>
            <w:tcW w:w="5954" w:type="dxa"/>
            <w:tcBorders>
              <w:left w:val="single" w:sz="4" w:space="0" w:color="auto"/>
              <w:bottom w:val="single" w:sz="4" w:space="0" w:color="auto"/>
              <w:right w:val="single" w:sz="4" w:space="0" w:color="auto"/>
            </w:tcBorders>
          </w:tcPr>
          <w:p w:rsidR="00304053"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КУМИ Сосновоборского городского округа;</w:t>
            </w:r>
          </w:p>
          <w:p w:rsidR="00304053"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«Сосновоборский фонд имущества</w:t>
            </w:r>
            <w:r w:rsidRPr="004B46D6">
              <w:rPr>
                <w:rFonts w:ascii="Times New Roman" w:hAnsi="Times New Roman" w:cs="Times New Roman"/>
                <w:sz w:val="24"/>
                <w:szCs w:val="24"/>
              </w:rPr>
              <w:t>»</w:t>
            </w:r>
            <w:r>
              <w:rPr>
                <w:rFonts w:ascii="Times New Roman" w:hAnsi="Times New Roman" w:cs="Times New Roman"/>
                <w:sz w:val="24"/>
                <w:szCs w:val="24"/>
              </w:rPr>
              <w:t>;</w:t>
            </w:r>
          </w:p>
          <w:p w:rsidR="00304053" w:rsidRPr="00E53DD9"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Комитет по управлению жилищно-коммунальным хозяйством администрации.</w:t>
            </w:r>
          </w:p>
        </w:tc>
      </w:tr>
      <w:tr w:rsidR="00304053" w:rsidRPr="003C1381" w:rsidTr="000F7FC9">
        <w:trPr>
          <w:trHeight w:val="400"/>
          <w:tblCellSpacing w:w="5" w:type="nil"/>
        </w:trPr>
        <w:tc>
          <w:tcPr>
            <w:tcW w:w="3544" w:type="dxa"/>
            <w:tcBorders>
              <w:left w:val="single" w:sz="4" w:space="0" w:color="auto"/>
              <w:bottom w:val="single" w:sz="4" w:space="0" w:color="auto"/>
              <w:right w:val="single" w:sz="4" w:space="0" w:color="auto"/>
            </w:tcBorders>
          </w:tcPr>
          <w:p w:rsidR="00304053" w:rsidRPr="00E53DD9" w:rsidRDefault="00304053" w:rsidP="000F7FC9">
            <w:pPr>
              <w:pStyle w:val="ConsPlusCell"/>
              <w:rPr>
                <w:rFonts w:ascii="Times New Roman" w:hAnsi="Times New Roman" w:cs="Times New Roman"/>
                <w:sz w:val="24"/>
                <w:szCs w:val="24"/>
              </w:rPr>
            </w:pPr>
            <w:r w:rsidRPr="00E53DD9">
              <w:rPr>
                <w:rFonts w:ascii="Times New Roman" w:hAnsi="Times New Roman" w:cs="Times New Roman"/>
                <w:sz w:val="24"/>
                <w:szCs w:val="24"/>
              </w:rPr>
              <w:t xml:space="preserve">Подпрограммы муниципальной  программы  </w:t>
            </w:r>
          </w:p>
        </w:tc>
        <w:tc>
          <w:tcPr>
            <w:tcW w:w="5954" w:type="dxa"/>
            <w:tcBorders>
              <w:left w:val="single" w:sz="4" w:space="0" w:color="auto"/>
              <w:bottom w:val="single" w:sz="4" w:space="0" w:color="auto"/>
              <w:right w:val="single" w:sz="4" w:space="0" w:color="auto"/>
            </w:tcBorders>
          </w:tcPr>
          <w:p w:rsidR="00304053" w:rsidRDefault="00304053" w:rsidP="000F7FC9">
            <w:pPr>
              <w:pStyle w:val="Default"/>
              <w:numPr>
                <w:ilvl w:val="0"/>
                <w:numId w:val="2"/>
              </w:numPr>
              <w:tabs>
                <w:tab w:val="clear" w:pos="720"/>
                <w:tab w:val="num" w:pos="350"/>
              </w:tabs>
              <w:ind w:left="350" w:hanging="350"/>
              <w:jc w:val="both"/>
            </w:pPr>
            <w:r w:rsidRPr="004E4D03">
              <w:t>«</w:t>
            </w:r>
            <w:r>
              <w:t>Постановка на кадастровый учет и оценка</w:t>
            </w:r>
            <w:r w:rsidRPr="004E4D03">
              <w:t xml:space="preserve"> объектов муниципальной собственности </w:t>
            </w:r>
            <w:r>
              <w:t>Сосновоборского городского округа»</w:t>
            </w:r>
            <w:r w:rsidRPr="004E4D03">
              <w:t>.</w:t>
            </w:r>
          </w:p>
          <w:p w:rsidR="00304053" w:rsidRPr="004E4D03" w:rsidRDefault="00304053" w:rsidP="000F7FC9">
            <w:pPr>
              <w:pStyle w:val="Default"/>
              <w:widowControl w:val="0"/>
              <w:numPr>
                <w:ilvl w:val="0"/>
                <w:numId w:val="2"/>
              </w:numPr>
              <w:tabs>
                <w:tab w:val="clear" w:pos="720"/>
                <w:tab w:val="num" w:pos="350"/>
              </w:tabs>
              <w:ind w:left="350" w:hanging="350"/>
              <w:jc w:val="both"/>
            </w:pPr>
            <w:r w:rsidRPr="002B3087">
              <w:t>«Передача в пользование и продажа объектов</w:t>
            </w:r>
            <w:r>
              <w:t xml:space="preserve"> </w:t>
            </w:r>
            <w:r w:rsidRPr="002B3087">
              <w:t>муниципальной собственности и земельных участков,</w:t>
            </w:r>
            <w:r>
              <w:t xml:space="preserve"> </w:t>
            </w:r>
            <w:r w:rsidRPr="00346542">
              <w:t>собственность на которые не разграничена</w:t>
            </w:r>
            <w:r>
              <w:t>»</w:t>
            </w:r>
            <w:r w:rsidRPr="004E4D03">
              <w:t>.</w:t>
            </w:r>
          </w:p>
          <w:p w:rsidR="00304053" w:rsidRPr="00E53DD9" w:rsidRDefault="00304053" w:rsidP="000F7FC9">
            <w:pPr>
              <w:pStyle w:val="Default"/>
              <w:numPr>
                <w:ilvl w:val="0"/>
                <w:numId w:val="2"/>
              </w:numPr>
              <w:tabs>
                <w:tab w:val="clear" w:pos="720"/>
                <w:tab w:val="num" w:pos="350"/>
              </w:tabs>
              <w:ind w:left="350" w:hanging="350"/>
              <w:jc w:val="both"/>
            </w:pPr>
            <w:r w:rsidRPr="004E4D03">
              <w:t>«Капитальный ремонт</w:t>
            </w:r>
            <w:r>
              <w:t>, содержание и создание инфраструктуры объектов муниципальной собственности»</w:t>
            </w:r>
            <w:r w:rsidRPr="004E4D03">
              <w:t>.</w:t>
            </w:r>
          </w:p>
        </w:tc>
      </w:tr>
      <w:tr w:rsidR="00304053" w:rsidRPr="003C1381" w:rsidTr="000F7FC9">
        <w:trPr>
          <w:tblCellSpacing w:w="5" w:type="nil"/>
        </w:trPr>
        <w:tc>
          <w:tcPr>
            <w:tcW w:w="3544" w:type="dxa"/>
            <w:tcBorders>
              <w:left w:val="single" w:sz="4" w:space="0" w:color="auto"/>
              <w:bottom w:val="single" w:sz="4" w:space="0" w:color="auto"/>
              <w:right w:val="single" w:sz="4" w:space="0" w:color="auto"/>
            </w:tcBorders>
          </w:tcPr>
          <w:p w:rsidR="00304053" w:rsidRPr="00E53DD9" w:rsidRDefault="00304053" w:rsidP="000F7FC9">
            <w:pPr>
              <w:pStyle w:val="ConsPlusCell"/>
              <w:rPr>
                <w:rFonts w:ascii="Times New Roman" w:hAnsi="Times New Roman" w:cs="Times New Roman"/>
                <w:sz w:val="24"/>
                <w:szCs w:val="24"/>
              </w:rPr>
            </w:pPr>
            <w:r w:rsidRPr="00E53DD9">
              <w:rPr>
                <w:rFonts w:ascii="Times New Roman" w:hAnsi="Times New Roman" w:cs="Times New Roman"/>
                <w:sz w:val="24"/>
                <w:szCs w:val="24"/>
              </w:rPr>
              <w:t xml:space="preserve">Цели муниципальной программы  </w:t>
            </w:r>
          </w:p>
        </w:tc>
        <w:tc>
          <w:tcPr>
            <w:tcW w:w="5954" w:type="dxa"/>
            <w:tcBorders>
              <w:left w:val="single" w:sz="4" w:space="0" w:color="auto"/>
              <w:bottom w:val="single" w:sz="4" w:space="0" w:color="auto"/>
              <w:right w:val="single" w:sz="4" w:space="0" w:color="auto"/>
            </w:tcBorders>
          </w:tcPr>
          <w:p w:rsidR="00304053" w:rsidRDefault="00304053" w:rsidP="000F7FC9">
            <w:pPr>
              <w:pStyle w:val="ConsPlusCell"/>
              <w:numPr>
                <w:ilvl w:val="0"/>
                <w:numId w:val="3"/>
              </w:numPr>
              <w:ind w:left="67" w:firstLine="0"/>
              <w:jc w:val="both"/>
              <w:rPr>
                <w:rFonts w:ascii="Times New Roman" w:hAnsi="Times New Roman" w:cs="Times New Roman"/>
                <w:sz w:val="24"/>
                <w:szCs w:val="24"/>
              </w:rPr>
            </w:pPr>
            <w:r w:rsidRPr="002000E3">
              <w:rPr>
                <w:rFonts w:ascii="Times New Roman" w:hAnsi="Times New Roman" w:cs="Times New Roman"/>
                <w:sz w:val="24"/>
                <w:szCs w:val="24"/>
              </w:rPr>
              <w:t>Формирование эффективной структуры муниципальной собственности и системы управления имуществом, позволяющих полностью обеспечить исполнение полномочий органов местного самоуправления, максимизировать пополнение доходной части местного бюджета и снизить расходы бюджета на содержание имущества.</w:t>
            </w:r>
          </w:p>
          <w:p w:rsidR="00304053" w:rsidRDefault="00304053" w:rsidP="000F7FC9">
            <w:pPr>
              <w:pStyle w:val="ConsPlusCell"/>
              <w:ind w:left="67"/>
              <w:jc w:val="both"/>
              <w:rPr>
                <w:rFonts w:ascii="Times New Roman" w:hAnsi="Times New Roman" w:cs="Times New Roman"/>
                <w:sz w:val="24"/>
                <w:szCs w:val="24"/>
              </w:rPr>
            </w:pPr>
          </w:p>
          <w:p w:rsidR="00304053" w:rsidRPr="00EA7621" w:rsidRDefault="00304053" w:rsidP="000F7FC9">
            <w:pPr>
              <w:pStyle w:val="ConsPlusCell"/>
              <w:numPr>
                <w:ilvl w:val="0"/>
                <w:numId w:val="3"/>
              </w:numPr>
              <w:ind w:left="67" w:firstLine="0"/>
              <w:jc w:val="both"/>
              <w:rPr>
                <w:rFonts w:ascii="Times New Roman" w:hAnsi="Times New Roman" w:cs="Times New Roman"/>
                <w:sz w:val="24"/>
                <w:szCs w:val="24"/>
              </w:rPr>
            </w:pPr>
            <w:r>
              <w:rPr>
                <w:rFonts w:ascii="Times New Roman" w:hAnsi="Times New Roman" w:cs="Times New Roman"/>
                <w:sz w:val="24"/>
                <w:szCs w:val="24"/>
              </w:rPr>
              <w:t xml:space="preserve">Создание организационных, финансовых и </w:t>
            </w:r>
            <w:r>
              <w:rPr>
                <w:rFonts w:ascii="Times New Roman" w:hAnsi="Times New Roman" w:cs="Times New Roman"/>
                <w:sz w:val="24"/>
                <w:szCs w:val="24"/>
              </w:rPr>
              <w:lastRenderedPageBreak/>
              <w:t>правовых предпосылок для успешного решения проблемы приведения технического состояния зданий и сооружений объектов муниципального нежилого фонда в соответствие с действующими нормативами и требованиями органов государственного надзора, а также повышения долговечности и эксплуатационной надежности объектов нежилого фонда.</w:t>
            </w:r>
          </w:p>
        </w:tc>
      </w:tr>
      <w:tr w:rsidR="00304053" w:rsidRPr="003C1381" w:rsidTr="000F7FC9">
        <w:trPr>
          <w:tblCellSpacing w:w="5" w:type="nil"/>
        </w:trPr>
        <w:tc>
          <w:tcPr>
            <w:tcW w:w="3544" w:type="dxa"/>
            <w:tcBorders>
              <w:top w:val="single" w:sz="4" w:space="0" w:color="auto"/>
              <w:left w:val="single" w:sz="4" w:space="0" w:color="auto"/>
              <w:bottom w:val="single" w:sz="4" w:space="0" w:color="auto"/>
              <w:right w:val="single" w:sz="4" w:space="0" w:color="auto"/>
            </w:tcBorders>
          </w:tcPr>
          <w:p w:rsidR="00304053" w:rsidRPr="00E53DD9" w:rsidRDefault="00304053" w:rsidP="000F7FC9">
            <w:pPr>
              <w:pStyle w:val="ConsPlusCell"/>
              <w:rPr>
                <w:rFonts w:ascii="Times New Roman" w:hAnsi="Times New Roman" w:cs="Times New Roman"/>
                <w:sz w:val="24"/>
                <w:szCs w:val="24"/>
              </w:rPr>
            </w:pPr>
            <w:r w:rsidRPr="00E53DD9">
              <w:rPr>
                <w:rFonts w:ascii="Times New Roman" w:hAnsi="Times New Roman" w:cs="Times New Roman"/>
                <w:sz w:val="24"/>
                <w:szCs w:val="24"/>
              </w:rPr>
              <w:lastRenderedPageBreak/>
              <w:t>Задачи муниципальной программы</w:t>
            </w:r>
          </w:p>
        </w:tc>
        <w:tc>
          <w:tcPr>
            <w:tcW w:w="5954" w:type="dxa"/>
            <w:tcBorders>
              <w:top w:val="single" w:sz="4" w:space="0" w:color="auto"/>
              <w:left w:val="single" w:sz="4" w:space="0" w:color="auto"/>
              <w:bottom w:val="single" w:sz="4" w:space="0" w:color="auto"/>
              <w:right w:val="single" w:sz="4" w:space="0" w:color="auto"/>
            </w:tcBorders>
          </w:tcPr>
          <w:p w:rsidR="00304053" w:rsidRPr="0030730D" w:rsidRDefault="00304053" w:rsidP="000F7FC9">
            <w:pPr>
              <w:pStyle w:val="Default"/>
              <w:jc w:val="both"/>
            </w:pPr>
            <w:r w:rsidRPr="0030730D">
              <w:t>1. Получение полной и достоверной информации об объектах муниципальной собственности, включая объекты недвижимого и движимого имущества, а также земельные участки.</w:t>
            </w:r>
          </w:p>
          <w:p w:rsidR="00304053" w:rsidRPr="0030730D" w:rsidRDefault="00304053" w:rsidP="000F7FC9">
            <w:pPr>
              <w:pStyle w:val="Default"/>
              <w:jc w:val="both"/>
            </w:pPr>
            <w:r w:rsidRPr="0030730D">
              <w:t>2. Ведение Реестра объектов муниципальной собственности, включая объекты, переданные в хозяйственное ведение и оперативное управление.</w:t>
            </w:r>
          </w:p>
          <w:p w:rsidR="00304053" w:rsidRPr="0030730D" w:rsidRDefault="00304053" w:rsidP="000F7FC9">
            <w:pPr>
              <w:pStyle w:val="Default"/>
              <w:jc w:val="both"/>
            </w:pPr>
            <w:r w:rsidRPr="0030730D">
              <w:t>3. Оформление прав собственности муниципального образования на объекты недвижимого имущества и земельные участки.</w:t>
            </w:r>
          </w:p>
          <w:p w:rsidR="00304053" w:rsidRPr="0030730D" w:rsidRDefault="00304053" w:rsidP="000F7FC9">
            <w:pPr>
              <w:pStyle w:val="Default"/>
              <w:jc w:val="both"/>
            </w:pPr>
            <w:r>
              <w:t>4</w:t>
            </w:r>
            <w:r w:rsidRPr="0030730D">
              <w:t>. Формирование эффективной системы управления имуществом, направленной на надлежащее обеспечение функций органов местного самоуправления.</w:t>
            </w:r>
          </w:p>
          <w:p w:rsidR="00304053" w:rsidRPr="0030730D" w:rsidRDefault="00304053" w:rsidP="000F7FC9">
            <w:pPr>
              <w:pStyle w:val="Default"/>
              <w:jc w:val="both"/>
            </w:pPr>
            <w:r>
              <w:t>5</w:t>
            </w:r>
            <w:r w:rsidRPr="0030730D">
              <w:t>. Распоряжение объектами муниципальной собственности и земельными участками, собственность на которые не разграничена, для обеспечения максимально возможного пополнения доходной части местного бюджета.</w:t>
            </w:r>
          </w:p>
          <w:p w:rsidR="00304053" w:rsidRPr="0030730D" w:rsidRDefault="00304053" w:rsidP="000F7FC9">
            <w:pPr>
              <w:pStyle w:val="Default"/>
              <w:jc w:val="both"/>
              <w:rPr>
                <w:sz w:val="28"/>
                <w:szCs w:val="28"/>
              </w:rPr>
            </w:pPr>
            <w:r>
              <w:t>6</w:t>
            </w:r>
            <w:r w:rsidRPr="0030730D">
              <w:t>. Приведение со</w:t>
            </w:r>
            <w:r>
              <w:t xml:space="preserve">стояния объектов муниципальной собственности </w:t>
            </w:r>
            <w:r w:rsidRPr="0030730D">
              <w:t>в соответствие с нормативными требованиями и повышение коммерческой привлекательности объектов коммерческого использования.</w:t>
            </w:r>
          </w:p>
        </w:tc>
      </w:tr>
      <w:tr w:rsidR="00304053" w:rsidRPr="003C1381" w:rsidTr="000F7FC9">
        <w:trPr>
          <w:trHeight w:val="400"/>
          <w:tblCellSpacing w:w="5" w:type="nil"/>
        </w:trPr>
        <w:tc>
          <w:tcPr>
            <w:tcW w:w="3544" w:type="dxa"/>
            <w:tcBorders>
              <w:left w:val="single" w:sz="4" w:space="0" w:color="auto"/>
              <w:bottom w:val="single" w:sz="4" w:space="0" w:color="auto"/>
              <w:right w:val="single" w:sz="4" w:space="0" w:color="auto"/>
            </w:tcBorders>
          </w:tcPr>
          <w:p w:rsidR="00304053" w:rsidRPr="00E53DD9" w:rsidRDefault="00304053" w:rsidP="000F7FC9">
            <w:pPr>
              <w:pStyle w:val="ConsPlusCell"/>
              <w:rPr>
                <w:rFonts w:ascii="Times New Roman" w:hAnsi="Times New Roman" w:cs="Times New Roman"/>
                <w:sz w:val="24"/>
                <w:szCs w:val="24"/>
              </w:rPr>
            </w:pPr>
            <w:r w:rsidRPr="00E53DD9">
              <w:rPr>
                <w:rFonts w:ascii="Times New Roman" w:hAnsi="Times New Roman" w:cs="Times New Roman"/>
                <w:sz w:val="24"/>
                <w:szCs w:val="24"/>
              </w:rPr>
              <w:t xml:space="preserve">Целевые показатели (индикаторы) муниципальной программы  </w:t>
            </w:r>
          </w:p>
        </w:tc>
        <w:tc>
          <w:tcPr>
            <w:tcW w:w="5954" w:type="dxa"/>
            <w:tcBorders>
              <w:left w:val="single" w:sz="4" w:space="0" w:color="auto"/>
              <w:bottom w:val="single" w:sz="4" w:space="0" w:color="auto"/>
              <w:right w:val="single" w:sz="4" w:space="0" w:color="auto"/>
            </w:tcBorders>
          </w:tcPr>
          <w:p w:rsidR="00304053" w:rsidRPr="00C953F6" w:rsidRDefault="00304053" w:rsidP="000F7FC9">
            <w:pPr>
              <w:jc w:val="both"/>
              <w:rPr>
                <w:sz w:val="24"/>
                <w:szCs w:val="24"/>
              </w:rPr>
            </w:pPr>
            <w:r w:rsidRPr="00C953F6">
              <w:rPr>
                <w:sz w:val="24"/>
                <w:szCs w:val="24"/>
              </w:rPr>
              <w:t>1. Увеличение неналоговых доходов за счет повышения эффективности использования муниципального имущества (тыс</w:t>
            </w:r>
            <w:proofErr w:type="gramStart"/>
            <w:r w:rsidRPr="00C953F6">
              <w:rPr>
                <w:sz w:val="24"/>
                <w:szCs w:val="24"/>
              </w:rPr>
              <w:t>.р</w:t>
            </w:r>
            <w:proofErr w:type="gramEnd"/>
            <w:r w:rsidRPr="00C953F6">
              <w:rPr>
                <w:sz w:val="24"/>
                <w:szCs w:val="24"/>
              </w:rPr>
              <w:t>уб.)</w:t>
            </w:r>
          </w:p>
          <w:p w:rsidR="00304053" w:rsidRPr="00C953F6" w:rsidRDefault="00304053" w:rsidP="000F7FC9">
            <w:pPr>
              <w:pStyle w:val="ConsPlusCell"/>
              <w:rPr>
                <w:rFonts w:ascii="Times New Roman" w:hAnsi="Times New Roman" w:cs="Times New Roman"/>
                <w:sz w:val="24"/>
                <w:szCs w:val="24"/>
              </w:rPr>
            </w:pPr>
            <w:r w:rsidRPr="00C953F6">
              <w:rPr>
                <w:rFonts w:ascii="Times New Roman" w:hAnsi="Times New Roman" w:cs="Times New Roman"/>
                <w:sz w:val="24"/>
                <w:szCs w:val="24"/>
              </w:rPr>
              <w:t>2. Доля зарегистрированных в муниципальную собственность объектов в общем количестве объектов, числящихся в Реестре собственности</w:t>
            </w:r>
            <w:proofErr w:type="gramStart"/>
            <w:r w:rsidRPr="00C953F6">
              <w:rPr>
                <w:rFonts w:ascii="Times New Roman" w:hAnsi="Times New Roman" w:cs="Times New Roman"/>
                <w:sz w:val="24"/>
                <w:szCs w:val="24"/>
              </w:rPr>
              <w:t xml:space="preserve"> (%).</w:t>
            </w:r>
            <w:proofErr w:type="gramEnd"/>
          </w:p>
          <w:p w:rsidR="00304053" w:rsidRPr="00C953F6" w:rsidRDefault="00304053" w:rsidP="000F7FC9">
            <w:pPr>
              <w:pStyle w:val="ConsPlusCell"/>
              <w:rPr>
                <w:rFonts w:ascii="Times New Roman" w:hAnsi="Times New Roman" w:cs="Times New Roman"/>
                <w:sz w:val="24"/>
                <w:szCs w:val="24"/>
              </w:rPr>
            </w:pPr>
          </w:p>
          <w:p w:rsidR="00304053" w:rsidRPr="00C953F6" w:rsidRDefault="00304053" w:rsidP="000F7FC9">
            <w:pPr>
              <w:pStyle w:val="ConsPlusCell"/>
              <w:rPr>
                <w:rFonts w:ascii="Times New Roman" w:hAnsi="Times New Roman" w:cs="Times New Roman"/>
                <w:sz w:val="24"/>
                <w:szCs w:val="24"/>
              </w:rPr>
            </w:pPr>
            <w:r w:rsidRPr="00C953F6">
              <w:rPr>
                <w:rFonts w:ascii="Times New Roman" w:hAnsi="Times New Roman" w:cs="Times New Roman"/>
                <w:sz w:val="24"/>
                <w:szCs w:val="24"/>
              </w:rPr>
              <w:t>Целевые показатели (индикаторы) подпрограмм приведены в Приложении 2 к Программе.</w:t>
            </w:r>
          </w:p>
        </w:tc>
      </w:tr>
      <w:tr w:rsidR="00304053" w:rsidRPr="003C1381" w:rsidTr="000F7FC9">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tcPr>
          <w:p w:rsidR="00304053" w:rsidRPr="00E53DD9" w:rsidRDefault="00304053" w:rsidP="000F7FC9">
            <w:pPr>
              <w:pStyle w:val="ConsPlusCell"/>
              <w:rPr>
                <w:rFonts w:ascii="Times New Roman" w:hAnsi="Times New Roman" w:cs="Times New Roman"/>
                <w:sz w:val="24"/>
                <w:szCs w:val="24"/>
              </w:rPr>
            </w:pPr>
            <w:r w:rsidRPr="00E53DD9">
              <w:rPr>
                <w:rFonts w:ascii="Times New Roman" w:hAnsi="Times New Roman" w:cs="Times New Roman"/>
                <w:sz w:val="24"/>
                <w:szCs w:val="24"/>
              </w:rPr>
              <w:t xml:space="preserve">Этапы и сроки реализации  муниципальной программы  </w:t>
            </w:r>
          </w:p>
        </w:tc>
        <w:tc>
          <w:tcPr>
            <w:tcW w:w="5954" w:type="dxa"/>
            <w:tcBorders>
              <w:top w:val="single" w:sz="4" w:space="0" w:color="auto"/>
              <w:left w:val="single" w:sz="4" w:space="0" w:color="auto"/>
              <w:bottom w:val="single" w:sz="4" w:space="0" w:color="auto"/>
              <w:right w:val="single" w:sz="4" w:space="0" w:color="auto"/>
            </w:tcBorders>
          </w:tcPr>
          <w:p w:rsidR="00304053" w:rsidRPr="00C953F6" w:rsidRDefault="00304053" w:rsidP="000F7FC9">
            <w:pPr>
              <w:pStyle w:val="ConsPlusCell"/>
              <w:rPr>
                <w:rFonts w:ascii="Times New Roman" w:hAnsi="Times New Roman" w:cs="Times New Roman"/>
                <w:sz w:val="24"/>
                <w:szCs w:val="24"/>
              </w:rPr>
            </w:pPr>
            <w:r w:rsidRPr="00C953F6">
              <w:rPr>
                <w:rFonts w:ascii="Times New Roman" w:hAnsi="Times New Roman" w:cs="Times New Roman"/>
                <w:sz w:val="24"/>
                <w:szCs w:val="24"/>
              </w:rPr>
              <w:t>Срок реализации: 2014 – 2020 годы</w:t>
            </w:r>
          </w:p>
          <w:p w:rsidR="00304053" w:rsidRPr="00C953F6" w:rsidRDefault="00304053" w:rsidP="000F7FC9">
            <w:pPr>
              <w:jc w:val="both"/>
              <w:rPr>
                <w:sz w:val="24"/>
                <w:szCs w:val="24"/>
              </w:rPr>
            </w:pPr>
            <w:r w:rsidRPr="00C953F6">
              <w:rPr>
                <w:sz w:val="24"/>
                <w:szCs w:val="24"/>
                <w:lang w:val="en-US"/>
              </w:rPr>
              <w:t>I</w:t>
            </w:r>
            <w:r w:rsidRPr="00C953F6">
              <w:rPr>
                <w:sz w:val="24"/>
                <w:szCs w:val="24"/>
              </w:rPr>
              <w:t xml:space="preserve"> этап – 2014 год, </w:t>
            </w:r>
          </w:p>
          <w:p w:rsidR="00304053" w:rsidRPr="00C953F6" w:rsidRDefault="00304053" w:rsidP="000F7FC9">
            <w:pPr>
              <w:jc w:val="both"/>
              <w:rPr>
                <w:sz w:val="24"/>
                <w:szCs w:val="24"/>
              </w:rPr>
            </w:pPr>
            <w:r w:rsidRPr="00C953F6">
              <w:rPr>
                <w:sz w:val="24"/>
                <w:szCs w:val="24"/>
                <w:lang w:val="en-US"/>
              </w:rPr>
              <w:t>II</w:t>
            </w:r>
            <w:r w:rsidRPr="00C953F6">
              <w:rPr>
                <w:sz w:val="24"/>
                <w:szCs w:val="24"/>
              </w:rPr>
              <w:t xml:space="preserve"> этап – 2015-2017 годы, </w:t>
            </w:r>
          </w:p>
          <w:p w:rsidR="00304053" w:rsidRPr="00C953F6" w:rsidRDefault="00304053" w:rsidP="000F7FC9">
            <w:pPr>
              <w:jc w:val="both"/>
              <w:rPr>
                <w:sz w:val="24"/>
                <w:szCs w:val="24"/>
              </w:rPr>
            </w:pPr>
            <w:r w:rsidRPr="00C953F6">
              <w:rPr>
                <w:sz w:val="24"/>
                <w:szCs w:val="24"/>
                <w:lang w:val="en-US"/>
              </w:rPr>
              <w:t>III</w:t>
            </w:r>
            <w:r w:rsidRPr="00C953F6">
              <w:rPr>
                <w:sz w:val="24"/>
                <w:szCs w:val="24"/>
              </w:rPr>
              <w:t xml:space="preserve"> этап – 2018-2020 годы.</w:t>
            </w:r>
          </w:p>
          <w:p w:rsidR="00304053" w:rsidRPr="00C953F6" w:rsidRDefault="00304053" w:rsidP="000F7FC9">
            <w:pPr>
              <w:pStyle w:val="ConsPlusCell"/>
              <w:rPr>
                <w:rFonts w:ascii="Times New Roman" w:hAnsi="Times New Roman" w:cs="Times New Roman"/>
                <w:sz w:val="24"/>
                <w:szCs w:val="24"/>
              </w:rPr>
            </w:pPr>
          </w:p>
        </w:tc>
      </w:tr>
      <w:tr w:rsidR="00304053" w:rsidRPr="003C1381" w:rsidTr="000F7FC9">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tcPr>
          <w:p w:rsidR="00304053" w:rsidRPr="00E53DD9" w:rsidRDefault="00304053" w:rsidP="000F7FC9">
            <w:pPr>
              <w:pStyle w:val="ConsPlusCell"/>
              <w:rPr>
                <w:rFonts w:ascii="Times New Roman" w:hAnsi="Times New Roman" w:cs="Times New Roman"/>
                <w:sz w:val="24"/>
                <w:szCs w:val="24"/>
              </w:rPr>
            </w:pPr>
            <w:r w:rsidRPr="00E53DD9">
              <w:rPr>
                <w:rFonts w:ascii="Times New Roman" w:hAnsi="Times New Roman" w:cs="Times New Roman"/>
                <w:sz w:val="24"/>
                <w:szCs w:val="24"/>
              </w:rPr>
              <w:t xml:space="preserve">Объемы бюджетных ассигнований  муниципальной программы  </w:t>
            </w:r>
          </w:p>
        </w:tc>
        <w:tc>
          <w:tcPr>
            <w:tcW w:w="5954" w:type="dxa"/>
            <w:tcBorders>
              <w:top w:val="single" w:sz="4" w:space="0" w:color="auto"/>
              <w:left w:val="single" w:sz="4" w:space="0" w:color="auto"/>
              <w:bottom w:val="single" w:sz="4" w:space="0" w:color="auto"/>
              <w:right w:val="single" w:sz="4" w:space="0" w:color="auto"/>
            </w:tcBorders>
          </w:tcPr>
          <w:p w:rsidR="00304053" w:rsidRDefault="00304053" w:rsidP="000F7FC9">
            <w:pPr>
              <w:rPr>
                <w:color w:val="000000"/>
                <w:sz w:val="24"/>
                <w:szCs w:val="24"/>
              </w:rPr>
            </w:pPr>
            <w:r>
              <w:rPr>
                <w:color w:val="000000"/>
                <w:sz w:val="24"/>
                <w:szCs w:val="24"/>
              </w:rPr>
              <w:t>Объем финансирования</w:t>
            </w:r>
            <w:r w:rsidRPr="00DF2F4F">
              <w:rPr>
                <w:color w:val="000000"/>
                <w:sz w:val="24"/>
                <w:szCs w:val="24"/>
              </w:rPr>
              <w:t xml:space="preserve"> </w:t>
            </w:r>
            <w:r>
              <w:rPr>
                <w:color w:val="000000"/>
                <w:sz w:val="24"/>
                <w:szCs w:val="24"/>
              </w:rPr>
              <w:t>79 438,07568 тыс</w:t>
            </w:r>
            <w:proofErr w:type="gramStart"/>
            <w:r>
              <w:rPr>
                <w:color w:val="000000"/>
                <w:sz w:val="24"/>
                <w:szCs w:val="24"/>
              </w:rPr>
              <w:t>.р</w:t>
            </w:r>
            <w:proofErr w:type="gramEnd"/>
            <w:r>
              <w:rPr>
                <w:color w:val="000000"/>
                <w:sz w:val="24"/>
                <w:szCs w:val="24"/>
              </w:rPr>
              <w:t>уб.</w:t>
            </w:r>
          </w:p>
          <w:p w:rsidR="00304053" w:rsidRDefault="00304053" w:rsidP="000F7FC9">
            <w:pPr>
              <w:rPr>
                <w:color w:val="000000"/>
                <w:sz w:val="24"/>
                <w:szCs w:val="24"/>
              </w:rPr>
            </w:pPr>
            <w:r>
              <w:rPr>
                <w:color w:val="000000"/>
                <w:sz w:val="24"/>
                <w:szCs w:val="24"/>
              </w:rPr>
              <w:t xml:space="preserve">в том числе </w:t>
            </w:r>
            <w:r w:rsidRPr="00DF2F4F">
              <w:rPr>
                <w:color w:val="000000"/>
                <w:sz w:val="24"/>
                <w:szCs w:val="24"/>
              </w:rPr>
              <w:t>по годам (тыс. руб.):</w:t>
            </w:r>
          </w:p>
          <w:tbl>
            <w:tblPr>
              <w:tblW w:w="6076" w:type="dxa"/>
              <w:jc w:val="center"/>
              <w:tblLayout w:type="fixed"/>
              <w:tblLook w:val="04A0" w:firstRow="1" w:lastRow="0" w:firstColumn="1" w:lastColumn="0" w:noHBand="0" w:noVBand="1"/>
            </w:tblPr>
            <w:tblGrid>
              <w:gridCol w:w="1540"/>
              <w:gridCol w:w="2126"/>
              <w:gridCol w:w="2410"/>
            </w:tblGrid>
            <w:tr w:rsidR="00304053" w:rsidRPr="00DF2F4F" w:rsidTr="000F7FC9">
              <w:trPr>
                <w:jc w:val="center"/>
              </w:trPr>
              <w:tc>
                <w:tcPr>
                  <w:tcW w:w="1540" w:type="dxa"/>
                </w:tcPr>
                <w:p w:rsidR="00304053" w:rsidRPr="00DF2F4F" w:rsidRDefault="00304053" w:rsidP="000F7FC9">
                  <w:pPr>
                    <w:rPr>
                      <w:color w:val="000000"/>
                      <w:sz w:val="24"/>
                      <w:szCs w:val="24"/>
                    </w:rPr>
                  </w:pPr>
                </w:p>
              </w:tc>
              <w:tc>
                <w:tcPr>
                  <w:tcW w:w="2126" w:type="dxa"/>
                </w:tcPr>
                <w:p w:rsidR="00304053" w:rsidRPr="00DF2F4F" w:rsidRDefault="00304053" w:rsidP="000F7FC9">
                  <w:pPr>
                    <w:jc w:val="center"/>
                    <w:rPr>
                      <w:color w:val="000000"/>
                      <w:sz w:val="24"/>
                      <w:szCs w:val="24"/>
                    </w:rPr>
                  </w:pPr>
                  <w:r w:rsidRPr="00DF2F4F">
                    <w:rPr>
                      <w:color w:val="000000"/>
                      <w:sz w:val="24"/>
                      <w:szCs w:val="24"/>
                    </w:rPr>
                    <w:t>Местный бюджет</w:t>
                  </w:r>
                </w:p>
              </w:tc>
              <w:tc>
                <w:tcPr>
                  <w:tcW w:w="2410" w:type="dxa"/>
                </w:tcPr>
                <w:p w:rsidR="00304053" w:rsidRPr="00DF2F4F" w:rsidRDefault="00304053" w:rsidP="000F7FC9">
                  <w:pPr>
                    <w:jc w:val="center"/>
                    <w:rPr>
                      <w:color w:val="000000"/>
                      <w:sz w:val="24"/>
                      <w:szCs w:val="24"/>
                    </w:rPr>
                  </w:pPr>
                  <w:r>
                    <w:rPr>
                      <w:color w:val="000000"/>
                      <w:sz w:val="24"/>
                      <w:szCs w:val="24"/>
                    </w:rPr>
                    <w:t>Прочие источники</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2014 год</w:t>
                  </w:r>
                </w:p>
              </w:tc>
              <w:tc>
                <w:tcPr>
                  <w:tcW w:w="2126" w:type="dxa"/>
                </w:tcPr>
                <w:p w:rsidR="00304053" w:rsidRPr="00DF2F4F" w:rsidRDefault="00304053" w:rsidP="000F7FC9">
                  <w:pPr>
                    <w:jc w:val="center"/>
                    <w:rPr>
                      <w:color w:val="000000"/>
                      <w:sz w:val="24"/>
                      <w:szCs w:val="24"/>
                    </w:rPr>
                  </w:pPr>
                  <w:r>
                    <w:rPr>
                      <w:color w:val="000000"/>
                      <w:sz w:val="24"/>
                      <w:szCs w:val="24"/>
                    </w:rPr>
                    <w:t>45 741,22668</w:t>
                  </w:r>
                </w:p>
              </w:tc>
              <w:tc>
                <w:tcPr>
                  <w:tcW w:w="2410" w:type="dxa"/>
                </w:tcPr>
                <w:p w:rsidR="00304053" w:rsidRPr="00DF2F4F" w:rsidRDefault="00304053" w:rsidP="000F7FC9">
                  <w:pPr>
                    <w:jc w:val="center"/>
                    <w:rPr>
                      <w:color w:val="000000"/>
                      <w:sz w:val="24"/>
                      <w:szCs w:val="24"/>
                    </w:rPr>
                  </w:pPr>
                  <w:r>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2015 год</w:t>
                  </w:r>
                </w:p>
              </w:tc>
              <w:tc>
                <w:tcPr>
                  <w:tcW w:w="2126" w:type="dxa"/>
                </w:tcPr>
                <w:p w:rsidR="00304053" w:rsidRPr="00DF2F4F" w:rsidRDefault="00304053" w:rsidP="000F7FC9">
                  <w:pPr>
                    <w:jc w:val="center"/>
                    <w:rPr>
                      <w:color w:val="000000"/>
                      <w:sz w:val="24"/>
                      <w:szCs w:val="24"/>
                    </w:rPr>
                  </w:pPr>
                  <w:r>
                    <w:rPr>
                      <w:color w:val="000000"/>
                      <w:sz w:val="24"/>
                      <w:szCs w:val="24"/>
                    </w:rPr>
                    <w:t>17 113,733</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2016 год</w:t>
                  </w:r>
                </w:p>
              </w:tc>
              <w:tc>
                <w:tcPr>
                  <w:tcW w:w="2126" w:type="dxa"/>
                </w:tcPr>
                <w:p w:rsidR="00304053" w:rsidRPr="00DF2F4F" w:rsidRDefault="00304053" w:rsidP="000F7FC9">
                  <w:pPr>
                    <w:jc w:val="center"/>
                    <w:rPr>
                      <w:color w:val="000000"/>
                      <w:sz w:val="24"/>
                      <w:szCs w:val="24"/>
                    </w:rPr>
                  </w:pPr>
                  <w:r>
                    <w:rPr>
                      <w:color w:val="000000"/>
                      <w:sz w:val="24"/>
                      <w:szCs w:val="24"/>
                    </w:rPr>
                    <w:t>16 583,116</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2017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2018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lastRenderedPageBreak/>
                    <w:t>2019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2020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bl>
          <w:p w:rsidR="00304053" w:rsidRPr="00CD16FF" w:rsidRDefault="00304053" w:rsidP="000F7FC9">
            <w:pPr>
              <w:pStyle w:val="ac"/>
              <w:rPr>
                <w:rFonts w:ascii="Times New Roman" w:hAnsi="Times New Roman"/>
                <w:color w:val="000000"/>
                <w:sz w:val="24"/>
                <w:szCs w:val="24"/>
              </w:rPr>
            </w:pPr>
          </w:p>
          <w:p w:rsidR="00304053" w:rsidRPr="00CD16FF" w:rsidRDefault="00304053" w:rsidP="000F7FC9">
            <w:pPr>
              <w:pStyle w:val="ac"/>
              <w:rPr>
                <w:rFonts w:ascii="Times New Roman" w:hAnsi="Times New Roman"/>
                <w:sz w:val="24"/>
                <w:szCs w:val="24"/>
              </w:rPr>
            </w:pPr>
            <w:r w:rsidRPr="00CD16FF">
              <w:rPr>
                <w:rFonts w:ascii="Times New Roman" w:hAnsi="Times New Roman"/>
                <w:color w:val="000000"/>
                <w:sz w:val="24"/>
                <w:szCs w:val="24"/>
              </w:rPr>
              <w:t>* - финансирование уточнится при дальнейшей разработке Программ</w:t>
            </w:r>
            <w:r w:rsidRPr="00CD16FF">
              <w:rPr>
                <w:rFonts w:ascii="Times New Roman" w:hAnsi="Times New Roman"/>
                <w:sz w:val="24"/>
                <w:szCs w:val="24"/>
              </w:rPr>
              <w:t>ы</w:t>
            </w:r>
          </w:p>
        </w:tc>
      </w:tr>
      <w:tr w:rsidR="00304053" w:rsidRPr="003C1381" w:rsidTr="000F7FC9">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tcPr>
          <w:p w:rsidR="00304053" w:rsidRPr="00E53DD9" w:rsidRDefault="00304053" w:rsidP="000F7FC9">
            <w:pPr>
              <w:pStyle w:val="ConsPlusCell"/>
              <w:rPr>
                <w:rFonts w:ascii="Times New Roman" w:hAnsi="Times New Roman" w:cs="Times New Roman"/>
                <w:sz w:val="24"/>
                <w:szCs w:val="24"/>
              </w:rPr>
            </w:pPr>
            <w:r w:rsidRPr="00E53DD9">
              <w:rPr>
                <w:rFonts w:ascii="Times New Roman" w:hAnsi="Times New Roman" w:cs="Times New Roman"/>
                <w:sz w:val="24"/>
                <w:szCs w:val="24"/>
              </w:rPr>
              <w:lastRenderedPageBreak/>
              <w:t xml:space="preserve">Ожидаемые результаты реализации муниципальной программы  </w:t>
            </w:r>
          </w:p>
        </w:tc>
        <w:tc>
          <w:tcPr>
            <w:tcW w:w="5954" w:type="dxa"/>
            <w:tcBorders>
              <w:top w:val="single" w:sz="4" w:space="0" w:color="auto"/>
              <w:left w:val="single" w:sz="4" w:space="0" w:color="auto"/>
              <w:bottom w:val="single" w:sz="4" w:space="0" w:color="auto"/>
              <w:right w:val="single" w:sz="4" w:space="0" w:color="auto"/>
            </w:tcBorders>
          </w:tcPr>
          <w:p w:rsidR="00304053" w:rsidRPr="0030730D" w:rsidRDefault="00304053" w:rsidP="000F7FC9">
            <w:pPr>
              <w:pStyle w:val="Default"/>
              <w:jc w:val="both"/>
            </w:pPr>
            <w:r>
              <w:t>1</w:t>
            </w:r>
            <w:r w:rsidRPr="0030730D">
              <w:t>. Обеспечение полноты</w:t>
            </w:r>
            <w:r>
              <w:t>, достоверности</w:t>
            </w:r>
            <w:r w:rsidRPr="0030730D">
              <w:t xml:space="preserve"> и </w:t>
            </w:r>
            <w:r>
              <w:t>актуаль</w:t>
            </w:r>
            <w:r w:rsidRPr="0030730D">
              <w:t>ности информации об объектах муниципальной собственности для реализации эффективного управления и распоряжения имуществом муниципального образования.</w:t>
            </w:r>
          </w:p>
          <w:p w:rsidR="00304053"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2. Государственная регистрация права муниципальной собственности на все объекты недвижимого имущества, относящиеся к таковой.</w:t>
            </w:r>
          </w:p>
          <w:p w:rsidR="00304053"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3. Создание информационного массива данных об объектах муниципального имущества.</w:t>
            </w:r>
          </w:p>
          <w:p w:rsidR="00304053"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4. Продление срока службы объектов нежилого фонда, повышение рыночной стоимости годовой арендной платы, обеспечение безаварийного, безопасного функционирования объектов в течение всего срока службы.</w:t>
            </w:r>
          </w:p>
          <w:p w:rsidR="00304053" w:rsidRPr="00E53DD9"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5. Пополнение доходной части местного бюджета за счет продажи и передачи в пользование объектов муниципальной собственности.</w:t>
            </w:r>
          </w:p>
        </w:tc>
      </w:tr>
    </w:tbl>
    <w:p w:rsidR="00304053" w:rsidRDefault="00304053" w:rsidP="00304053">
      <w:pPr>
        <w:widowControl w:val="0"/>
        <w:autoSpaceDE w:val="0"/>
        <w:autoSpaceDN w:val="0"/>
        <w:adjustRightInd w:val="0"/>
        <w:ind w:firstLine="709"/>
        <w:jc w:val="both"/>
        <w:rPr>
          <w:sz w:val="24"/>
          <w:szCs w:val="24"/>
        </w:rPr>
      </w:pPr>
    </w:p>
    <w:p w:rsidR="00304053" w:rsidRDefault="00304053" w:rsidP="00304053">
      <w:pPr>
        <w:jc w:val="center"/>
        <w:rPr>
          <w:b/>
          <w:sz w:val="32"/>
          <w:szCs w:val="32"/>
        </w:rPr>
      </w:pPr>
      <w:r>
        <w:br w:type="page"/>
      </w:r>
      <w:r w:rsidRPr="00A35148">
        <w:rPr>
          <w:b/>
          <w:sz w:val="32"/>
          <w:szCs w:val="32"/>
        </w:rPr>
        <w:lastRenderedPageBreak/>
        <w:t>Оглавление</w:t>
      </w:r>
    </w:p>
    <w:p w:rsidR="00304053" w:rsidRPr="00C953F6" w:rsidRDefault="00304053" w:rsidP="00304053">
      <w:pPr>
        <w:widowControl w:val="0"/>
        <w:autoSpaceDE w:val="0"/>
        <w:autoSpaceDN w:val="0"/>
        <w:adjustRightInd w:val="0"/>
        <w:jc w:val="center"/>
        <w:rPr>
          <w:b/>
          <w:sz w:val="24"/>
          <w:szCs w:val="24"/>
        </w:rPr>
      </w:pPr>
    </w:p>
    <w:p w:rsidR="00304053" w:rsidRPr="00C953F6" w:rsidRDefault="00304053" w:rsidP="00304053">
      <w:pPr>
        <w:widowControl w:val="0"/>
        <w:numPr>
          <w:ilvl w:val="0"/>
          <w:numId w:val="7"/>
        </w:numPr>
        <w:autoSpaceDE w:val="0"/>
        <w:autoSpaceDN w:val="0"/>
        <w:adjustRightInd w:val="0"/>
        <w:jc w:val="both"/>
        <w:rPr>
          <w:sz w:val="24"/>
          <w:szCs w:val="24"/>
        </w:rPr>
      </w:pPr>
      <w:r w:rsidRPr="00C953F6">
        <w:rPr>
          <w:sz w:val="24"/>
          <w:szCs w:val="24"/>
        </w:rPr>
        <w:t>Характеристика текущего состояния и основных проблем в сфере управления муниципальным имуществом Сосновоборского городского округа, основные показатели.</w:t>
      </w:r>
    </w:p>
    <w:p w:rsidR="00304053" w:rsidRPr="00C953F6" w:rsidRDefault="00304053" w:rsidP="00304053">
      <w:pPr>
        <w:widowControl w:val="0"/>
        <w:numPr>
          <w:ilvl w:val="0"/>
          <w:numId w:val="7"/>
        </w:numPr>
        <w:autoSpaceDE w:val="0"/>
        <w:autoSpaceDN w:val="0"/>
        <w:adjustRightInd w:val="0"/>
        <w:jc w:val="both"/>
        <w:rPr>
          <w:sz w:val="24"/>
          <w:szCs w:val="24"/>
        </w:rPr>
      </w:pPr>
      <w:r w:rsidRPr="00C953F6">
        <w:rPr>
          <w:sz w:val="24"/>
          <w:szCs w:val="24"/>
        </w:rPr>
        <w:t>Приоритеты и цели муниципальной политики в сфере управления муниципальным имуществом, цели и задачи муниципальной программы.</w:t>
      </w:r>
    </w:p>
    <w:p w:rsidR="00304053" w:rsidRPr="00C953F6" w:rsidRDefault="00304053" w:rsidP="00304053">
      <w:pPr>
        <w:widowControl w:val="0"/>
        <w:numPr>
          <w:ilvl w:val="0"/>
          <w:numId w:val="7"/>
        </w:numPr>
        <w:autoSpaceDE w:val="0"/>
        <w:autoSpaceDN w:val="0"/>
        <w:adjustRightInd w:val="0"/>
        <w:jc w:val="both"/>
        <w:rPr>
          <w:sz w:val="24"/>
          <w:szCs w:val="24"/>
        </w:rPr>
      </w:pPr>
      <w:r w:rsidRPr="00C953F6">
        <w:rPr>
          <w:sz w:val="24"/>
          <w:szCs w:val="24"/>
        </w:rPr>
        <w:t>Прогноз результатов реализации муниципальной программы, характеризующих целевое состояние в сфере управления муниципальным имуществом.</w:t>
      </w:r>
    </w:p>
    <w:p w:rsidR="00304053" w:rsidRPr="00C953F6" w:rsidRDefault="00304053" w:rsidP="00304053">
      <w:pPr>
        <w:widowControl w:val="0"/>
        <w:numPr>
          <w:ilvl w:val="0"/>
          <w:numId w:val="7"/>
        </w:numPr>
        <w:autoSpaceDE w:val="0"/>
        <w:autoSpaceDN w:val="0"/>
        <w:adjustRightInd w:val="0"/>
        <w:jc w:val="both"/>
        <w:rPr>
          <w:sz w:val="24"/>
          <w:szCs w:val="24"/>
        </w:rPr>
      </w:pPr>
      <w:r w:rsidRPr="00C953F6">
        <w:rPr>
          <w:sz w:val="24"/>
          <w:szCs w:val="24"/>
        </w:rPr>
        <w:t>Сроки и этапы реализации муниципальной программы.</w:t>
      </w:r>
    </w:p>
    <w:p w:rsidR="00304053" w:rsidRPr="00C953F6" w:rsidRDefault="00304053" w:rsidP="00304053">
      <w:pPr>
        <w:widowControl w:val="0"/>
        <w:numPr>
          <w:ilvl w:val="0"/>
          <w:numId w:val="7"/>
        </w:numPr>
        <w:autoSpaceDE w:val="0"/>
        <w:autoSpaceDN w:val="0"/>
        <w:adjustRightInd w:val="0"/>
        <w:jc w:val="both"/>
        <w:rPr>
          <w:sz w:val="24"/>
          <w:szCs w:val="24"/>
        </w:rPr>
      </w:pPr>
      <w:r w:rsidRPr="00C953F6">
        <w:rPr>
          <w:sz w:val="24"/>
          <w:szCs w:val="24"/>
        </w:rPr>
        <w:t>Перечень целевых показателей (индикаторов) муниципальной программы.</w:t>
      </w:r>
    </w:p>
    <w:p w:rsidR="00304053" w:rsidRPr="00C953F6" w:rsidRDefault="00304053" w:rsidP="00304053">
      <w:pPr>
        <w:widowControl w:val="0"/>
        <w:numPr>
          <w:ilvl w:val="0"/>
          <w:numId w:val="7"/>
        </w:numPr>
        <w:autoSpaceDE w:val="0"/>
        <w:autoSpaceDN w:val="0"/>
        <w:adjustRightInd w:val="0"/>
        <w:jc w:val="both"/>
        <w:rPr>
          <w:sz w:val="24"/>
          <w:szCs w:val="24"/>
        </w:rPr>
      </w:pPr>
      <w:r w:rsidRPr="00C953F6">
        <w:rPr>
          <w:sz w:val="24"/>
          <w:szCs w:val="24"/>
        </w:rPr>
        <w:t>Перечень подпрограмм.</w:t>
      </w:r>
    </w:p>
    <w:p w:rsidR="00304053" w:rsidRPr="00C953F6" w:rsidRDefault="00304053" w:rsidP="00304053">
      <w:pPr>
        <w:widowControl w:val="0"/>
        <w:numPr>
          <w:ilvl w:val="0"/>
          <w:numId w:val="7"/>
        </w:numPr>
        <w:autoSpaceDE w:val="0"/>
        <w:autoSpaceDN w:val="0"/>
        <w:adjustRightInd w:val="0"/>
        <w:jc w:val="both"/>
        <w:rPr>
          <w:sz w:val="24"/>
          <w:szCs w:val="24"/>
        </w:rPr>
      </w:pPr>
      <w:r w:rsidRPr="00C953F6">
        <w:rPr>
          <w:sz w:val="24"/>
          <w:szCs w:val="24"/>
        </w:rPr>
        <w:t>Ресурсное обеспечение за счет бюджетных ассигнований и прочих источников по годам реализации муниципальной программы в разрезе подпрограмм и источников финансирования.</w:t>
      </w:r>
    </w:p>
    <w:p w:rsidR="00304053" w:rsidRPr="00C953F6" w:rsidRDefault="00304053" w:rsidP="00304053">
      <w:pPr>
        <w:widowControl w:val="0"/>
        <w:numPr>
          <w:ilvl w:val="0"/>
          <w:numId w:val="7"/>
        </w:numPr>
        <w:autoSpaceDE w:val="0"/>
        <w:autoSpaceDN w:val="0"/>
        <w:adjustRightInd w:val="0"/>
        <w:jc w:val="both"/>
        <w:rPr>
          <w:sz w:val="24"/>
          <w:szCs w:val="24"/>
        </w:rPr>
      </w:pPr>
      <w:r w:rsidRPr="00C953F6">
        <w:rPr>
          <w:sz w:val="24"/>
          <w:szCs w:val="24"/>
        </w:rPr>
        <w:t>Методика оценки эффективности муниципальной программы и планируемые значения социальной, бюджетной и экономической эффективности по годам реализации муниципальной программы.</w:t>
      </w:r>
    </w:p>
    <w:p w:rsidR="00304053" w:rsidRPr="00C953F6" w:rsidRDefault="00304053" w:rsidP="00304053">
      <w:pPr>
        <w:widowControl w:val="0"/>
        <w:numPr>
          <w:ilvl w:val="0"/>
          <w:numId w:val="7"/>
        </w:numPr>
        <w:autoSpaceDE w:val="0"/>
        <w:autoSpaceDN w:val="0"/>
        <w:adjustRightInd w:val="0"/>
        <w:jc w:val="both"/>
        <w:rPr>
          <w:sz w:val="24"/>
          <w:szCs w:val="24"/>
        </w:rPr>
      </w:pPr>
      <w:r w:rsidRPr="00C953F6">
        <w:rPr>
          <w:sz w:val="24"/>
          <w:szCs w:val="24"/>
        </w:rPr>
        <w:t>Прогноз сводных показателей муниципального задания МБУ «СФИ» по этапам реализации муниципальной программы.</w:t>
      </w:r>
    </w:p>
    <w:p w:rsidR="00304053" w:rsidRPr="00C953F6" w:rsidRDefault="00304053" w:rsidP="00304053">
      <w:pPr>
        <w:widowControl w:val="0"/>
        <w:numPr>
          <w:ilvl w:val="0"/>
          <w:numId w:val="7"/>
        </w:numPr>
        <w:autoSpaceDE w:val="0"/>
        <w:autoSpaceDN w:val="0"/>
        <w:adjustRightInd w:val="0"/>
        <w:jc w:val="both"/>
        <w:rPr>
          <w:sz w:val="24"/>
          <w:szCs w:val="24"/>
        </w:rPr>
      </w:pPr>
      <w:r w:rsidRPr="00C953F6">
        <w:rPr>
          <w:sz w:val="24"/>
          <w:szCs w:val="24"/>
        </w:rPr>
        <w:t>Подпрограмма 1 «Постановка на кадастровый учет и оценка объектов муниципальной собственности Сосновоборского городского округа».</w:t>
      </w:r>
    </w:p>
    <w:p w:rsidR="00304053" w:rsidRPr="00C953F6" w:rsidRDefault="00304053" w:rsidP="00304053">
      <w:pPr>
        <w:widowControl w:val="0"/>
        <w:numPr>
          <w:ilvl w:val="0"/>
          <w:numId w:val="7"/>
        </w:numPr>
        <w:autoSpaceDE w:val="0"/>
        <w:autoSpaceDN w:val="0"/>
        <w:adjustRightInd w:val="0"/>
        <w:jc w:val="both"/>
        <w:rPr>
          <w:sz w:val="24"/>
          <w:szCs w:val="24"/>
        </w:rPr>
      </w:pPr>
      <w:r w:rsidRPr="00C953F6">
        <w:rPr>
          <w:sz w:val="24"/>
          <w:szCs w:val="24"/>
        </w:rPr>
        <w:t>Подпрограмма 2 «Передача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w:t>
      </w:r>
    </w:p>
    <w:p w:rsidR="00304053" w:rsidRPr="00C953F6" w:rsidRDefault="00304053" w:rsidP="00304053">
      <w:pPr>
        <w:widowControl w:val="0"/>
        <w:numPr>
          <w:ilvl w:val="0"/>
          <w:numId w:val="7"/>
        </w:numPr>
        <w:autoSpaceDE w:val="0"/>
        <w:autoSpaceDN w:val="0"/>
        <w:adjustRightInd w:val="0"/>
        <w:jc w:val="both"/>
        <w:rPr>
          <w:sz w:val="24"/>
          <w:szCs w:val="24"/>
        </w:rPr>
      </w:pPr>
      <w:r w:rsidRPr="00C953F6">
        <w:rPr>
          <w:sz w:val="24"/>
          <w:szCs w:val="24"/>
        </w:rPr>
        <w:t>Подпрограмма 3 «Капитальный ремонт, содержание и создание инфраструктуры объектов муниципальной собственности».</w:t>
      </w:r>
    </w:p>
    <w:p w:rsidR="00304053" w:rsidRPr="00C953F6" w:rsidRDefault="00304053" w:rsidP="00304053">
      <w:pPr>
        <w:widowControl w:val="0"/>
        <w:tabs>
          <w:tab w:val="left" w:pos="1985"/>
        </w:tabs>
        <w:autoSpaceDE w:val="0"/>
        <w:autoSpaceDN w:val="0"/>
        <w:adjustRightInd w:val="0"/>
        <w:jc w:val="both"/>
        <w:rPr>
          <w:sz w:val="24"/>
          <w:szCs w:val="24"/>
        </w:rPr>
      </w:pPr>
      <w:r w:rsidRPr="00C953F6">
        <w:rPr>
          <w:sz w:val="24"/>
          <w:szCs w:val="24"/>
        </w:rPr>
        <w:t>Приложение 1. Перечень основных мероприятий Программы.</w:t>
      </w:r>
    </w:p>
    <w:p w:rsidR="00304053" w:rsidRPr="00C953F6" w:rsidRDefault="00304053" w:rsidP="00304053">
      <w:pPr>
        <w:widowControl w:val="0"/>
        <w:tabs>
          <w:tab w:val="left" w:pos="1985"/>
        </w:tabs>
        <w:autoSpaceDE w:val="0"/>
        <w:autoSpaceDN w:val="0"/>
        <w:adjustRightInd w:val="0"/>
        <w:jc w:val="both"/>
        <w:rPr>
          <w:sz w:val="24"/>
          <w:szCs w:val="24"/>
        </w:rPr>
      </w:pPr>
      <w:r w:rsidRPr="00C953F6">
        <w:rPr>
          <w:sz w:val="24"/>
          <w:szCs w:val="24"/>
        </w:rPr>
        <w:t>Приложение 2. Целевые показатели (индикаторы) Программы.</w:t>
      </w:r>
    </w:p>
    <w:p w:rsidR="00304053" w:rsidRPr="00C953F6" w:rsidRDefault="00304053" w:rsidP="00304053">
      <w:pPr>
        <w:widowControl w:val="0"/>
        <w:tabs>
          <w:tab w:val="left" w:pos="1985"/>
        </w:tabs>
        <w:autoSpaceDE w:val="0"/>
        <w:autoSpaceDN w:val="0"/>
        <w:adjustRightInd w:val="0"/>
        <w:jc w:val="both"/>
        <w:rPr>
          <w:sz w:val="24"/>
          <w:szCs w:val="24"/>
        </w:rPr>
      </w:pPr>
      <w:r w:rsidRPr="00C953F6">
        <w:rPr>
          <w:sz w:val="24"/>
          <w:szCs w:val="24"/>
        </w:rPr>
        <w:t>Приложение 3. План реализации Программы на 2014 год.</w:t>
      </w:r>
    </w:p>
    <w:p w:rsidR="00304053" w:rsidRPr="00283388" w:rsidRDefault="00304053" w:rsidP="00304053">
      <w:pPr>
        <w:numPr>
          <w:ilvl w:val="0"/>
          <w:numId w:val="9"/>
        </w:numPr>
        <w:spacing w:line="240" w:lineRule="atLeast"/>
        <w:jc w:val="center"/>
        <w:rPr>
          <w:b/>
          <w:sz w:val="24"/>
          <w:szCs w:val="24"/>
        </w:rPr>
      </w:pPr>
      <w:r>
        <w:br w:type="page"/>
      </w:r>
      <w:r w:rsidRPr="00283388">
        <w:rPr>
          <w:b/>
          <w:sz w:val="24"/>
          <w:szCs w:val="24"/>
        </w:rPr>
        <w:lastRenderedPageBreak/>
        <w:t>Общая характеристика текущего состояния и основных проблем</w:t>
      </w:r>
    </w:p>
    <w:p w:rsidR="00304053" w:rsidRPr="00283388" w:rsidRDefault="00304053" w:rsidP="00304053">
      <w:pPr>
        <w:widowControl w:val="0"/>
        <w:autoSpaceDE w:val="0"/>
        <w:autoSpaceDN w:val="0"/>
        <w:adjustRightInd w:val="0"/>
        <w:jc w:val="center"/>
        <w:rPr>
          <w:b/>
          <w:sz w:val="24"/>
          <w:szCs w:val="24"/>
        </w:rPr>
      </w:pPr>
      <w:r w:rsidRPr="00283388">
        <w:rPr>
          <w:b/>
          <w:sz w:val="24"/>
          <w:szCs w:val="24"/>
        </w:rPr>
        <w:t>в сфере управления муниципальным имуществом</w:t>
      </w:r>
    </w:p>
    <w:p w:rsidR="00304053" w:rsidRPr="00283388" w:rsidRDefault="00304053" w:rsidP="00304053">
      <w:pPr>
        <w:spacing w:line="240" w:lineRule="atLeast"/>
        <w:jc w:val="center"/>
        <w:rPr>
          <w:b/>
          <w:sz w:val="24"/>
          <w:szCs w:val="24"/>
        </w:rPr>
      </w:pPr>
      <w:r w:rsidRPr="00283388">
        <w:rPr>
          <w:b/>
          <w:sz w:val="24"/>
          <w:szCs w:val="24"/>
        </w:rPr>
        <w:t>Сосновоборского городского округа, основные показатели</w:t>
      </w:r>
    </w:p>
    <w:p w:rsidR="00304053" w:rsidRDefault="00304053" w:rsidP="00304053">
      <w:pPr>
        <w:autoSpaceDE w:val="0"/>
        <w:autoSpaceDN w:val="0"/>
        <w:adjustRightInd w:val="0"/>
        <w:spacing w:before="120"/>
        <w:ind w:firstLine="539"/>
        <w:jc w:val="both"/>
        <w:rPr>
          <w:sz w:val="24"/>
          <w:szCs w:val="24"/>
        </w:rPr>
      </w:pPr>
      <w:r w:rsidRPr="003D2DC1">
        <w:rPr>
          <w:sz w:val="24"/>
          <w:szCs w:val="24"/>
        </w:rPr>
        <w:t>Разработка муниципальной программы «</w:t>
      </w:r>
      <w:r>
        <w:rPr>
          <w:sz w:val="24"/>
          <w:szCs w:val="24"/>
        </w:rPr>
        <w:t xml:space="preserve">Управление муниципальным имуществом </w:t>
      </w:r>
      <w:r>
        <w:rPr>
          <w:color w:val="000000"/>
          <w:sz w:val="24"/>
          <w:szCs w:val="24"/>
        </w:rPr>
        <w:t>Сосновоборского городского</w:t>
      </w:r>
      <w:r w:rsidRPr="003D2DC1">
        <w:rPr>
          <w:color w:val="000000"/>
          <w:sz w:val="24"/>
          <w:szCs w:val="24"/>
        </w:rPr>
        <w:t xml:space="preserve"> округ</w:t>
      </w:r>
      <w:r>
        <w:rPr>
          <w:color w:val="000000"/>
          <w:sz w:val="24"/>
          <w:szCs w:val="24"/>
        </w:rPr>
        <w:t>а</w:t>
      </w:r>
      <w:r>
        <w:rPr>
          <w:sz w:val="24"/>
          <w:szCs w:val="24"/>
        </w:rPr>
        <w:t xml:space="preserve"> на период 2014 – </w:t>
      </w:r>
      <w:r>
        <w:rPr>
          <w:color w:val="000000"/>
          <w:sz w:val="24"/>
          <w:szCs w:val="24"/>
        </w:rPr>
        <w:t xml:space="preserve">2020 </w:t>
      </w:r>
      <w:r w:rsidRPr="003D2DC1">
        <w:rPr>
          <w:color w:val="000000"/>
          <w:sz w:val="24"/>
          <w:szCs w:val="24"/>
        </w:rPr>
        <w:t xml:space="preserve">годы» </w:t>
      </w:r>
      <w:r>
        <w:rPr>
          <w:color w:val="000000"/>
          <w:sz w:val="24"/>
          <w:szCs w:val="24"/>
        </w:rPr>
        <w:t xml:space="preserve">(далее – Программа) </w:t>
      </w:r>
      <w:r w:rsidRPr="003D2DC1">
        <w:rPr>
          <w:color w:val="000000"/>
          <w:sz w:val="24"/>
          <w:szCs w:val="24"/>
        </w:rPr>
        <w:t>обусловлена необходимостью исполнения полномочий органов</w:t>
      </w:r>
      <w:r>
        <w:rPr>
          <w:color w:val="000000"/>
          <w:sz w:val="24"/>
          <w:szCs w:val="24"/>
        </w:rPr>
        <w:t xml:space="preserve"> </w:t>
      </w:r>
      <w:r w:rsidRPr="003D2DC1">
        <w:rPr>
          <w:color w:val="000000"/>
          <w:sz w:val="24"/>
          <w:szCs w:val="24"/>
        </w:rPr>
        <w:t xml:space="preserve">местного самоуправления </w:t>
      </w:r>
      <w:r>
        <w:rPr>
          <w:color w:val="000000"/>
          <w:sz w:val="24"/>
          <w:szCs w:val="24"/>
        </w:rPr>
        <w:t>в сфере имущественных отношений</w:t>
      </w:r>
      <w:r>
        <w:rPr>
          <w:sz w:val="24"/>
          <w:szCs w:val="24"/>
        </w:rPr>
        <w:t>, (владение, пользование и распоряжение имуществом, находящимся в муниципальной собственности городского округа).</w:t>
      </w:r>
    </w:p>
    <w:p w:rsidR="00304053" w:rsidRDefault="00304053" w:rsidP="00304053">
      <w:pPr>
        <w:ind w:firstLine="567"/>
        <w:jc w:val="both"/>
        <w:rPr>
          <w:sz w:val="24"/>
          <w:szCs w:val="24"/>
        </w:rPr>
      </w:pPr>
      <w:r w:rsidRPr="00ED4387">
        <w:rPr>
          <w:sz w:val="24"/>
          <w:szCs w:val="24"/>
        </w:rPr>
        <w:t>Муниципальная собственность наряду с имуществом, находящимся в государственной собственности и переданным в управление органам местного самоуправления, составляет экономическую основу местного самоуправления.</w:t>
      </w:r>
    </w:p>
    <w:p w:rsidR="00304053" w:rsidRDefault="00304053" w:rsidP="00304053">
      <w:pPr>
        <w:ind w:firstLine="567"/>
        <w:jc w:val="both"/>
        <w:rPr>
          <w:sz w:val="24"/>
          <w:szCs w:val="24"/>
        </w:rPr>
      </w:pPr>
      <w:r w:rsidRPr="00ED4387">
        <w:rPr>
          <w:sz w:val="24"/>
          <w:szCs w:val="24"/>
        </w:rPr>
        <w:t>Процесс социально-рыночной трансформации в России внес наиболее значительные изменения в отношения собственности как основы хозяйственной системы. Эти изменения произошли на всех уровнях хозяйствования: государства, региона, муниципального образования, организации. Разделение полномочий между уровнями государственной власти в ходе административной реформы сопровождается изменениями отношений собственности в составе имущества, закрепляемого за каждым уровнем власти. При этом достаточно отчетливо выявилось, что в условиях изменяющейся экономики результаты использования объектов муниципальной собственности во многом зависят от управления этой собственностью. Тем самым обнаружилась необходимость в эффективном управлении муниципальной собственностью.</w:t>
      </w:r>
    </w:p>
    <w:p w:rsidR="00304053" w:rsidRDefault="00304053" w:rsidP="00304053">
      <w:pPr>
        <w:ind w:firstLine="567"/>
        <w:jc w:val="both"/>
        <w:rPr>
          <w:sz w:val="24"/>
          <w:szCs w:val="24"/>
        </w:rPr>
      </w:pPr>
      <w:r w:rsidRPr="00ED4387">
        <w:rPr>
          <w:sz w:val="24"/>
          <w:szCs w:val="24"/>
        </w:rPr>
        <w:t>Местное самоуправление один из самых мощных факторов реализации потенциала человека и включения его в общественные процессы, которые необходимы в любом демократическом государстве. Поэтому, главным требованием к использованию муниципальной собственности при таком подходе является максимально сбалансированное сочетание принципов экономической эффективности и социальной ответственности органов местного самоуправления.</w:t>
      </w:r>
    </w:p>
    <w:p w:rsidR="00304053" w:rsidRPr="00ED4387" w:rsidRDefault="00304053" w:rsidP="00304053">
      <w:pPr>
        <w:ind w:firstLine="567"/>
        <w:jc w:val="both"/>
        <w:rPr>
          <w:sz w:val="24"/>
          <w:szCs w:val="24"/>
        </w:rPr>
      </w:pPr>
      <w:r w:rsidRPr="00ED4387">
        <w:rPr>
          <w:sz w:val="24"/>
          <w:szCs w:val="24"/>
        </w:rPr>
        <w:t xml:space="preserve">Таким образом, рост и развитие муниципального образования невозможно без грамотного и эффективного управления муниципальной собственностью. Особенную актуальность </w:t>
      </w:r>
      <w:r>
        <w:rPr>
          <w:sz w:val="24"/>
          <w:szCs w:val="24"/>
        </w:rPr>
        <w:t>эта проблема</w:t>
      </w:r>
      <w:r w:rsidRPr="00ED4387">
        <w:rPr>
          <w:sz w:val="24"/>
          <w:szCs w:val="24"/>
        </w:rPr>
        <w:t xml:space="preserve"> приобретает в современных условиях, когда количество муниципальной собственности сокращается, и ситуация определяется тем, насколько правильно производится управление оставшимися объектами муниципальной собственности.</w:t>
      </w:r>
    </w:p>
    <w:p w:rsidR="00304053" w:rsidRPr="003D2DC1" w:rsidRDefault="00304053" w:rsidP="00304053">
      <w:pPr>
        <w:ind w:firstLine="567"/>
        <w:jc w:val="both"/>
        <w:rPr>
          <w:sz w:val="24"/>
          <w:szCs w:val="24"/>
        </w:rPr>
      </w:pPr>
      <w:r w:rsidRPr="003D2DC1">
        <w:rPr>
          <w:sz w:val="24"/>
          <w:szCs w:val="24"/>
        </w:rPr>
        <w:t xml:space="preserve">Полномочия органов местного самоуправления, основные цели и задачи </w:t>
      </w:r>
      <w:r>
        <w:rPr>
          <w:sz w:val="24"/>
          <w:szCs w:val="24"/>
        </w:rPr>
        <w:t>в сфере владения, пользования и распоряжения имуществом</w:t>
      </w:r>
      <w:r w:rsidRPr="003D2DC1">
        <w:rPr>
          <w:sz w:val="24"/>
          <w:szCs w:val="24"/>
        </w:rPr>
        <w:t xml:space="preserve"> определены рядом </w:t>
      </w:r>
      <w:r w:rsidRPr="003D2DC1">
        <w:rPr>
          <w:b/>
          <w:sz w:val="24"/>
          <w:szCs w:val="24"/>
        </w:rPr>
        <w:t>законодательных актов РФ</w:t>
      </w:r>
      <w:r>
        <w:rPr>
          <w:b/>
          <w:sz w:val="24"/>
          <w:szCs w:val="24"/>
        </w:rPr>
        <w:t xml:space="preserve">, </w:t>
      </w:r>
      <w:r w:rsidRPr="00B52165">
        <w:rPr>
          <w:sz w:val="24"/>
          <w:szCs w:val="24"/>
        </w:rPr>
        <w:t>Ленинградской области, а также</w:t>
      </w:r>
      <w:r>
        <w:rPr>
          <w:b/>
          <w:sz w:val="24"/>
          <w:szCs w:val="24"/>
        </w:rPr>
        <w:t xml:space="preserve"> </w:t>
      </w:r>
      <w:r w:rsidRPr="003D2DC1">
        <w:rPr>
          <w:b/>
          <w:sz w:val="24"/>
          <w:szCs w:val="24"/>
        </w:rPr>
        <w:t xml:space="preserve">нормативными документами </w:t>
      </w:r>
      <w:r w:rsidRPr="003D2DC1">
        <w:rPr>
          <w:sz w:val="24"/>
          <w:szCs w:val="24"/>
        </w:rPr>
        <w:t>муниципального образования:</w:t>
      </w:r>
    </w:p>
    <w:p w:rsidR="00304053" w:rsidRDefault="00304053" w:rsidP="00304053">
      <w:pPr>
        <w:ind w:firstLine="567"/>
        <w:jc w:val="both"/>
        <w:rPr>
          <w:sz w:val="24"/>
          <w:szCs w:val="24"/>
        </w:rPr>
      </w:pPr>
      <w:r>
        <w:rPr>
          <w:sz w:val="24"/>
          <w:szCs w:val="24"/>
        </w:rPr>
        <w:t xml:space="preserve">- </w:t>
      </w:r>
      <w:r w:rsidRPr="003D2DC1">
        <w:rPr>
          <w:sz w:val="24"/>
          <w:szCs w:val="24"/>
        </w:rPr>
        <w:t>Федеральным законом о</w:t>
      </w:r>
      <w:r>
        <w:rPr>
          <w:sz w:val="24"/>
          <w:szCs w:val="24"/>
        </w:rPr>
        <w:t>т 06.10.2003 № 131-ФЗ (с последующими изменениями</w:t>
      </w:r>
      <w:r w:rsidRPr="003D2DC1">
        <w:rPr>
          <w:sz w:val="24"/>
          <w:szCs w:val="24"/>
        </w:rPr>
        <w:t>) «Об общих принципах организации местного самоуправления в Российской Федерации»;</w:t>
      </w:r>
    </w:p>
    <w:p w:rsidR="00304053" w:rsidRDefault="00304053" w:rsidP="00304053">
      <w:pPr>
        <w:ind w:firstLine="567"/>
        <w:jc w:val="both"/>
        <w:rPr>
          <w:sz w:val="24"/>
          <w:szCs w:val="24"/>
        </w:rPr>
      </w:pPr>
      <w:r>
        <w:rPr>
          <w:sz w:val="24"/>
          <w:szCs w:val="24"/>
        </w:rPr>
        <w:t xml:space="preserve">- </w:t>
      </w:r>
      <w:r>
        <w:rPr>
          <w:snapToGrid w:val="0"/>
          <w:sz w:val="24"/>
          <w:szCs w:val="24"/>
        </w:rPr>
        <w:t>Гражданским кодексом Российской Федерации;</w:t>
      </w:r>
    </w:p>
    <w:p w:rsidR="00304053" w:rsidRDefault="00304053" w:rsidP="00304053">
      <w:pPr>
        <w:ind w:firstLine="567"/>
        <w:jc w:val="both"/>
        <w:rPr>
          <w:sz w:val="24"/>
          <w:szCs w:val="24"/>
        </w:rPr>
      </w:pPr>
      <w:r>
        <w:rPr>
          <w:sz w:val="24"/>
          <w:szCs w:val="24"/>
        </w:rPr>
        <w:t>-</w:t>
      </w:r>
      <w:r>
        <w:rPr>
          <w:sz w:val="24"/>
          <w:szCs w:val="24"/>
        </w:rPr>
        <w:tab/>
        <w:t>Федеральным законом 14.11.2002 № 161-ФЗ «О государственных и муниципальных унитарных предприятиях»;</w:t>
      </w:r>
    </w:p>
    <w:p w:rsidR="00304053" w:rsidRPr="003D2DC1" w:rsidRDefault="00304053" w:rsidP="00304053">
      <w:pPr>
        <w:ind w:firstLine="567"/>
        <w:jc w:val="both"/>
        <w:rPr>
          <w:sz w:val="24"/>
          <w:szCs w:val="24"/>
        </w:rPr>
      </w:pPr>
      <w:r>
        <w:rPr>
          <w:sz w:val="24"/>
          <w:szCs w:val="24"/>
        </w:rPr>
        <w:t>- Федеральным законом от 29.07.1998</w:t>
      </w:r>
      <w:r w:rsidRPr="003D2DC1">
        <w:rPr>
          <w:sz w:val="24"/>
          <w:szCs w:val="24"/>
        </w:rPr>
        <w:t xml:space="preserve"> № </w:t>
      </w:r>
      <w:r>
        <w:rPr>
          <w:sz w:val="24"/>
          <w:szCs w:val="24"/>
        </w:rPr>
        <w:t>135</w:t>
      </w:r>
      <w:r w:rsidRPr="003D2DC1">
        <w:rPr>
          <w:sz w:val="24"/>
          <w:szCs w:val="24"/>
        </w:rPr>
        <w:t>-ФЗ (с послед</w:t>
      </w:r>
      <w:r>
        <w:rPr>
          <w:sz w:val="24"/>
          <w:szCs w:val="24"/>
        </w:rPr>
        <w:t>ующими изменениями</w:t>
      </w:r>
      <w:r w:rsidRPr="003D2DC1">
        <w:rPr>
          <w:sz w:val="24"/>
          <w:szCs w:val="24"/>
        </w:rPr>
        <w:t>) «О</w:t>
      </w:r>
      <w:r>
        <w:rPr>
          <w:sz w:val="24"/>
          <w:szCs w:val="24"/>
        </w:rPr>
        <w:t>б</w:t>
      </w:r>
      <w:r w:rsidRPr="003D2DC1">
        <w:rPr>
          <w:sz w:val="24"/>
          <w:szCs w:val="24"/>
        </w:rPr>
        <w:t xml:space="preserve"> </w:t>
      </w:r>
      <w:r>
        <w:rPr>
          <w:sz w:val="24"/>
          <w:szCs w:val="24"/>
        </w:rPr>
        <w:t>оценочной деятельности</w:t>
      </w:r>
      <w:r w:rsidRPr="003D2DC1">
        <w:rPr>
          <w:sz w:val="24"/>
          <w:szCs w:val="24"/>
        </w:rPr>
        <w:t xml:space="preserve"> в Российской Федерации»;</w:t>
      </w:r>
    </w:p>
    <w:p w:rsidR="00304053" w:rsidRDefault="00304053" w:rsidP="00304053">
      <w:pPr>
        <w:ind w:firstLine="567"/>
        <w:jc w:val="both"/>
        <w:rPr>
          <w:sz w:val="24"/>
          <w:szCs w:val="24"/>
        </w:rPr>
      </w:pPr>
      <w:r>
        <w:rPr>
          <w:sz w:val="24"/>
          <w:szCs w:val="24"/>
        </w:rPr>
        <w:t>-</w:t>
      </w:r>
      <w:r w:rsidRPr="00FF1872">
        <w:rPr>
          <w:sz w:val="24"/>
          <w:szCs w:val="24"/>
        </w:rPr>
        <w:t xml:space="preserve"> </w:t>
      </w:r>
      <w:r w:rsidRPr="00B56518">
        <w:rPr>
          <w:sz w:val="24"/>
          <w:szCs w:val="24"/>
        </w:rPr>
        <w:t>Феде</w:t>
      </w:r>
      <w:r>
        <w:rPr>
          <w:sz w:val="24"/>
          <w:szCs w:val="24"/>
        </w:rPr>
        <w:t>ральным законом от 24.07.2007 №</w:t>
      </w:r>
      <w:r w:rsidRPr="00B56518">
        <w:rPr>
          <w:sz w:val="24"/>
          <w:szCs w:val="24"/>
        </w:rPr>
        <w:t>221-ФЗ</w:t>
      </w:r>
      <w:r>
        <w:rPr>
          <w:sz w:val="24"/>
          <w:szCs w:val="24"/>
        </w:rPr>
        <w:t xml:space="preserve"> (с последующими изменениями)</w:t>
      </w:r>
      <w:r w:rsidRPr="00B56518">
        <w:rPr>
          <w:sz w:val="24"/>
          <w:szCs w:val="24"/>
        </w:rPr>
        <w:t xml:space="preserve"> </w:t>
      </w:r>
      <w:r>
        <w:rPr>
          <w:sz w:val="24"/>
          <w:szCs w:val="24"/>
        </w:rPr>
        <w:t>«</w:t>
      </w:r>
      <w:r w:rsidRPr="00B56518">
        <w:rPr>
          <w:sz w:val="24"/>
          <w:szCs w:val="24"/>
        </w:rPr>
        <w:t>О государственном кадастре недвижимости</w:t>
      </w:r>
      <w:r>
        <w:rPr>
          <w:sz w:val="24"/>
          <w:szCs w:val="24"/>
        </w:rPr>
        <w:t>»;</w:t>
      </w:r>
    </w:p>
    <w:p w:rsidR="00304053" w:rsidRDefault="00304053" w:rsidP="00304053">
      <w:pPr>
        <w:ind w:firstLine="567"/>
        <w:jc w:val="both"/>
        <w:rPr>
          <w:sz w:val="24"/>
          <w:szCs w:val="24"/>
        </w:rPr>
      </w:pPr>
      <w:r>
        <w:rPr>
          <w:sz w:val="24"/>
          <w:szCs w:val="24"/>
        </w:rPr>
        <w:t>- Федеральным законом от 21.12.2001 № 178-ФЗ (с последующими изменениями) «О приватизации государственного и муниципального имущества»;</w:t>
      </w:r>
    </w:p>
    <w:p w:rsidR="00304053" w:rsidRPr="003D2DC1" w:rsidRDefault="00304053" w:rsidP="00304053">
      <w:pPr>
        <w:ind w:firstLine="567"/>
        <w:jc w:val="both"/>
        <w:rPr>
          <w:sz w:val="24"/>
          <w:szCs w:val="24"/>
        </w:rPr>
      </w:pPr>
      <w:r>
        <w:rPr>
          <w:sz w:val="24"/>
          <w:szCs w:val="24"/>
        </w:rPr>
        <w:t>- Федеральным законом от 26.07.2006</w:t>
      </w:r>
      <w:r w:rsidRPr="003D2DC1">
        <w:rPr>
          <w:sz w:val="24"/>
          <w:szCs w:val="24"/>
        </w:rPr>
        <w:t xml:space="preserve"> № </w:t>
      </w:r>
      <w:r>
        <w:rPr>
          <w:sz w:val="24"/>
          <w:szCs w:val="24"/>
        </w:rPr>
        <w:t>135</w:t>
      </w:r>
      <w:r w:rsidRPr="003D2DC1">
        <w:rPr>
          <w:sz w:val="24"/>
          <w:szCs w:val="24"/>
        </w:rPr>
        <w:t>-ФЗ (с послед</w:t>
      </w:r>
      <w:r>
        <w:rPr>
          <w:sz w:val="24"/>
          <w:szCs w:val="24"/>
        </w:rPr>
        <w:t>ующими изменениями</w:t>
      </w:r>
      <w:r w:rsidRPr="003D2DC1">
        <w:rPr>
          <w:sz w:val="24"/>
          <w:szCs w:val="24"/>
        </w:rPr>
        <w:t>) «О</w:t>
      </w:r>
      <w:r>
        <w:rPr>
          <w:sz w:val="24"/>
          <w:szCs w:val="24"/>
        </w:rPr>
        <w:t xml:space="preserve"> защите конкуренции</w:t>
      </w:r>
      <w:r w:rsidRPr="003D2DC1">
        <w:rPr>
          <w:sz w:val="24"/>
          <w:szCs w:val="24"/>
        </w:rPr>
        <w:t>»;</w:t>
      </w:r>
    </w:p>
    <w:p w:rsidR="00304053" w:rsidRPr="003D2DC1" w:rsidRDefault="00304053" w:rsidP="00304053">
      <w:pPr>
        <w:ind w:firstLine="567"/>
        <w:jc w:val="both"/>
        <w:rPr>
          <w:sz w:val="24"/>
          <w:szCs w:val="24"/>
        </w:rPr>
      </w:pPr>
      <w:r>
        <w:rPr>
          <w:sz w:val="24"/>
          <w:szCs w:val="24"/>
        </w:rPr>
        <w:t xml:space="preserve">- Федеральным законом от 21.07.2005 № 115-ФЗ </w:t>
      </w:r>
      <w:r w:rsidRPr="003D2DC1">
        <w:rPr>
          <w:sz w:val="24"/>
          <w:szCs w:val="24"/>
        </w:rPr>
        <w:t>(с послед</w:t>
      </w:r>
      <w:r>
        <w:rPr>
          <w:sz w:val="24"/>
          <w:szCs w:val="24"/>
        </w:rPr>
        <w:t>ующими изменениями</w:t>
      </w:r>
      <w:r w:rsidRPr="003D2DC1">
        <w:rPr>
          <w:sz w:val="24"/>
          <w:szCs w:val="24"/>
        </w:rPr>
        <w:t>)</w:t>
      </w:r>
      <w:r>
        <w:rPr>
          <w:sz w:val="24"/>
          <w:szCs w:val="24"/>
        </w:rPr>
        <w:t xml:space="preserve"> «О концессионных соглашениях»;</w:t>
      </w:r>
    </w:p>
    <w:p w:rsidR="00304053" w:rsidRDefault="00304053" w:rsidP="00304053">
      <w:pPr>
        <w:ind w:firstLine="567"/>
        <w:jc w:val="both"/>
        <w:rPr>
          <w:sz w:val="24"/>
          <w:szCs w:val="24"/>
        </w:rPr>
      </w:pPr>
      <w:r>
        <w:rPr>
          <w:sz w:val="24"/>
          <w:szCs w:val="24"/>
        </w:rPr>
        <w:lastRenderedPageBreak/>
        <w:t xml:space="preserve">- Федеральным законом от 06.12.2011 № 402-ФЗ </w:t>
      </w:r>
      <w:r w:rsidRPr="003D2DC1">
        <w:rPr>
          <w:sz w:val="24"/>
          <w:szCs w:val="24"/>
        </w:rPr>
        <w:t>(с послед</w:t>
      </w:r>
      <w:r>
        <w:rPr>
          <w:sz w:val="24"/>
          <w:szCs w:val="24"/>
        </w:rPr>
        <w:t>ующими изменениями</w:t>
      </w:r>
      <w:r w:rsidRPr="003D2DC1">
        <w:rPr>
          <w:sz w:val="24"/>
          <w:szCs w:val="24"/>
        </w:rPr>
        <w:t>)</w:t>
      </w:r>
      <w:r>
        <w:rPr>
          <w:sz w:val="24"/>
          <w:szCs w:val="24"/>
        </w:rPr>
        <w:t xml:space="preserve"> «О бухгалтерском учете»;</w:t>
      </w:r>
    </w:p>
    <w:p w:rsidR="00304053" w:rsidRDefault="00304053" w:rsidP="00304053">
      <w:pPr>
        <w:ind w:firstLine="567"/>
        <w:jc w:val="both"/>
        <w:rPr>
          <w:sz w:val="24"/>
          <w:szCs w:val="24"/>
        </w:rPr>
      </w:pPr>
      <w:r>
        <w:rPr>
          <w:sz w:val="24"/>
          <w:szCs w:val="24"/>
        </w:rPr>
        <w:t>-</w:t>
      </w:r>
      <w:r>
        <w:rPr>
          <w:sz w:val="24"/>
          <w:szCs w:val="24"/>
        </w:rPr>
        <w:tab/>
        <w:t>Постановлением Правительства РФ от 26.07.2010 № 538 «О порядке отнесения имущества автономного или бюджетного учреждения к категории особо ценного движимого имущества»;</w:t>
      </w:r>
    </w:p>
    <w:p w:rsidR="00304053" w:rsidRDefault="00304053" w:rsidP="00304053">
      <w:pPr>
        <w:ind w:firstLine="567"/>
        <w:jc w:val="both"/>
        <w:rPr>
          <w:sz w:val="24"/>
          <w:szCs w:val="24"/>
        </w:rPr>
      </w:pPr>
      <w:r>
        <w:rPr>
          <w:sz w:val="24"/>
          <w:szCs w:val="24"/>
        </w:rPr>
        <w:t>- «</w:t>
      </w:r>
      <w:r w:rsidRPr="00405A6E">
        <w:rPr>
          <w:sz w:val="24"/>
          <w:szCs w:val="24"/>
        </w:rPr>
        <w:t>Правила</w:t>
      </w:r>
      <w:r>
        <w:rPr>
          <w:sz w:val="24"/>
          <w:szCs w:val="24"/>
        </w:rPr>
        <w:t>ми</w:t>
      </w:r>
      <w:r w:rsidRPr="00405A6E">
        <w:rPr>
          <w:sz w:val="24"/>
          <w:szCs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sz w:val="24"/>
          <w:szCs w:val="24"/>
        </w:rPr>
        <w:t>», утвержденными Приказом ФАС России от 10.0.2.2010 № 67;</w:t>
      </w:r>
    </w:p>
    <w:p w:rsidR="00304053" w:rsidRDefault="00304053" w:rsidP="00304053">
      <w:pPr>
        <w:ind w:firstLine="426"/>
        <w:jc w:val="both"/>
        <w:rPr>
          <w:sz w:val="24"/>
          <w:szCs w:val="24"/>
        </w:rPr>
      </w:pPr>
      <w:r>
        <w:rPr>
          <w:sz w:val="24"/>
          <w:szCs w:val="24"/>
        </w:rPr>
        <w:t>-</w:t>
      </w:r>
      <w:r>
        <w:rPr>
          <w:sz w:val="24"/>
          <w:szCs w:val="24"/>
        </w:rPr>
        <w:tab/>
        <w:t>Приказом Минфина РФ от 13.06.1995 № 49 «Об утверждении Методических указаний по инвентаризации имущества и финансовых обязательств»;</w:t>
      </w:r>
    </w:p>
    <w:p w:rsidR="00304053" w:rsidRDefault="00304053" w:rsidP="00304053">
      <w:pPr>
        <w:ind w:firstLine="426"/>
        <w:jc w:val="both"/>
        <w:rPr>
          <w:sz w:val="24"/>
          <w:szCs w:val="24"/>
        </w:rPr>
      </w:pPr>
      <w:r>
        <w:rPr>
          <w:sz w:val="24"/>
          <w:szCs w:val="24"/>
        </w:rPr>
        <w:t>- Приказами Минэкономразвития РФ:</w:t>
      </w:r>
    </w:p>
    <w:p w:rsidR="00304053" w:rsidRDefault="00304053" w:rsidP="00304053">
      <w:pPr>
        <w:ind w:firstLine="426"/>
        <w:jc w:val="both"/>
        <w:rPr>
          <w:color w:val="000000"/>
          <w:sz w:val="24"/>
          <w:szCs w:val="24"/>
        </w:rPr>
      </w:pPr>
      <w:r>
        <w:rPr>
          <w:color w:val="000000"/>
          <w:sz w:val="24"/>
          <w:szCs w:val="24"/>
        </w:rPr>
        <w:t>от 20.07.2007 № 254 «Об утверждении федерального стандарта оценки «Требования к отчету об оценке (ФСО № 3)»,</w:t>
      </w:r>
    </w:p>
    <w:p w:rsidR="00304053" w:rsidRDefault="00304053" w:rsidP="00304053">
      <w:pPr>
        <w:ind w:firstLine="426"/>
        <w:jc w:val="both"/>
        <w:rPr>
          <w:color w:val="000000"/>
          <w:sz w:val="24"/>
          <w:szCs w:val="24"/>
        </w:rPr>
      </w:pPr>
      <w:r>
        <w:rPr>
          <w:color w:val="000000"/>
          <w:sz w:val="24"/>
          <w:szCs w:val="24"/>
        </w:rPr>
        <w:t>от 20.07.2007 № 255 (ред. От 22.10.2010) «Об утверждении федерального стандарта оценки «Цель оценки и виды стоимости (ФСО № 2)»,</w:t>
      </w:r>
    </w:p>
    <w:p w:rsidR="00304053" w:rsidRDefault="00304053" w:rsidP="00304053">
      <w:pPr>
        <w:ind w:firstLine="426"/>
        <w:jc w:val="both"/>
        <w:rPr>
          <w:color w:val="000000"/>
          <w:sz w:val="24"/>
          <w:szCs w:val="24"/>
        </w:rPr>
      </w:pPr>
      <w:r>
        <w:rPr>
          <w:color w:val="000000"/>
          <w:sz w:val="24"/>
          <w:szCs w:val="24"/>
        </w:rPr>
        <w:t>от 20.07.2007 № 256 (ред. От 22.10.2010) «Об утверждении федерального стандарта оценки «Общие понятия оценки, подходы к оценке и требования к проведению оценки (ФСО № 1)»,</w:t>
      </w:r>
    </w:p>
    <w:p w:rsidR="00304053" w:rsidRDefault="00304053" w:rsidP="00304053">
      <w:pPr>
        <w:ind w:firstLine="426"/>
        <w:jc w:val="both"/>
        <w:rPr>
          <w:color w:val="000000"/>
          <w:sz w:val="24"/>
          <w:szCs w:val="24"/>
        </w:rPr>
      </w:pPr>
      <w:r>
        <w:rPr>
          <w:color w:val="000000"/>
          <w:sz w:val="24"/>
          <w:szCs w:val="24"/>
        </w:rPr>
        <w:t>от 22.10.2010 № 508 «Об утверждении федерального стандарта оценки «Определение кадастровой стоимости (ФСО № 4)»,</w:t>
      </w:r>
    </w:p>
    <w:p w:rsidR="00304053" w:rsidRDefault="00304053" w:rsidP="00304053">
      <w:pPr>
        <w:ind w:firstLine="426"/>
        <w:jc w:val="both"/>
        <w:rPr>
          <w:color w:val="000000"/>
          <w:sz w:val="24"/>
          <w:szCs w:val="24"/>
        </w:rPr>
      </w:pPr>
      <w:r>
        <w:rPr>
          <w:color w:val="000000"/>
          <w:sz w:val="24"/>
          <w:szCs w:val="24"/>
        </w:rPr>
        <w:t>от 04.07.2011 № 328 «Об утверждении федерального стандарта оценки «Виды экспертизы, порядок ее проведения, требования к экспертному заключению и порядку его утверждения (ФСО № 5)»;</w:t>
      </w:r>
    </w:p>
    <w:p w:rsidR="00304053" w:rsidRDefault="00304053" w:rsidP="00304053">
      <w:pPr>
        <w:tabs>
          <w:tab w:val="left" w:pos="6599"/>
        </w:tabs>
        <w:ind w:firstLine="426"/>
        <w:jc w:val="both"/>
        <w:rPr>
          <w:sz w:val="24"/>
          <w:szCs w:val="24"/>
        </w:rPr>
      </w:pPr>
      <w:r>
        <w:rPr>
          <w:color w:val="000000"/>
          <w:sz w:val="24"/>
          <w:szCs w:val="24"/>
        </w:rPr>
        <w:t>- Приказом Минэкономразвития от 30.08.2011 № 424 «Об утверждении Порядка ведения органами местного самоуправления реестров муниципального имущества»;</w:t>
      </w:r>
    </w:p>
    <w:p w:rsidR="00304053" w:rsidRDefault="00304053" w:rsidP="00304053">
      <w:pPr>
        <w:ind w:firstLine="426"/>
        <w:jc w:val="both"/>
        <w:rPr>
          <w:sz w:val="24"/>
          <w:szCs w:val="24"/>
        </w:rPr>
      </w:pPr>
      <w:r>
        <w:rPr>
          <w:sz w:val="24"/>
          <w:szCs w:val="24"/>
        </w:rPr>
        <w:t xml:space="preserve">- </w:t>
      </w:r>
      <w:r>
        <w:rPr>
          <w:sz w:val="24"/>
          <w:szCs w:val="24"/>
        </w:rPr>
        <w:tab/>
        <w:t>Решением Совета депутатов муниципального образования Сосновоборский городской округ Ленинградской области  от 18.09.2001 № 96 «Об утверждении Положения о порядке управления и распоряжения муниципальной собственностью муниципального образования Сосновоборский городской округ» (с учетом последних изменений и дополнений);</w:t>
      </w:r>
    </w:p>
    <w:p w:rsidR="00304053" w:rsidRDefault="00304053" w:rsidP="00304053">
      <w:pPr>
        <w:ind w:firstLine="426"/>
        <w:jc w:val="both"/>
        <w:rPr>
          <w:sz w:val="24"/>
          <w:szCs w:val="24"/>
        </w:rPr>
      </w:pPr>
      <w:r>
        <w:rPr>
          <w:sz w:val="24"/>
          <w:szCs w:val="24"/>
        </w:rPr>
        <w:t xml:space="preserve">- </w:t>
      </w:r>
      <w:r>
        <w:rPr>
          <w:sz w:val="24"/>
          <w:szCs w:val="24"/>
        </w:rPr>
        <w:tab/>
        <w:t xml:space="preserve">Постановлением администрации Сосновоборского городского округа </w:t>
      </w:r>
      <w:r>
        <w:rPr>
          <w:sz w:val="24"/>
        </w:rPr>
        <w:t>от 09.06.2010 № 1181 «</w:t>
      </w:r>
      <w:r>
        <w:rPr>
          <w:sz w:val="24"/>
          <w:szCs w:val="24"/>
        </w:rPr>
        <w:t>Об утверждении Административного регламента по осуществлению полномочий учредителя (собственника имущества) муниципальных унитарных предприятий и муниципальных учреждений от имени муниципального образования Сосновоборский городской округ Ленинградской области» с изменениями, внесенными Постановлением администрации Сосновоборского городского округа от 28.06.2012 № 1590;</w:t>
      </w:r>
    </w:p>
    <w:p w:rsidR="00304053" w:rsidRDefault="00304053" w:rsidP="00304053">
      <w:pPr>
        <w:ind w:firstLine="426"/>
        <w:jc w:val="both"/>
        <w:rPr>
          <w:sz w:val="24"/>
          <w:szCs w:val="24"/>
        </w:rPr>
      </w:pPr>
      <w:r>
        <w:rPr>
          <w:sz w:val="24"/>
          <w:szCs w:val="24"/>
        </w:rPr>
        <w:t xml:space="preserve">- </w:t>
      </w:r>
      <w:r>
        <w:rPr>
          <w:sz w:val="24"/>
          <w:szCs w:val="24"/>
        </w:rPr>
        <w:tab/>
        <w:t xml:space="preserve">Постановлением администрации Сосновоборского городского округа </w:t>
      </w:r>
      <w:r>
        <w:rPr>
          <w:sz w:val="24"/>
        </w:rPr>
        <w:t>от 18.10.2010 № 2146 «</w:t>
      </w:r>
      <w:r>
        <w:rPr>
          <w:sz w:val="24"/>
          <w:szCs w:val="24"/>
        </w:rPr>
        <w:t>Об утверждении Административного регламента КУМИ Сосновоборского городского округа по исполнению муниципальной функции по учету муниципального имущества и ведению реестра собственности муниципального образования Сосновоборский городской округ Ленинградской области»;</w:t>
      </w:r>
    </w:p>
    <w:p w:rsidR="00304053" w:rsidRDefault="00304053" w:rsidP="00304053">
      <w:pPr>
        <w:ind w:firstLine="426"/>
        <w:jc w:val="both"/>
        <w:rPr>
          <w:sz w:val="24"/>
          <w:szCs w:val="24"/>
        </w:rPr>
      </w:pPr>
      <w:r>
        <w:rPr>
          <w:sz w:val="24"/>
          <w:szCs w:val="24"/>
        </w:rPr>
        <w:t xml:space="preserve">- </w:t>
      </w:r>
      <w:r>
        <w:rPr>
          <w:sz w:val="24"/>
          <w:szCs w:val="24"/>
        </w:rPr>
        <w:tab/>
        <w:t>Постановлением администрации Сосновоборского городского округа от 05.07.2010 № 1353 «Об утверждении административного регламента по организации проведения технической инвентаризации и оценки рыночной стоимости муниципального имущества»;</w:t>
      </w:r>
    </w:p>
    <w:p w:rsidR="00304053" w:rsidRDefault="00304053" w:rsidP="00304053">
      <w:pPr>
        <w:ind w:firstLine="426"/>
        <w:jc w:val="both"/>
        <w:rPr>
          <w:sz w:val="24"/>
          <w:szCs w:val="24"/>
        </w:rPr>
      </w:pPr>
      <w:r w:rsidRPr="004660D6">
        <w:rPr>
          <w:sz w:val="24"/>
          <w:szCs w:val="24"/>
        </w:rPr>
        <w:t xml:space="preserve">- </w:t>
      </w:r>
      <w:r w:rsidRPr="004660D6">
        <w:rPr>
          <w:sz w:val="24"/>
          <w:szCs w:val="24"/>
        </w:rPr>
        <w:tab/>
        <w:t xml:space="preserve">Постановлением администрации Сосновоборского городского округа от 13.10.2010 № 2100 «Об утверждении административного регламента </w:t>
      </w:r>
      <w:r w:rsidRPr="004660D6">
        <w:rPr>
          <w:rStyle w:val="af"/>
          <w:b w:val="0"/>
          <w:bCs w:val="0"/>
          <w:sz w:val="24"/>
          <w:szCs w:val="24"/>
        </w:rPr>
        <w:t>предоставления муниципальной услуги «П</w:t>
      </w:r>
      <w:r w:rsidRPr="004660D6">
        <w:rPr>
          <w:sz w:val="24"/>
          <w:szCs w:val="24"/>
        </w:rPr>
        <w:t>редоставление объектов муниципального нежилого фонда во временное владение и (или) пользование»</w:t>
      </w:r>
      <w:r>
        <w:rPr>
          <w:sz w:val="24"/>
          <w:szCs w:val="24"/>
        </w:rPr>
        <w:t>;</w:t>
      </w:r>
    </w:p>
    <w:p w:rsidR="00304053" w:rsidRDefault="00304053" w:rsidP="00304053">
      <w:pPr>
        <w:ind w:firstLine="426"/>
        <w:jc w:val="both"/>
        <w:rPr>
          <w:sz w:val="24"/>
          <w:szCs w:val="24"/>
        </w:rPr>
      </w:pPr>
      <w:r w:rsidRPr="004660D6">
        <w:rPr>
          <w:sz w:val="24"/>
          <w:szCs w:val="24"/>
        </w:rPr>
        <w:t xml:space="preserve">- </w:t>
      </w:r>
      <w:r w:rsidRPr="004660D6">
        <w:rPr>
          <w:sz w:val="24"/>
          <w:szCs w:val="24"/>
        </w:rPr>
        <w:tab/>
        <w:t>Постановлением администрации Сосновоборского городского округа от</w:t>
      </w:r>
      <w:r>
        <w:rPr>
          <w:sz w:val="24"/>
          <w:szCs w:val="24"/>
        </w:rPr>
        <w:t xml:space="preserve"> 25.10.2010 № 2217 «Об утверждении Административного регламента исполнения муниципальной </w:t>
      </w:r>
      <w:r>
        <w:rPr>
          <w:sz w:val="24"/>
          <w:szCs w:val="24"/>
        </w:rPr>
        <w:lastRenderedPageBreak/>
        <w:t>функции и предоставления муниципальных услуг (в рамках муниципальной функции) по осуществлению отчуждения муниципального имущества, в т.ч. приватизации (за исключением приватизации земельных участков и жилых помещений)»;</w:t>
      </w:r>
    </w:p>
    <w:p w:rsidR="00304053" w:rsidRPr="004660D6" w:rsidRDefault="00304053" w:rsidP="00304053">
      <w:pPr>
        <w:tabs>
          <w:tab w:val="left" w:pos="709"/>
        </w:tabs>
        <w:jc w:val="both"/>
        <w:rPr>
          <w:sz w:val="24"/>
          <w:szCs w:val="24"/>
        </w:rPr>
      </w:pPr>
      <w:r w:rsidRPr="004660D6">
        <w:rPr>
          <w:sz w:val="24"/>
          <w:szCs w:val="24"/>
        </w:rPr>
        <w:t xml:space="preserve">- </w:t>
      </w:r>
      <w:r w:rsidRPr="004660D6">
        <w:rPr>
          <w:sz w:val="24"/>
          <w:szCs w:val="24"/>
        </w:rPr>
        <w:tab/>
        <w:t>Постановлением администрации Сосновоборского городского округа от</w:t>
      </w:r>
      <w:r w:rsidRPr="00BE4CE9">
        <w:rPr>
          <w:sz w:val="24"/>
          <w:szCs w:val="24"/>
        </w:rPr>
        <w:t xml:space="preserve"> </w:t>
      </w:r>
      <w:r>
        <w:rPr>
          <w:sz w:val="24"/>
          <w:szCs w:val="24"/>
        </w:rPr>
        <w:t>14.02.2011</w:t>
      </w:r>
      <w:r w:rsidRPr="00BE4CE9">
        <w:rPr>
          <w:sz w:val="24"/>
          <w:szCs w:val="24"/>
        </w:rPr>
        <w:t xml:space="preserve"> № 222 «Об утверждении административного регламента осуществления муниципальной функции по содержанию и</w:t>
      </w:r>
      <w:r>
        <w:rPr>
          <w:sz w:val="24"/>
          <w:szCs w:val="24"/>
        </w:rPr>
        <w:t xml:space="preserve"> </w:t>
      </w:r>
      <w:r w:rsidRPr="00BE4CE9">
        <w:rPr>
          <w:sz w:val="24"/>
          <w:szCs w:val="24"/>
        </w:rPr>
        <w:t>ремонту муниципального имущества</w:t>
      </w:r>
      <w:r>
        <w:rPr>
          <w:sz w:val="24"/>
          <w:szCs w:val="24"/>
        </w:rPr>
        <w:t xml:space="preserve"> </w:t>
      </w:r>
      <w:r w:rsidRPr="00BE4CE9">
        <w:rPr>
          <w:sz w:val="24"/>
          <w:szCs w:val="24"/>
        </w:rPr>
        <w:t>Сосновоборского городского округа»</w:t>
      </w:r>
      <w:r>
        <w:rPr>
          <w:sz w:val="24"/>
          <w:szCs w:val="24"/>
        </w:rPr>
        <w:t>;</w:t>
      </w:r>
    </w:p>
    <w:p w:rsidR="00304053" w:rsidRDefault="00304053" w:rsidP="00304053">
      <w:pPr>
        <w:ind w:firstLine="426"/>
        <w:jc w:val="both"/>
        <w:rPr>
          <w:sz w:val="24"/>
          <w:szCs w:val="24"/>
        </w:rPr>
      </w:pPr>
      <w:r>
        <w:rPr>
          <w:sz w:val="24"/>
          <w:szCs w:val="24"/>
        </w:rPr>
        <w:t>-</w:t>
      </w:r>
      <w:r>
        <w:rPr>
          <w:sz w:val="24"/>
          <w:szCs w:val="24"/>
        </w:rPr>
        <w:tab/>
        <w:t>Постановлением администрации Сосновоборского городского округа от 08.11.2010 № 2295 «Об утверждении Административного регламента исполнения муниципальной функции по проведению контроля за сохранностью и использованием по назначению муниципального имущества муниципального образования Сосновоборский городской округ Ленинградской области» с изменениями, внесенными Постановлением администрации Сосновоборского городского округа от</w:t>
      </w:r>
      <w:r>
        <w:rPr>
          <w:sz w:val="24"/>
        </w:rPr>
        <w:t xml:space="preserve"> 18.06.2012 № 1530</w:t>
      </w:r>
      <w:r>
        <w:rPr>
          <w:sz w:val="24"/>
          <w:szCs w:val="24"/>
        </w:rPr>
        <w:t>.</w:t>
      </w:r>
    </w:p>
    <w:p w:rsidR="00304053" w:rsidRPr="00493567" w:rsidRDefault="00304053" w:rsidP="00304053">
      <w:pPr>
        <w:ind w:firstLine="426"/>
        <w:jc w:val="both"/>
        <w:rPr>
          <w:sz w:val="24"/>
          <w:szCs w:val="24"/>
        </w:rPr>
      </w:pPr>
    </w:p>
    <w:p w:rsidR="00304053" w:rsidRDefault="00304053" w:rsidP="00304053">
      <w:pPr>
        <w:widowControl w:val="0"/>
        <w:numPr>
          <w:ilvl w:val="0"/>
          <w:numId w:val="9"/>
        </w:numPr>
        <w:autoSpaceDE w:val="0"/>
        <w:autoSpaceDN w:val="0"/>
        <w:adjustRightInd w:val="0"/>
        <w:jc w:val="center"/>
        <w:rPr>
          <w:b/>
          <w:sz w:val="24"/>
          <w:szCs w:val="24"/>
        </w:rPr>
      </w:pPr>
      <w:r w:rsidRPr="00D60A5C">
        <w:rPr>
          <w:b/>
          <w:sz w:val="24"/>
          <w:szCs w:val="24"/>
        </w:rPr>
        <w:t>Приоритеты и цели муниципальной</w:t>
      </w:r>
      <w:r>
        <w:rPr>
          <w:b/>
          <w:sz w:val="24"/>
          <w:szCs w:val="24"/>
        </w:rPr>
        <w:t xml:space="preserve"> политики</w:t>
      </w:r>
    </w:p>
    <w:p w:rsidR="00304053" w:rsidRPr="00D60A5C" w:rsidRDefault="00304053" w:rsidP="00304053">
      <w:pPr>
        <w:widowControl w:val="0"/>
        <w:autoSpaceDE w:val="0"/>
        <w:autoSpaceDN w:val="0"/>
        <w:adjustRightInd w:val="0"/>
        <w:jc w:val="center"/>
        <w:rPr>
          <w:b/>
          <w:sz w:val="24"/>
          <w:szCs w:val="24"/>
        </w:rPr>
      </w:pPr>
      <w:r w:rsidRPr="00D60A5C">
        <w:rPr>
          <w:b/>
          <w:sz w:val="24"/>
          <w:szCs w:val="24"/>
        </w:rPr>
        <w:t>в сфере</w:t>
      </w:r>
      <w:r>
        <w:rPr>
          <w:b/>
          <w:sz w:val="24"/>
          <w:szCs w:val="24"/>
        </w:rPr>
        <w:t xml:space="preserve"> </w:t>
      </w:r>
      <w:r w:rsidRPr="00D60A5C">
        <w:rPr>
          <w:b/>
          <w:sz w:val="24"/>
          <w:szCs w:val="24"/>
        </w:rPr>
        <w:t>управления муниципальным имуществом,</w:t>
      </w:r>
    </w:p>
    <w:p w:rsidR="00304053" w:rsidRPr="00D60A5C" w:rsidRDefault="00304053" w:rsidP="00304053">
      <w:pPr>
        <w:jc w:val="center"/>
        <w:rPr>
          <w:b/>
          <w:sz w:val="24"/>
          <w:szCs w:val="24"/>
        </w:rPr>
      </w:pPr>
      <w:r>
        <w:rPr>
          <w:b/>
          <w:sz w:val="24"/>
          <w:szCs w:val="24"/>
        </w:rPr>
        <w:t>цели и задачи П</w:t>
      </w:r>
      <w:r w:rsidRPr="00D60A5C">
        <w:rPr>
          <w:b/>
          <w:sz w:val="24"/>
          <w:szCs w:val="24"/>
        </w:rPr>
        <w:t>рограммы</w:t>
      </w:r>
    </w:p>
    <w:p w:rsidR="00304053" w:rsidRPr="00244B17" w:rsidRDefault="00304053" w:rsidP="00304053">
      <w:pPr>
        <w:pStyle w:val="a7"/>
        <w:spacing w:before="120"/>
        <w:ind w:firstLine="709"/>
        <w:rPr>
          <w:szCs w:val="24"/>
        </w:rPr>
      </w:pPr>
      <w:r w:rsidRPr="00244B17">
        <w:rPr>
          <w:szCs w:val="24"/>
        </w:rPr>
        <w:t xml:space="preserve">Учитывая, что основным показателем эффективности деятельности органов местного самоуправления является уровень доходности от использования муниципальной собственности, с целью увеличения доходной части бюджета в рамках данной деятельности, необходимо проведение следующих мероприятий: </w:t>
      </w:r>
    </w:p>
    <w:p w:rsidR="00304053" w:rsidRPr="00244B17" w:rsidRDefault="00304053" w:rsidP="00304053">
      <w:pPr>
        <w:numPr>
          <w:ilvl w:val="0"/>
          <w:numId w:val="8"/>
        </w:numPr>
        <w:jc w:val="both"/>
        <w:rPr>
          <w:sz w:val="24"/>
          <w:szCs w:val="24"/>
        </w:rPr>
      </w:pPr>
      <w:r w:rsidRPr="00244B17">
        <w:rPr>
          <w:sz w:val="24"/>
          <w:szCs w:val="24"/>
        </w:rPr>
        <w:t xml:space="preserve">увеличение площадей нежилых помещений, вовлекаемых в арендные отношения, в том числе временно не используемых учреждениями и муниципальными унитарными предприятиями; </w:t>
      </w:r>
    </w:p>
    <w:p w:rsidR="00304053" w:rsidRPr="00244B17" w:rsidRDefault="00304053" w:rsidP="00304053">
      <w:pPr>
        <w:numPr>
          <w:ilvl w:val="0"/>
          <w:numId w:val="8"/>
        </w:numPr>
        <w:jc w:val="both"/>
        <w:rPr>
          <w:sz w:val="24"/>
          <w:szCs w:val="24"/>
        </w:rPr>
      </w:pPr>
      <w:r w:rsidRPr="00244B17">
        <w:rPr>
          <w:sz w:val="24"/>
          <w:szCs w:val="24"/>
        </w:rPr>
        <w:t>вовлечение в хозяйственный оборот, в том числе на инвестиционных условиях, объектов, не используемых вследствие высокого морального и физического износа, объектов незавершенного строительства;</w:t>
      </w:r>
    </w:p>
    <w:p w:rsidR="00304053" w:rsidRPr="00244B17" w:rsidRDefault="00304053" w:rsidP="00304053">
      <w:pPr>
        <w:numPr>
          <w:ilvl w:val="0"/>
          <w:numId w:val="8"/>
        </w:numPr>
        <w:shd w:val="clear" w:color="auto" w:fill="FFFFFF"/>
        <w:tabs>
          <w:tab w:val="num" w:pos="1080"/>
        </w:tabs>
        <w:autoSpaceDE w:val="0"/>
        <w:autoSpaceDN w:val="0"/>
        <w:adjustRightInd w:val="0"/>
        <w:jc w:val="both"/>
        <w:rPr>
          <w:sz w:val="24"/>
          <w:szCs w:val="24"/>
        </w:rPr>
      </w:pPr>
      <w:r w:rsidRPr="00244B17">
        <w:rPr>
          <w:sz w:val="24"/>
          <w:szCs w:val="24"/>
        </w:rPr>
        <w:t>проведение мониторинга основных показателей финансово-экономической деятельности муниципальных предприятий;</w:t>
      </w:r>
    </w:p>
    <w:p w:rsidR="00304053" w:rsidRPr="00244B17" w:rsidRDefault="00304053" w:rsidP="00304053">
      <w:pPr>
        <w:numPr>
          <w:ilvl w:val="0"/>
          <w:numId w:val="8"/>
        </w:numPr>
        <w:shd w:val="clear" w:color="auto" w:fill="FFFFFF"/>
        <w:autoSpaceDE w:val="0"/>
        <w:autoSpaceDN w:val="0"/>
        <w:adjustRightInd w:val="0"/>
        <w:jc w:val="both"/>
        <w:rPr>
          <w:sz w:val="24"/>
          <w:szCs w:val="24"/>
        </w:rPr>
      </w:pPr>
      <w:r w:rsidRPr="00244B17">
        <w:rPr>
          <w:sz w:val="24"/>
          <w:szCs w:val="24"/>
        </w:rPr>
        <w:t>оформление выхода муниципального образования из учредителей хозяйственных обществ (товариществ),</w:t>
      </w:r>
      <w:r w:rsidRPr="00244B17">
        <w:t xml:space="preserve"> </w:t>
      </w:r>
      <w:r w:rsidRPr="00244B17">
        <w:rPr>
          <w:sz w:val="24"/>
          <w:szCs w:val="24"/>
        </w:rPr>
        <w:t>которые фактически прекратили свою деятельность или являются нерентабельными и не выплачивают учредителям дивиденды (часть прибыли);</w:t>
      </w:r>
    </w:p>
    <w:p w:rsidR="00304053" w:rsidRPr="00244B17" w:rsidRDefault="00304053" w:rsidP="00304053">
      <w:pPr>
        <w:numPr>
          <w:ilvl w:val="0"/>
          <w:numId w:val="8"/>
        </w:numPr>
        <w:jc w:val="both"/>
        <w:rPr>
          <w:sz w:val="24"/>
          <w:szCs w:val="24"/>
        </w:rPr>
      </w:pPr>
      <w:r w:rsidRPr="00244B17">
        <w:rPr>
          <w:sz w:val="24"/>
          <w:szCs w:val="24"/>
        </w:rPr>
        <w:t>проведение работ по капитальному ремонту объектов недвижимого муниципального имущества с целью повышения их привлекательности для потенциальных арендаторов;</w:t>
      </w:r>
    </w:p>
    <w:p w:rsidR="00304053" w:rsidRPr="00244B17" w:rsidRDefault="00304053" w:rsidP="00304053">
      <w:pPr>
        <w:numPr>
          <w:ilvl w:val="0"/>
          <w:numId w:val="8"/>
        </w:numPr>
        <w:jc w:val="both"/>
        <w:rPr>
          <w:sz w:val="24"/>
          <w:szCs w:val="24"/>
        </w:rPr>
      </w:pPr>
      <w:r w:rsidRPr="00244B17">
        <w:rPr>
          <w:sz w:val="24"/>
          <w:szCs w:val="24"/>
        </w:rPr>
        <w:t xml:space="preserve">отчуждение неиспользуемого муниципального имущества, требующего больших материальных затрат на содержание и ремонт; </w:t>
      </w:r>
    </w:p>
    <w:p w:rsidR="00304053" w:rsidRPr="00244B17" w:rsidRDefault="00304053" w:rsidP="00304053">
      <w:pPr>
        <w:numPr>
          <w:ilvl w:val="0"/>
          <w:numId w:val="8"/>
        </w:numPr>
        <w:jc w:val="both"/>
        <w:rPr>
          <w:sz w:val="24"/>
          <w:szCs w:val="24"/>
        </w:rPr>
      </w:pPr>
      <w:r w:rsidRPr="00244B17">
        <w:rPr>
          <w:sz w:val="24"/>
          <w:szCs w:val="24"/>
        </w:rPr>
        <w:t>формирование объектов управления в виде единых имущественных комплексов, включающих в себя земельные участки и расположенные на них здания и сооружения и передача их в управление на конкурсной основе;</w:t>
      </w:r>
    </w:p>
    <w:p w:rsidR="00304053" w:rsidRPr="002736E8" w:rsidRDefault="00304053" w:rsidP="00304053">
      <w:pPr>
        <w:numPr>
          <w:ilvl w:val="0"/>
          <w:numId w:val="8"/>
        </w:numPr>
        <w:jc w:val="both"/>
        <w:rPr>
          <w:sz w:val="24"/>
          <w:szCs w:val="24"/>
        </w:rPr>
      </w:pPr>
      <w:r w:rsidRPr="00244B17">
        <w:rPr>
          <w:sz w:val="24"/>
          <w:szCs w:val="24"/>
        </w:rPr>
        <w:t>сохранение на следующий календарный год базовой ставки арендной платы на уровне текущего года в случае отсутствия задолженности на 1 ноября текущего года и установление прогрессирующей ставки пени в целях поощрения добросовестных арендаторов и стимулирования к своевременному внесению арендных платежей;</w:t>
      </w:r>
    </w:p>
    <w:p w:rsidR="00304053" w:rsidRPr="00244B17" w:rsidRDefault="00304053" w:rsidP="00304053">
      <w:pPr>
        <w:numPr>
          <w:ilvl w:val="0"/>
          <w:numId w:val="8"/>
        </w:numPr>
        <w:jc w:val="both"/>
        <w:rPr>
          <w:sz w:val="24"/>
          <w:szCs w:val="24"/>
        </w:rPr>
      </w:pPr>
      <w:r w:rsidRPr="00244B17">
        <w:rPr>
          <w:sz w:val="24"/>
          <w:szCs w:val="24"/>
        </w:rPr>
        <w:t>осуществление всестороннего контроля соблюдения сроков внесения арендных платежей, принятие мер к сокращению дебиторской задолженности в бюджет со стороны недобросовестных арендаторов, создание единой системы учета объектов недвижимости и учета платежей;</w:t>
      </w:r>
    </w:p>
    <w:p w:rsidR="00304053" w:rsidRPr="00244B17" w:rsidRDefault="00304053" w:rsidP="00304053">
      <w:pPr>
        <w:numPr>
          <w:ilvl w:val="0"/>
          <w:numId w:val="8"/>
        </w:numPr>
        <w:jc w:val="both"/>
        <w:rPr>
          <w:sz w:val="24"/>
          <w:szCs w:val="24"/>
        </w:rPr>
      </w:pPr>
      <w:r w:rsidRPr="00244B17">
        <w:rPr>
          <w:sz w:val="24"/>
          <w:szCs w:val="24"/>
        </w:rPr>
        <w:t xml:space="preserve">заключение договоров аренды, договоров безвозмездного пользования, доверительного управления, иных договоров, предусматривающих переход права пользования по результатам проведения конкурсов (аукционов); </w:t>
      </w:r>
    </w:p>
    <w:p w:rsidR="00304053" w:rsidRPr="00244B17" w:rsidRDefault="00304053" w:rsidP="00304053">
      <w:pPr>
        <w:numPr>
          <w:ilvl w:val="0"/>
          <w:numId w:val="8"/>
        </w:numPr>
        <w:jc w:val="both"/>
        <w:rPr>
          <w:sz w:val="24"/>
          <w:szCs w:val="24"/>
        </w:rPr>
      </w:pPr>
      <w:r w:rsidRPr="00244B17">
        <w:rPr>
          <w:sz w:val="24"/>
          <w:szCs w:val="24"/>
        </w:rPr>
        <w:lastRenderedPageBreak/>
        <w:t>осуществление всестороннего контроля за использованием муниципального имущества.</w:t>
      </w:r>
    </w:p>
    <w:p w:rsidR="00304053" w:rsidRPr="003D2DC1" w:rsidRDefault="00304053" w:rsidP="00304053">
      <w:pPr>
        <w:spacing w:before="120"/>
        <w:ind w:left="720"/>
        <w:jc w:val="both"/>
        <w:rPr>
          <w:sz w:val="24"/>
          <w:szCs w:val="24"/>
        </w:rPr>
      </w:pPr>
      <w:r w:rsidRPr="003D2DC1">
        <w:rPr>
          <w:b/>
          <w:sz w:val="24"/>
          <w:szCs w:val="24"/>
        </w:rPr>
        <w:t>Цели</w:t>
      </w:r>
      <w:r>
        <w:rPr>
          <w:b/>
          <w:sz w:val="24"/>
          <w:szCs w:val="24"/>
        </w:rPr>
        <w:t xml:space="preserve"> Программы</w:t>
      </w:r>
      <w:r w:rsidRPr="003D2DC1">
        <w:rPr>
          <w:sz w:val="24"/>
          <w:szCs w:val="24"/>
        </w:rPr>
        <w:t>:</w:t>
      </w:r>
    </w:p>
    <w:p w:rsidR="00304053" w:rsidRDefault="00304053" w:rsidP="00304053">
      <w:pPr>
        <w:pStyle w:val="ConsPlusCell"/>
        <w:numPr>
          <w:ilvl w:val="0"/>
          <w:numId w:val="10"/>
        </w:numPr>
        <w:jc w:val="both"/>
        <w:rPr>
          <w:rFonts w:ascii="Times New Roman" w:hAnsi="Times New Roman" w:cs="Times New Roman"/>
          <w:sz w:val="24"/>
          <w:szCs w:val="24"/>
        </w:rPr>
      </w:pPr>
      <w:r w:rsidRPr="002000E3">
        <w:rPr>
          <w:rFonts w:ascii="Times New Roman" w:hAnsi="Times New Roman" w:cs="Times New Roman"/>
          <w:sz w:val="24"/>
          <w:szCs w:val="24"/>
        </w:rPr>
        <w:t>Формирование эффективной структуры муниципальной собственности и системы управления имуществом, позволяющих полностью обеспечить исполнение полномочий органов местного самоуправления, максимизировать пополнение доходной части местного бюджета и снизить расходы бюджета на содержание имущества.</w:t>
      </w:r>
    </w:p>
    <w:p w:rsidR="00304053" w:rsidRPr="004E7845" w:rsidRDefault="00304053" w:rsidP="00304053">
      <w:pPr>
        <w:numPr>
          <w:ilvl w:val="0"/>
          <w:numId w:val="10"/>
        </w:numPr>
        <w:jc w:val="both"/>
        <w:rPr>
          <w:bCs/>
          <w:iCs/>
          <w:sz w:val="24"/>
          <w:szCs w:val="24"/>
        </w:rPr>
      </w:pPr>
      <w:r>
        <w:rPr>
          <w:sz w:val="24"/>
          <w:szCs w:val="24"/>
        </w:rPr>
        <w:t>Создание организационных, финансовых и правовых предпосылок для успешного решения проблемы приведения технического состояния зданий и сооружений объектов муниципального нежилого фонда в соответствие с действующими нормативами и требованиями органов государственного надзора, а также повышения долговечности и эксплуатационной надежности объектов нежилого фонда.</w:t>
      </w:r>
    </w:p>
    <w:p w:rsidR="00304053" w:rsidRPr="003D2DC1" w:rsidRDefault="00304053" w:rsidP="00304053">
      <w:pPr>
        <w:spacing w:before="120"/>
        <w:ind w:left="720"/>
        <w:jc w:val="both"/>
        <w:rPr>
          <w:bCs/>
          <w:iCs/>
          <w:sz w:val="24"/>
          <w:szCs w:val="24"/>
        </w:rPr>
      </w:pPr>
      <w:r w:rsidRPr="003D2DC1">
        <w:rPr>
          <w:b/>
          <w:bCs/>
          <w:iCs/>
          <w:sz w:val="24"/>
          <w:szCs w:val="24"/>
        </w:rPr>
        <w:t>Задачи</w:t>
      </w:r>
      <w:r>
        <w:rPr>
          <w:b/>
          <w:bCs/>
          <w:iCs/>
          <w:sz w:val="24"/>
          <w:szCs w:val="24"/>
        </w:rPr>
        <w:t xml:space="preserve"> Программы</w:t>
      </w:r>
      <w:r w:rsidRPr="003D2DC1">
        <w:rPr>
          <w:bCs/>
          <w:iCs/>
          <w:sz w:val="24"/>
          <w:szCs w:val="24"/>
        </w:rPr>
        <w:t>:</w:t>
      </w:r>
    </w:p>
    <w:p w:rsidR="00304053" w:rsidRPr="004E7845" w:rsidRDefault="00304053" w:rsidP="00304053">
      <w:pPr>
        <w:pStyle w:val="Default"/>
        <w:ind w:left="709" w:hanging="283"/>
        <w:jc w:val="both"/>
      </w:pPr>
      <w:r w:rsidRPr="004E7845">
        <w:t>1. Получение полной и достоверной информации об объектах муниципальной собственности, включая объекты недвижимого и движимого имущества, а также земельные участки.</w:t>
      </w:r>
    </w:p>
    <w:p w:rsidR="00304053" w:rsidRPr="004E7845" w:rsidRDefault="00304053" w:rsidP="00304053">
      <w:pPr>
        <w:pStyle w:val="Default"/>
        <w:ind w:left="709" w:hanging="283"/>
        <w:jc w:val="both"/>
      </w:pPr>
      <w:r w:rsidRPr="004E7845">
        <w:t>2. Ведение Реестра объектов муниципальной собственности, включая объекты, переданные в хозяйственное ведение и оперативное управление.</w:t>
      </w:r>
    </w:p>
    <w:p w:rsidR="00304053" w:rsidRPr="004E7845" w:rsidRDefault="00304053" w:rsidP="00304053">
      <w:pPr>
        <w:pStyle w:val="Default"/>
        <w:ind w:left="709" w:hanging="283"/>
        <w:jc w:val="both"/>
      </w:pPr>
      <w:r w:rsidRPr="004E7845">
        <w:t>3. Оформление прав собственности муниципального образования на объекты недвижимого имущества и земельные участки.</w:t>
      </w:r>
    </w:p>
    <w:p w:rsidR="00304053" w:rsidRPr="004E7845" w:rsidRDefault="00304053" w:rsidP="00304053">
      <w:pPr>
        <w:pStyle w:val="Default"/>
        <w:ind w:left="709" w:hanging="283"/>
        <w:jc w:val="both"/>
      </w:pPr>
      <w:r w:rsidRPr="004E7845">
        <w:t>4. Формирование эффективной системы управления имуществом, направленной на надлежащее обеспечение функций органов местного самоуправления.</w:t>
      </w:r>
    </w:p>
    <w:p w:rsidR="00304053" w:rsidRPr="004E7845" w:rsidRDefault="00304053" w:rsidP="00304053">
      <w:pPr>
        <w:pStyle w:val="Default"/>
        <w:ind w:left="709" w:hanging="283"/>
        <w:jc w:val="both"/>
      </w:pPr>
      <w:r w:rsidRPr="004E7845">
        <w:t>5. Распоряжение объектами муниципальной собственности и земельными участками, собственность на которые не разграничена, для обеспечения максимально возможного пополнения доходной части местного бюджета.</w:t>
      </w:r>
    </w:p>
    <w:p w:rsidR="00304053" w:rsidRDefault="00304053" w:rsidP="00304053">
      <w:pPr>
        <w:ind w:left="709" w:hanging="283"/>
        <w:jc w:val="both"/>
        <w:rPr>
          <w:sz w:val="24"/>
          <w:szCs w:val="24"/>
        </w:rPr>
      </w:pPr>
      <w:r w:rsidRPr="004E7845">
        <w:rPr>
          <w:sz w:val="24"/>
          <w:szCs w:val="24"/>
        </w:rPr>
        <w:t>6. Приведение состояния объектов муниципального нежилого фонда, состоящего в казне муниципального образования, в соответствие с нормативными требованиями и повышение коммерческой привлекательности объектов коммерческого использования.</w:t>
      </w:r>
    </w:p>
    <w:p w:rsidR="00304053" w:rsidRPr="00EE28FD" w:rsidRDefault="00304053" w:rsidP="00304053">
      <w:pPr>
        <w:ind w:left="709" w:hanging="283"/>
        <w:rPr>
          <w:sz w:val="12"/>
          <w:szCs w:val="12"/>
        </w:rPr>
      </w:pPr>
    </w:p>
    <w:p w:rsidR="00304053" w:rsidRPr="004E7845" w:rsidRDefault="00304053" w:rsidP="00304053">
      <w:pPr>
        <w:widowControl w:val="0"/>
        <w:numPr>
          <w:ilvl w:val="0"/>
          <w:numId w:val="10"/>
        </w:numPr>
        <w:tabs>
          <w:tab w:val="left" w:pos="851"/>
          <w:tab w:val="left" w:pos="1418"/>
        </w:tabs>
        <w:autoSpaceDE w:val="0"/>
        <w:autoSpaceDN w:val="0"/>
        <w:adjustRightInd w:val="0"/>
        <w:ind w:hanging="720"/>
        <w:jc w:val="center"/>
        <w:rPr>
          <w:b/>
          <w:sz w:val="24"/>
          <w:szCs w:val="24"/>
        </w:rPr>
      </w:pPr>
      <w:r w:rsidRPr="004E7845">
        <w:rPr>
          <w:b/>
          <w:sz w:val="24"/>
          <w:szCs w:val="24"/>
        </w:rPr>
        <w:t xml:space="preserve">Прогноз результатов реализации </w:t>
      </w:r>
      <w:r>
        <w:rPr>
          <w:b/>
          <w:sz w:val="24"/>
          <w:szCs w:val="24"/>
        </w:rPr>
        <w:t>П</w:t>
      </w:r>
      <w:r w:rsidRPr="004E7845">
        <w:rPr>
          <w:b/>
          <w:sz w:val="24"/>
          <w:szCs w:val="24"/>
        </w:rPr>
        <w:t>рограммы,</w:t>
      </w:r>
    </w:p>
    <w:p w:rsidR="00304053" w:rsidRPr="004E7845" w:rsidRDefault="00304053" w:rsidP="00304053">
      <w:pPr>
        <w:widowControl w:val="0"/>
        <w:autoSpaceDE w:val="0"/>
        <w:autoSpaceDN w:val="0"/>
        <w:adjustRightInd w:val="0"/>
        <w:jc w:val="center"/>
        <w:rPr>
          <w:b/>
          <w:sz w:val="24"/>
          <w:szCs w:val="24"/>
        </w:rPr>
      </w:pPr>
      <w:proofErr w:type="gramStart"/>
      <w:r w:rsidRPr="004E7845">
        <w:rPr>
          <w:b/>
          <w:sz w:val="24"/>
          <w:szCs w:val="24"/>
        </w:rPr>
        <w:t>характеризующих</w:t>
      </w:r>
      <w:proofErr w:type="gramEnd"/>
      <w:r w:rsidRPr="004E7845">
        <w:rPr>
          <w:b/>
          <w:sz w:val="24"/>
          <w:szCs w:val="24"/>
        </w:rPr>
        <w:t xml:space="preserve"> целевое состояние в сфере управления</w:t>
      </w:r>
    </w:p>
    <w:p w:rsidR="00304053" w:rsidRDefault="00304053" w:rsidP="00304053">
      <w:pPr>
        <w:spacing w:after="120"/>
        <w:jc w:val="center"/>
        <w:rPr>
          <w:b/>
          <w:sz w:val="24"/>
          <w:szCs w:val="24"/>
        </w:rPr>
      </w:pPr>
      <w:r w:rsidRPr="004E7845">
        <w:rPr>
          <w:b/>
          <w:sz w:val="24"/>
          <w:szCs w:val="24"/>
        </w:rPr>
        <w:t>муниципальным имуществом</w:t>
      </w:r>
    </w:p>
    <w:p w:rsidR="00304053" w:rsidRPr="00376F50" w:rsidRDefault="00304053" w:rsidP="00304053">
      <w:pPr>
        <w:ind w:firstLine="567"/>
        <w:jc w:val="both"/>
        <w:rPr>
          <w:b/>
          <w:sz w:val="24"/>
          <w:szCs w:val="24"/>
        </w:rPr>
      </w:pPr>
      <w:r w:rsidRPr="00A52316">
        <w:rPr>
          <w:sz w:val="24"/>
          <w:szCs w:val="24"/>
        </w:rPr>
        <w:t xml:space="preserve">Реализация Программы </w:t>
      </w:r>
      <w:r w:rsidRPr="003D2DC1">
        <w:rPr>
          <w:sz w:val="24"/>
          <w:szCs w:val="24"/>
        </w:rPr>
        <w:t>позволит обеспечить:</w:t>
      </w:r>
    </w:p>
    <w:p w:rsidR="00304053" w:rsidRDefault="00304053" w:rsidP="00304053">
      <w:pPr>
        <w:ind w:firstLine="800"/>
        <w:jc w:val="both"/>
        <w:rPr>
          <w:sz w:val="24"/>
          <w:szCs w:val="24"/>
        </w:rPr>
      </w:pPr>
      <w:r>
        <w:rPr>
          <w:sz w:val="24"/>
          <w:szCs w:val="24"/>
        </w:rPr>
        <w:t>- отражение в Реестре собственности муниципального образования Сосновоборский городской округ Ленинградской области (далее – Реестр собственности) полных, актуальных сведений обо всех технических и стоимостных характеристиках объектов муниципальной собственности, включая движимое, недвижимое имущество и земельные участки;</w:t>
      </w:r>
    </w:p>
    <w:p w:rsidR="00304053" w:rsidRDefault="00304053" w:rsidP="00304053">
      <w:pPr>
        <w:ind w:firstLine="800"/>
        <w:jc w:val="both"/>
        <w:rPr>
          <w:sz w:val="24"/>
          <w:szCs w:val="24"/>
        </w:rPr>
      </w:pPr>
      <w:r>
        <w:rPr>
          <w:sz w:val="24"/>
          <w:szCs w:val="24"/>
        </w:rPr>
        <w:t>- полное соответствие сведений, содержащихся в Реестре собственности, сведениям, отраженным в ГКН, а также данным бухгалтерского учета по всем объектам казны и объектам, переданным на праве хозяйственного ведения и оперативного управления;</w:t>
      </w:r>
    </w:p>
    <w:p w:rsidR="00304053" w:rsidRDefault="00304053" w:rsidP="00304053">
      <w:pPr>
        <w:ind w:firstLine="800"/>
        <w:jc w:val="both"/>
        <w:rPr>
          <w:sz w:val="24"/>
          <w:szCs w:val="24"/>
        </w:rPr>
      </w:pPr>
      <w:r>
        <w:rPr>
          <w:sz w:val="24"/>
          <w:szCs w:val="24"/>
        </w:rPr>
        <w:t>- государственная регистрация права муниципальной собственности, права оперативного управления и права хозяйственного ведения всех объектов муниципального недвижимого имущества, включая земельные участки;</w:t>
      </w:r>
    </w:p>
    <w:p w:rsidR="00304053" w:rsidRDefault="00304053" w:rsidP="00304053">
      <w:pPr>
        <w:ind w:firstLine="800"/>
        <w:jc w:val="both"/>
        <w:rPr>
          <w:sz w:val="24"/>
          <w:szCs w:val="24"/>
        </w:rPr>
      </w:pPr>
      <w:r>
        <w:rPr>
          <w:sz w:val="24"/>
          <w:szCs w:val="24"/>
        </w:rPr>
        <w:t>- использование объектов муниципальной собственности с наибольшей эффективностью, позволяющей обеспечить получение максимального дохода при наименьших затратах.</w:t>
      </w:r>
    </w:p>
    <w:p w:rsidR="00304053" w:rsidRDefault="00304053" w:rsidP="00304053">
      <w:pPr>
        <w:ind w:firstLine="708"/>
        <w:jc w:val="both"/>
        <w:rPr>
          <w:sz w:val="24"/>
          <w:szCs w:val="24"/>
        </w:rPr>
      </w:pPr>
      <w:proofErr w:type="gramStart"/>
      <w:r w:rsidRPr="003D2DC1">
        <w:rPr>
          <w:sz w:val="24"/>
          <w:szCs w:val="24"/>
        </w:rPr>
        <w:lastRenderedPageBreak/>
        <w:t xml:space="preserve">Наличие программы позволит </w:t>
      </w:r>
      <w:r>
        <w:rPr>
          <w:sz w:val="24"/>
          <w:szCs w:val="24"/>
        </w:rPr>
        <w:t>сформировать эффективную структуру</w:t>
      </w:r>
      <w:r w:rsidRPr="002000E3">
        <w:rPr>
          <w:sz w:val="24"/>
          <w:szCs w:val="24"/>
        </w:rPr>
        <w:t xml:space="preserve"> муниц</w:t>
      </w:r>
      <w:r>
        <w:rPr>
          <w:sz w:val="24"/>
          <w:szCs w:val="24"/>
        </w:rPr>
        <w:t>ипальной собственности и систему</w:t>
      </w:r>
      <w:r w:rsidRPr="002000E3">
        <w:rPr>
          <w:sz w:val="24"/>
          <w:szCs w:val="24"/>
        </w:rPr>
        <w:t xml:space="preserve"> уп</w:t>
      </w:r>
      <w:r>
        <w:rPr>
          <w:sz w:val="24"/>
          <w:szCs w:val="24"/>
        </w:rPr>
        <w:t>равления имуществом, позволяющие</w:t>
      </w:r>
      <w:r w:rsidRPr="002000E3">
        <w:rPr>
          <w:sz w:val="24"/>
          <w:szCs w:val="24"/>
        </w:rPr>
        <w:t xml:space="preserve"> полностью обеспечить исполнение полномочий органов местного самоуправления, максимизировать пополнение доходной части местного бюджета и снизить расходы </w:t>
      </w:r>
      <w:r>
        <w:rPr>
          <w:sz w:val="24"/>
          <w:szCs w:val="24"/>
        </w:rPr>
        <w:t>бюджета на содержание имущества, при этом создать организационные, финансовые и правовые предпосылки для успешного решения проблемы приведения технического состояния зданий и сооружений объектов муниципального нежилого фонда в соответствие с действующими нормативами</w:t>
      </w:r>
      <w:proofErr w:type="gramEnd"/>
      <w:r>
        <w:rPr>
          <w:sz w:val="24"/>
          <w:szCs w:val="24"/>
        </w:rPr>
        <w:t xml:space="preserve"> и требованиями органов государственного надзора, а также повышения долговечности и эксплуатационной надежности объектов нежилого фонда.</w:t>
      </w:r>
    </w:p>
    <w:p w:rsidR="00304053" w:rsidRPr="00EE28FD" w:rsidRDefault="00304053" w:rsidP="00304053">
      <w:pPr>
        <w:jc w:val="center"/>
        <w:rPr>
          <w:b/>
          <w:sz w:val="12"/>
          <w:szCs w:val="12"/>
        </w:rPr>
      </w:pPr>
    </w:p>
    <w:p w:rsidR="00304053" w:rsidRPr="004E7845" w:rsidRDefault="00304053" w:rsidP="00304053">
      <w:pPr>
        <w:numPr>
          <w:ilvl w:val="0"/>
          <w:numId w:val="10"/>
        </w:numPr>
        <w:ind w:hanging="720"/>
        <w:jc w:val="center"/>
        <w:rPr>
          <w:b/>
          <w:sz w:val="24"/>
          <w:szCs w:val="24"/>
        </w:rPr>
      </w:pPr>
      <w:r w:rsidRPr="004E7845">
        <w:rPr>
          <w:b/>
          <w:sz w:val="24"/>
          <w:szCs w:val="24"/>
        </w:rPr>
        <w:t>Сроки и этапы реализации Программы.</w:t>
      </w:r>
    </w:p>
    <w:p w:rsidR="00304053" w:rsidRPr="00406D02" w:rsidRDefault="00304053" w:rsidP="00304053">
      <w:pPr>
        <w:spacing w:before="240"/>
        <w:ind w:firstLine="567"/>
        <w:jc w:val="both"/>
        <w:rPr>
          <w:sz w:val="24"/>
          <w:szCs w:val="24"/>
        </w:rPr>
      </w:pPr>
      <w:r w:rsidRPr="003D2DC1">
        <w:rPr>
          <w:sz w:val="24"/>
          <w:szCs w:val="24"/>
        </w:rPr>
        <w:t xml:space="preserve">Программа </w:t>
      </w:r>
      <w:r>
        <w:rPr>
          <w:sz w:val="24"/>
          <w:szCs w:val="24"/>
        </w:rPr>
        <w:t>«</w:t>
      </w:r>
      <w:r w:rsidRPr="002731AE">
        <w:rPr>
          <w:sz w:val="24"/>
          <w:szCs w:val="24"/>
        </w:rPr>
        <w:t>Управление муниципальным имуществом</w:t>
      </w:r>
      <w:r>
        <w:rPr>
          <w:sz w:val="24"/>
          <w:szCs w:val="24"/>
        </w:rPr>
        <w:t xml:space="preserve"> Сосновоборского городского округа на период 2014 – 2020</w:t>
      </w:r>
      <w:r w:rsidRPr="002731AE">
        <w:rPr>
          <w:sz w:val="24"/>
          <w:szCs w:val="24"/>
        </w:rPr>
        <w:t xml:space="preserve"> годы»</w:t>
      </w:r>
      <w:r w:rsidRPr="003D2DC1">
        <w:rPr>
          <w:color w:val="000000"/>
          <w:sz w:val="24"/>
          <w:szCs w:val="24"/>
        </w:rPr>
        <w:t xml:space="preserve"> </w:t>
      </w:r>
      <w:r w:rsidRPr="003D2DC1">
        <w:rPr>
          <w:sz w:val="24"/>
          <w:szCs w:val="24"/>
        </w:rPr>
        <w:t xml:space="preserve">реализуется </w:t>
      </w:r>
      <w:r w:rsidRPr="003D2DC1">
        <w:rPr>
          <w:color w:val="000000"/>
          <w:sz w:val="24"/>
          <w:szCs w:val="24"/>
        </w:rPr>
        <w:t>в 2014 </w:t>
      </w:r>
      <w:r>
        <w:rPr>
          <w:color w:val="000000"/>
          <w:sz w:val="24"/>
          <w:szCs w:val="24"/>
        </w:rPr>
        <w:t>–</w:t>
      </w:r>
      <w:r w:rsidRPr="003D2DC1">
        <w:rPr>
          <w:color w:val="000000"/>
          <w:sz w:val="24"/>
          <w:szCs w:val="24"/>
        </w:rPr>
        <w:t xml:space="preserve"> 2020 годы </w:t>
      </w:r>
      <w:r w:rsidRPr="00406D02">
        <w:rPr>
          <w:sz w:val="24"/>
          <w:szCs w:val="24"/>
        </w:rPr>
        <w:t xml:space="preserve">в три этапа: </w:t>
      </w:r>
    </w:p>
    <w:p w:rsidR="00304053" w:rsidRPr="003D2DC1" w:rsidRDefault="00304053" w:rsidP="00304053">
      <w:pPr>
        <w:ind w:firstLine="567"/>
        <w:jc w:val="both"/>
        <w:rPr>
          <w:color w:val="000000"/>
          <w:sz w:val="24"/>
          <w:szCs w:val="24"/>
        </w:rPr>
      </w:pPr>
      <w:r w:rsidRPr="003D2DC1">
        <w:rPr>
          <w:color w:val="000000"/>
          <w:sz w:val="24"/>
          <w:szCs w:val="24"/>
          <w:lang w:val="en-US"/>
        </w:rPr>
        <w:t>I</w:t>
      </w:r>
      <w:r w:rsidRPr="003D2DC1">
        <w:rPr>
          <w:color w:val="000000"/>
          <w:sz w:val="24"/>
          <w:szCs w:val="24"/>
        </w:rPr>
        <w:t xml:space="preserve"> этап – 2014 год, </w:t>
      </w:r>
    </w:p>
    <w:p w:rsidR="00304053" w:rsidRPr="003D2DC1" w:rsidRDefault="00304053" w:rsidP="00304053">
      <w:pPr>
        <w:ind w:firstLine="567"/>
        <w:jc w:val="both"/>
        <w:rPr>
          <w:color w:val="000000"/>
          <w:sz w:val="24"/>
          <w:szCs w:val="24"/>
        </w:rPr>
      </w:pPr>
      <w:r w:rsidRPr="003D2DC1">
        <w:rPr>
          <w:color w:val="000000"/>
          <w:sz w:val="24"/>
          <w:szCs w:val="24"/>
          <w:lang w:val="en-US"/>
        </w:rPr>
        <w:t>II</w:t>
      </w:r>
      <w:r w:rsidRPr="003D2DC1">
        <w:rPr>
          <w:color w:val="000000"/>
          <w:sz w:val="24"/>
          <w:szCs w:val="24"/>
        </w:rPr>
        <w:t xml:space="preserve"> этап – 2015-2017 годы, </w:t>
      </w:r>
    </w:p>
    <w:p w:rsidR="00304053" w:rsidRDefault="00304053" w:rsidP="00304053">
      <w:pPr>
        <w:ind w:firstLine="567"/>
        <w:jc w:val="both"/>
        <w:rPr>
          <w:color w:val="000000"/>
          <w:sz w:val="24"/>
          <w:szCs w:val="24"/>
        </w:rPr>
      </w:pPr>
      <w:proofErr w:type="gramStart"/>
      <w:r w:rsidRPr="003D2DC1">
        <w:rPr>
          <w:color w:val="000000"/>
          <w:sz w:val="24"/>
          <w:szCs w:val="24"/>
          <w:lang w:val="en-US"/>
        </w:rPr>
        <w:t>III</w:t>
      </w:r>
      <w:r w:rsidRPr="003D2DC1">
        <w:rPr>
          <w:color w:val="000000"/>
          <w:sz w:val="24"/>
          <w:szCs w:val="24"/>
        </w:rPr>
        <w:t xml:space="preserve"> этап – 2018-2020 годы.</w:t>
      </w:r>
      <w:proofErr w:type="gramEnd"/>
    </w:p>
    <w:p w:rsidR="00304053" w:rsidRPr="00EE28FD" w:rsidRDefault="00304053" w:rsidP="00304053">
      <w:pPr>
        <w:ind w:firstLine="567"/>
        <w:jc w:val="both"/>
        <w:rPr>
          <w:color w:val="000000"/>
          <w:sz w:val="12"/>
          <w:szCs w:val="12"/>
        </w:rPr>
      </w:pPr>
    </w:p>
    <w:p w:rsidR="00304053" w:rsidRPr="00920F98" w:rsidRDefault="00304053" w:rsidP="00304053">
      <w:pPr>
        <w:widowControl w:val="0"/>
        <w:numPr>
          <w:ilvl w:val="0"/>
          <w:numId w:val="10"/>
        </w:numPr>
        <w:autoSpaceDE w:val="0"/>
        <w:autoSpaceDN w:val="0"/>
        <w:adjustRightInd w:val="0"/>
        <w:ind w:left="426" w:hanging="426"/>
        <w:jc w:val="center"/>
        <w:rPr>
          <w:b/>
        </w:rPr>
      </w:pPr>
      <w:r w:rsidRPr="00920F98">
        <w:rPr>
          <w:b/>
          <w:sz w:val="24"/>
          <w:szCs w:val="24"/>
        </w:rPr>
        <w:t xml:space="preserve">Перечень целевых показателей (индикаторов) </w:t>
      </w:r>
      <w:r>
        <w:rPr>
          <w:b/>
          <w:sz w:val="24"/>
          <w:szCs w:val="24"/>
        </w:rPr>
        <w:t>Программы</w:t>
      </w:r>
    </w:p>
    <w:p w:rsidR="00304053" w:rsidRPr="00E35B6E" w:rsidRDefault="00304053" w:rsidP="00304053">
      <w:pPr>
        <w:spacing w:before="120"/>
        <w:ind w:firstLine="567"/>
        <w:jc w:val="both"/>
        <w:rPr>
          <w:sz w:val="24"/>
          <w:szCs w:val="24"/>
        </w:rPr>
      </w:pPr>
      <w:r>
        <w:rPr>
          <w:sz w:val="24"/>
          <w:szCs w:val="24"/>
        </w:rPr>
        <w:t>-</w:t>
      </w:r>
      <w:r w:rsidRPr="00E35B6E">
        <w:rPr>
          <w:sz w:val="24"/>
          <w:szCs w:val="24"/>
        </w:rPr>
        <w:t xml:space="preserve"> Увеличение неналоговых доходов за счет повышения эффективности использования муниципального имущества (тыс</w:t>
      </w:r>
      <w:proofErr w:type="gramStart"/>
      <w:r w:rsidRPr="00E35B6E">
        <w:rPr>
          <w:sz w:val="24"/>
          <w:szCs w:val="24"/>
        </w:rPr>
        <w:t>.р</w:t>
      </w:r>
      <w:proofErr w:type="gramEnd"/>
      <w:r w:rsidRPr="00E35B6E">
        <w:rPr>
          <w:sz w:val="24"/>
          <w:szCs w:val="24"/>
        </w:rPr>
        <w:t>уб.)</w:t>
      </w:r>
    </w:p>
    <w:p w:rsidR="00304053" w:rsidRDefault="00304053" w:rsidP="00304053">
      <w:pPr>
        <w:ind w:firstLine="567"/>
        <w:jc w:val="both"/>
        <w:rPr>
          <w:sz w:val="24"/>
          <w:szCs w:val="24"/>
        </w:rPr>
      </w:pPr>
      <w:r>
        <w:rPr>
          <w:sz w:val="24"/>
          <w:szCs w:val="24"/>
        </w:rPr>
        <w:t>-</w:t>
      </w:r>
      <w:r w:rsidRPr="00E35B6E">
        <w:rPr>
          <w:sz w:val="24"/>
          <w:szCs w:val="24"/>
        </w:rPr>
        <w:t xml:space="preserve"> Доля зарегистрированных в муниципальную собственность объектов в общем количестве объектов, чи</w:t>
      </w:r>
      <w:r>
        <w:rPr>
          <w:sz w:val="24"/>
          <w:szCs w:val="24"/>
        </w:rPr>
        <w:t>слящихся в Реестре</w:t>
      </w:r>
      <w:r w:rsidRPr="00E35B6E">
        <w:rPr>
          <w:sz w:val="24"/>
          <w:szCs w:val="24"/>
        </w:rPr>
        <w:t xml:space="preserve"> собственности</w:t>
      </w:r>
      <w:proofErr w:type="gramStart"/>
      <w:r>
        <w:rPr>
          <w:sz w:val="24"/>
          <w:szCs w:val="24"/>
        </w:rPr>
        <w:t xml:space="preserve"> (%)</w:t>
      </w:r>
      <w:r w:rsidRPr="00E35B6E">
        <w:rPr>
          <w:sz w:val="24"/>
          <w:szCs w:val="24"/>
        </w:rPr>
        <w:t>.</w:t>
      </w:r>
      <w:proofErr w:type="gramEnd"/>
    </w:p>
    <w:p w:rsidR="00304053" w:rsidRPr="00EE28FD" w:rsidRDefault="00304053" w:rsidP="00304053">
      <w:pPr>
        <w:ind w:firstLine="567"/>
        <w:jc w:val="both"/>
        <w:rPr>
          <w:color w:val="000000"/>
          <w:sz w:val="12"/>
          <w:szCs w:val="12"/>
        </w:rPr>
      </w:pPr>
    </w:p>
    <w:p w:rsidR="00304053" w:rsidRPr="00BA236F" w:rsidRDefault="00304053" w:rsidP="00304053">
      <w:pPr>
        <w:widowControl w:val="0"/>
        <w:numPr>
          <w:ilvl w:val="0"/>
          <w:numId w:val="10"/>
        </w:numPr>
        <w:autoSpaceDE w:val="0"/>
        <w:autoSpaceDN w:val="0"/>
        <w:adjustRightInd w:val="0"/>
        <w:ind w:hanging="720"/>
        <w:jc w:val="center"/>
        <w:rPr>
          <w:b/>
          <w:sz w:val="24"/>
          <w:szCs w:val="24"/>
        </w:rPr>
      </w:pPr>
      <w:r w:rsidRPr="00BA236F">
        <w:rPr>
          <w:b/>
          <w:sz w:val="24"/>
          <w:szCs w:val="24"/>
        </w:rPr>
        <w:t>Перечень подпрограмм</w:t>
      </w:r>
    </w:p>
    <w:p w:rsidR="00304053" w:rsidRPr="00BA236F" w:rsidRDefault="00304053" w:rsidP="00304053">
      <w:pPr>
        <w:spacing w:before="120"/>
        <w:ind w:firstLine="567"/>
        <w:jc w:val="both"/>
        <w:rPr>
          <w:b/>
          <w:sz w:val="24"/>
          <w:szCs w:val="24"/>
        </w:rPr>
      </w:pPr>
      <w:r w:rsidRPr="00BA236F">
        <w:rPr>
          <w:sz w:val="24"/>
          <w:szCs w:val="24"/>
        </w:rPr>
        <w:t>Программа включает три подпрограммы:</w:t>
      </w:r>
    </w:p>
    <w:p w:rsidR="00304053" w:rsidRPr="00BA236F" w:rsidRDefault="00304053" w:rsidP="00304053">
      <w:pPr>
        <w:ind w:firstLine="567"/>
        <w:jc w:val="both"/>
        <w:rPr>
          <w:sz w:val="24"/>
          <w:szCs w:val="24"/>
        </w:rPr>
      </w:pPr>
      <w:r w:rsidRPr="00BA236F">
        <w:rPr>
          <w:sz w:val="24"/>
          <w:szCs w:val="24"/>
        </w:rPr>
        <w:t>1. «Постановка на кадастровый учет и оценка объектов муниципальной собственности Сосновоборского городского округа».</w:t>
      </w:r>
    </w:p>
    <w:p w:rsidR="00304053" w:rsidRPr="00BA236F" w:rsidRDefault="00304053" w:rsidP="00304053">
      <w:pPr>
        <w:ind w:firstLine="567"/>
        <w:jc w:val="both"/>
        <w:rPr>
          <w:sz w:val="24"/>
          <w:szCs w:val="24"/>
        </w:rPr>
      </w:pPr>
      <w:r w:rsidRPr="00BA236F">
        <w:rPr>
          <w:sz w:val="24"/>
          <w:szCs w:val="24"/>
        </w:rPr>
        <w:t>2. «Передача в пользование и продажа объектов</w:t>
      </w:r>
      <w:r w:rsidRPr="00BA236F">
        <w:t xml:space="preserve"> </w:t>
      </w:r>
      <w:r w:rsidRPr="00BA236F">
        <w:rPr>
          <w:sz w:val="24"/>
          <w:szCs w:val="24"/>
        </w:rPr>
        <w:t>муниципальной собственности Сосновоборского городского округа и земельных участков,</w:t>
      </w:r>
      <w:r w:rsidRPr="00BA236F">
        <w:t xml:space="preserve"> </w:t>
      </w:r>
      <w:r w:rsidRPr="00BA236F">
        <w:rPr>
          <w:sz w:val="24"/>
          <w:szCs w:val="24"/>
        </w:rPr>
        <w:t>собственность на которые не разграничена».</w:t>
      </w:r>
    </w:p>
    <w:p w:rsidR="00304053" w:rsidRPr="00BA236F" w:rsidRDefault="00304053" w:rsidP="00304053">
      <w:pPr>
        <w:ind w:firstLine="567"/>
        <w:jc w:val="both"/>
        <w:rPr>
          <w:sz w:val="24"/>
          <w:szCs w:val="24"/>
        </w:rPr>
      </w:pPr>
      <w:r w:rsidRPr="00BA236F">
        <w:rPr>
          <w:sz w:val="24"/>
          <w:szCs w:val="24"/>
        </w:rPr>
        <w:t xml:space="preserve">3. «Капитальный ремонт, содержание и создание инфраструктуры объектов муниципальной собственности Сосновоборского городского округа». </w:t>
      </w:r>
    </w:p>
    <w:p w:rsidR="00304053" w:rsidRPr="00EE28FD" w:rsidRDefault="00304053" w:rsidP="00304053">
      <w:pPr>
        <w:ind w:firstLine="567"/>
        <w:jc w:val="both"/>
        <w:rPr>
          <w:sz w:val="12"/>
          <w:szCs w:val="12"/>
        </w:rPr>
      </w:pPr>
    </w:p>
    <w:p w:rsidR="00304053" w:rsidRPr="003D6193" w:rsidRDefault="00304053" w:rsidP="00304053">
      <w:pPr>
        <w:widowControl w:val="0"/>
        <w:numPr>
          <w:ilvl w:val="0"/>
          <w:numId w:val="10"/>
        </w:numPr>
        <w:autoSpaceDE w:val="0"/>
        <w:autoSpaceDN w:val="0"/>
        <w:adjustRightInd w:val="0"/>
        <w:jc w:val="center"/>
        <w:rPr>
          <w:b/>
          <w:sz w:val="24"/>
          <w:szCs w:val="24"/>
        </w:rPr>
      </w:pPr>
      <w:r w:rsidRPr="003D6193">
        <w:rPr>
          <w:b/>
          <w:sz w:val="24"/>
          <w:szCs w:val="24"/>
        </w:rPr>
        <w:t>Ресурсное обеспечение за счет бюджетных ассигнований</w:t>
      </w:r>
    </w:p>
    <w:p w:rsidR="00304053" w:rsidRPr="003D6193" w:rsidRDefault="00304053" w:rsidP="00304053">
      <w:pPr>
        <w:widowControl w:val="0"/>
        <w:autoSpaceDE w:val="0"/>
        <w:autoSpaceDN w:val="0"/>
        <w:adjustRightInd w:val="0"/>
        <w:jc w:val="center"/>
        <w:rPr>
          <w:b/>
          <w:sz w:val="24"/>
          <w:szCs w:val="24"/>
        </w:rPr>
      </w:pPr>
      <w:r w:rsidRPr="003D6193">
        <w:rPr>
          <w:b/>
          <w:sz w:val="24"/>
          <w:szCs w:val="24"/>
        </w:rPr>
        <w:t>и прочих источников по годам реализации муниципальной программы</w:t>
      </w:r>
    </w:p>
    <w:p w:rsidR="00304053" w:rsidRDefault="00304053" w:rsidP="00304053">
      <w:pPr>
        <w:widowControl w:val="0"/>
        <w:autoSpaceDE w:val="0"/>
        <w:autoSpaceDN w:val="0"/>
        <w:adjustRightInd w:val="0"/>
        <w:jc w:val="center"/>
        <w:rPr>
          <w:b/>
          <w:sz w:val="24"/>
          <w:szCs w:val="24"/>
        </w:rPr>
      </w:pPr>
      <w:r w:rsidRPr="003D6193">
        <w:rPr>
          <w:b/>
          <w:sz w:val="24"/>
          <w:szCs w:val="24"/>
        </w:rPr>
        <w:t>в разрезе подпрограмм и источников финансирования</w:t>
      </w:r>
    </w:p>
    <w:p w:rsidR="00304053" w:rsidRPr="003D2DC1" w:rsidRDefault="00304053" w:rsidP="00304053">
      <w:pPr>
        <w:spacing w:before="120"/>
        <w:ind w:firstLine="567"/>
        <w:jc w:val="both"/>
        <w:rPr>
          <w:color w:val="000000"/>
          <w:sz w:val="24"/>
          <w:szCs w:val="24"/>
        </w:rPr>
      </w:pPr>
      <w:r w:rsidRPr="003D6193">
        <w:rPr>
          <w:color w:val="000000"/>
          <w:sz w:val="24"/>
          <w:szCs w:val="24"/>
        </w:rPr>
        <w:t>Общий объем ресурсного обеспечения</w:t>
      </w:r>
      <w:r w:rsidRPr="003D2DC1">
        <w:rPr>
          <w:color w:val="000000"/>
          <w:sz w:val="24"/>
          <w:szCs w:val="24"/>
        </w:rPr>
        <w:t xml:space="preserve"> реализации Программы составляет </w:t>
      </w:r>
      <w:r>
        <w:rPr>
          <w:color w:val="000000"/>
          <w:sz w:val="24"/>
          <w:szCs w:val="24"/>
        </w:rPr>
        <w:t>79 438,07568 тыс</w:t>
      </w:r>
      <w:proofErr w:type="gramStart"/>
      <w:r>
        <w:rPr>
          <w:color w:val="000000"/>
          <w:sz w:val="24"/>
          <w:szCs w:val="24"/>
        </w:rPr>
        <w:t>.р</w:t>
      </w:r>
      <w:proofErr w:type="gramEnd"/>
      <w:r>
        <w:rPr>
          <w:color w:val="000000"/>
          <w:sz w:val="24"/>
          <w:szCs w:val="24"/>
        </w:rPr>
        <w:t>уб.</w:t>
      </w:r>
      <w:r w:rsidRPr="003D2DC1">
        <w:rPr>
          <w:color w:val="000000"/>
          <w:sz w:val="24"/>
          <w:szCs w:val="24"/>
        </w:rPr>
        <w:t>, в том числе:</w:t>
      </w:r>
    </w:p>
    <w:tbl>
      <w:tblPr>
        <w:tblW w:w="10070" w:type="dxa"/>
        <w:jc w:val="center"/>
        <w:tblInd w:w="1242" w:type="dxa"/>
        <w:tblLook w:val="04A0" w:firstRow="1" w:lastRow="0" w:firstColumn="1" w:lastColumn="0" w:noHBand="0" w:noVBand="1"/>
      </w:tblPr>
      <w:tblGrid>
        <w:gridCol w:w="1903"/>
        <w:gridCol w:w="1438"/>
        <w:gridCol w:w="1433"/>
        <w:gridCol w:w="1536"/>
        <w:gridCol w:w="1652"/>
        <w:gridCol w:w="2108"/>
      </w:tblGrid>
      <w:tr w:rsidR="00304053" w:rsidRPr="003D2DC1" w:rsidTr="000F7FC9">
        <w:trPr>
          <w:jc w:val="center"/>
        </w:trPr>
        <w:tc>
          <w:tcPr>
            <w:tcW w:w="1926" w:type="dxa"/>
          </w:tcPr>
          <w:p w:rsidR="00304053" w:rsidRPr="003D2DC1" w:rsidRDefault="00304053" w:rsidP="000F7FC9">
            <w:pPr>
              <w:jc w:val="both"/>
              <w:rPr>
                <w:color w:val="000000"/>
                <w:sz w:val="24"/>
                <w:szCs w:val="24"/>
              </w:rPr>
            </w:pPr>
          </w:p>
        </w:tc>
        <w:tc>
          <w:tcPr>
            <w:tcW w:w="5933" w:type="dxa"/>
            <w:gridSpan w:val="4"/>
          </w:tcPr>
          <w:p w:rsidR="00304053" w:rsidRDefault="00304053" w:rsidP="000F7FC9">
            <w:pPr>
              <w:jc w:val="center"/>
              <w:rPr>
                <w:color w:val="000000"/>
                <w:sz w:val="24"/>
                <w:szCs w:val="24"/>
              </w:rPr>
            </w:pPr>
            <w:r w:rsidRPr="003D2DC1">
              <w:rPr>
                <w:color w:val="000000"/>
                <w:sz w:val="24"/>
                <w:szCs w:val="24"/>
              </w:rPr>
              <w:t>Местный бюджет, тыс. руб.</w:t>
            </w:r>
          </w:p>
        </w:tc>
        <w:tc>
          <w:tcPr>
            <w:tcW w:w="2211" w:type="dxa"/>
          </w:tcPr>
          <w:p w:rsidR="00304053" w:rsidRPr="003D2DC1" w:rsidRDefault="00304053" w:rsidP="000F7FC9">
            <w:pPr>
              <w:jc w:val="center"/>
              <w:rPr>
                <w:color w:val="000000"/>
                <w:sz w:val="24"/>
                <w:szCs w:val="24"/>
              </w:rPr>
            </w:pPr>
            <w:r>
              <w:rPr>
                <w:color w:val="000000"/>
                <w:sz w:val="24"/>
                <w:szCs w:val="24"/>
              </w:rPr>
              <w:t>Прочие источники</w:t>
            </w:r>
            <w:r w:rsidRPr="003D2DC1">
              <w:rPr>
                <w:color w:val="000000"/>
                <w:sz w:val="24"/>
                <w:szCs w:val="24"/>
              </w:rPr>
              <w:t>, тыс. руб.</w:t>
            </w:r>
          </w:p>
        </w:tc>
      </w:tr>
      <w:tr w:rsidR="00304053" w:rsidRPr="003D2DC1" w:rsidTr="000F7FC9">
        <w:trPr>
          <w:jc w:val="center"/>
        </w:trPr>
        <w:tc>
          <w:tcPr>
            <w:tcW w:w="1926" w:type="dxa"/>
          </w:tcPr>
          <w:p w:rsidR="00304053" w:rsidRPr="003D2DC1" w:rsidRDefault="00304053" w:rsidP="000F7FC9">
            <w:pPr>
              <w:jc w:val="both"/>
              <w:rPr>
                <w:color w:val="000000"/>
                <w:sz w:val="24"/>
                <w:szCs w:val="24"/>
              </w:rPr>
            </w:pPr>
            <w:r>
              <w:rPr>
                <w:color w:val="000000"/>
                <w:sz w:val="24"/>
                <w:szCs w:val="24"/>
              </w:rPr>
              <w:t>Подпрограмма</w:t>
            </w:r>
          </w:p>
        </w:tc>
        <w:tc>
          <w:tcPr>
            <w:tcW w:w="1474" w:type="dxa"/>
          </w:tcPr>
          <w:p w:rsidR="00304053" w:rsidRPr="003D2DC1" w:rsidRDefault="00304053" w:rsidP="000F7FC9">
            <w:pPr>
              <w:jc w:val="center"/>
              <w:rPr>
                <w:color w:val="000000"/>
                <w:sz w:val="24"/>
                <w:szCs w:val="24"/>
              </w:rPr>
            </w:pPr>
            <w:r>
              <w:rPr>
                <w:color w:val="000000"/>
                <w:sz w:val="24"/>
                <w:szCs w:val="24"/>
              </w:rPr>
              <w:t>1</w:t>
            </w:r>
          </w:p>
        </w:tc>
        <w:tc>
          <w:tcPr>
            <w:tcW w:w="1468" w:type="dxa"/>
          </w:tcPr>
          <w:p w:rsidR="00304053" w:rsidRPr="003D2DC1" w:rsidRDefault="00304053" w:rsidP="000F7FC9">
            <w:pPr>
              <w:jc w:val="center"/>
              <w:rPr>
                <w:color w:val="000000"/>
                <w:sz w:val="24"/>
                <w:szCs w:val="24"/>
              </w:rPr>
            </w:pPr>
            <w:r>
              <w:rPr>
                <w:color w:val="000000"/>
                <w:sz w:val="24"/>
                <w:szCs w:val="24"/>
              </w:rPr>
              <w:t>2</w:t>
            </w:r>
          </w:p>
        </w:tc>
        <w:tc>
          <w:tcPr>
            <w:tcW w:w="1323" w:type="dxa"/>
          </w:tcPr>
          <w:p w:rsidR="00304053" w:rsidRPr="003D2DC1" w:rsidRDefault="00304053" w:rsidP="000F7FC9">
            <w:pPr>
              <w:jc w:val="center"/>
              <w:rPr>
                <w:color w:val="000000"/>
                <w:sz w:val="24"/>
                <w:szCs w:val="24"/>
              </w:rPr>
            </w:pPr>
            <w:r>
              <w:rPr>
                <w:color w:val="000000"/>
                <w:sz w:val="24"/>
                <w:szCs w:val="24"/>
              </w:rPr>
              <w:t>3</w:t>
            </w:r>
          </w:p>
        </w:tc>
        <w:tc>
          <w:tcPr>
            <w:tcW w:w="1668" w:type="dxa"/>
          </w:tcPr>
          <w:p w:rsidR="00304053" w:rsidRDefault="00304053" w:rsidP="000F7FC9">
            <w:pPr>
              <w:jc w:val="center"/>
              <w:rPr>
                <w:color w:val="000000"/>
                <w:sz w:val="24"/>
                <w:szCs w:val="24"/>
              </w:rPr>
            </w:pPr>
            <w:r>
              <w:rPr>
                <w:color w:val="000000"/>
                <w:sz w:val="24"/>
                <w:szCs w:val="24"/>
              </w:rPr>
              <w:t>Всего</w:t>
            </w:r>
          </w:p>
        </w:tc>
        <w:tc>
          <w:tcPr>
            <w:tcW w:w="2211" w:type="dxa"/>
          </w:tcPr>
          <w:p w:rsidR="00304053" w:rsidRDefault="00304053" w:rsidP="000F7FC9">
            <w:pPr>
              <w:jc w:val="center"/>
              <w:rPr>
                <w:color w:val="000000"/>
                <w:sz w:val="24"/>
                <w:szCs w:val="24"/>
              </w:rPr>
            </w:pPr>
          </w:p>
        </w:tc>
      </w:tr>
      <w:tr w:rsidR="00304053" w:rsidRPr="003D2DC1" w:rsidTr="000F7FC9">
        <w:trPr>
          <w:jc w:val="center"/>
        </w:trPr>
        <w:tc>
          <w:tcPr>
            <w:tcW w:w="1926" w:type="dxa"/>
          </w:tcPr>
          <w:p w:rsidR="00304053" w:rsidRPr="003D2DC1" w:rsidRDefault="00304053" w:rsidP="000F7FC9">
            <w:pPr>
              <w:jc w:val="both"/>
              <w:rPr>
                <w:color w:val="000000"/>
                <w:sz w:val="24"/>
                <w:szCs w:val="24"/>
              </w:rPr>
            </w:pPr>
            <w:r w:rsidRPr="003D2DC1">
              <w:rPr>
                <w:color w:val="000000"/>
                <w:sz w:val="24"/>
                <w:szCs w:val="24"/>
              </w:rPr>
              <w:t>2014 год</w:t>
            </w:r>
          </w:p>
        </w:tc>
        <w:tc>
          <w:tcPr>
            <w:tcW w:w="1474" w:type="dxa"/>
          </w:tcPr>
          <w:p w:rsidR="00304053" w:rsidRPr="003D2DC1" w:rsidRDefault="00304053" w:rsidP="000F7FC9">
            <w:pPr>
              <w:jc w:val="center"/>
              <w:rPr>
                <w:color w:val="000000"/>
                <w:sz w:val="24"/>
                <w:szCs w:val="24"/>
              </w:rPr>
            </w:pPr>
            <w:r>
              <w:rPr>
                <w:color w:val="000000"/>
                <w:sz w:val="24"/>
                <w:szCs w:val="24"/>
              </w:rPr>
              <w:t>6 371,07</w:t>
            </w:r>
          </w:p>
        </w:tc>
        <w:tc>
          <w:tcPr>
            <w:tcW w:w="1468" w:type="dxa"/>
          </w:tcPr>
          <w:p w:rsidR="00304053" w:rsidRPr="00DF2F4F" w:rsidRDefault="00304053" w:rsidP="000F7FC9">
            <w:pPr>
              <w:jc w:val="center"/>
              <w:rPr>
                <w:color w:val="000000"/>
                <w:sz w:val="24"/>
                <w:szCs w:val="24"/>
              </w:rPr>
            </w:pPr>
            <w:r>
              <w:rPr>
                <w:color w:val="000000"/>
                <w:sz w:val="24"/>
                <w:szCs w:val="24"/>
              </w:rPr>
              <w:t>5 672,25</w:t>
            </w:r>
          </w:p>
        </w:tc>
        <w:tc>
          <w:tcPr>
            <w:tcW w:w="1323" w:type="dxa"/>
          </w:tcPr>
          <w:p w:rsidR="00304053" w:rsidRPr="003D2DC1" w:rsidRDefault="00304053" w:rsidP="000F7FC9">
            <w:pPr>
              <w:jc w:val="center"/>
              <w:rPr>
                <w:color w:val="000000"/>
                <w:sz w:val="24"/>
                <w:szCs w:val="24"/>
              </w:rPr>
            </w:pPr>
            <w:r>
              <w:rPr>
                <w:color w:val="000000"/>
                <w:sz w:val="24"/>
                <w:szCs w:val="24"/>
              </w:rPr>
              <w:t>33 697,90668</w:t>
            </w:r>
          </w:p>
        </w:tc>
        <w:tc>
          <w:tcPr>
            <w:tcW w:w="1668" w:type="dxa"/>
          </w:tcPr>
          <w:p w:rsidR="00304053" w:rsidRPr="00DF2F4F" w:rsidRDefault="00304053" w:rsidP="000F7FC9">
            <w:pPr>
              <w:jc w:val="center"/>
              <w:rPr>
                <w:color w:val="000000"/>
                <w:sz w:val="24"/>
                <w:szCs w:val="24"/>
              </w:rPr>
            </w:pPr>
            <w:r>
              <w:rPr>
                <w:color w:val="000000"/>
                <w:sz w:val="24"/>
                <w:szCs w:val="24"/>
              </w:rPr>
              <w:t>45 741,22668</w:t>
            </w:r>
          </w:p>
        </w:tc>
        <w:tc>
          <w:tcPr>
            <w:tcW w:w="2211" w:type="dxa"/>
          </w:tcPr>
          <w:p w:rsidR="00304053" w:rsidRPr="003D2DC1" w:rsidRDefault="00304053" w:rsidP="000F7FC9">
            <w:pPr>
              <w:jc w:val="center"/>
              <w:rPr>
                <w:color w:val="000000"/>
                <w:sz w:val="24"/>
                <w:szCs w:val="24"/>
              </w:rPr>
            </w:pPr>
            <w:r>
              <w:rPr>
                <w:color w:val="000000"/>
                <w:sz w:val="24"/>
                <w:szCs w:val="24"/>
              </w:rPr>
              <w:t>*</w:t>
            </w:r>
          </w:p>
        </w:tc>
      </w:tr>
      <w:tr w:rsidR="00304053" w:rsidRPr="003D2DC1" w:rsidTr="000F7FC9">
        <w:trPr>
          <w:jc w:val="center"/>
        </w:trPr>
        <w:tc>
          <w:tcPr>
            <w:tcW w:w="1926" w:type="dxa"/>
          </w:tcPr>
          <w:p w:rsidR="00304053" w:rsidRPr="003D2DC1" w:rsidRDefault="00304053" w:rsidP="000F7FC9">
            <w:pPr>
              <w:jc w:val="both"/>
              <w:rPr>
                <w:color w:val="000000"/>
                <w:sz w:val="24"/>
                <w:szCs w:val="24"/>
              </w:rPr>
            </w:pPr>
            <w:r w:rsidRPr="003D2DC1">
              <w:rPr>
                <w:color w:val="000000"/>
                <w:sz w:val="24"/>
                <w:szCs w:val="24"/>
              </w:rPr>
              <w:t>2015 год</w:t>
            </w:r>
          </w:p>
        </w:tc>
        <w:tc>
          <w:tcPr>
            <w:tcW w:w="1474" w:type="dxa"/>
          </w:tcPr>
          <w:p w:rsidR="00304053" w:rsidRPr="003D2DC1" w:rsidRDefault="00304053" w:rsidP="000F7FC9">
            <w:pPr>
              <w:jc w:val="center"/>
              <w:rPr>
                <w:color w:val="000000"/>
                <w:sz w:val="24"/>
                <w:szCs w:val="24"/>
              </w:rPr>
            </w:pPr>
            <w:r>
              <w:rPr>
                <w:color w:val="000000"/>
                <w:sz w:val="24"/>
                <w:szCs w:val="24"/>
              </w:rPr>
              <w:t>2 171,07</w:t>
            </w:r>
          </w:p>
        </w:tc>
        <w:tc>
          <w:tcPr>
            <w:tcW w:w="1468" w:type="dxa"/>
          </w:tcPr>
          <w:p w:rsidR="00304053" w:rsidRPr="00DF2F4F" w:rsidRDefault="00304053" w:rsidP="000F7FC9">
            <w:pPr>
              <w:jc w:val="center"/>
              <w:rPr>
                <w:color w:val="000000"/>
                <w:sz w:val="24"/>
                <w:szCs w:val="24"/>
              </w:rPr>
            </w:pPr>
            <w:r>
              <w:rPr>
                <w:color w:val="000000"/>
                <w:sz w:val="24"/>
                <w:szCs w:val="24"/>
              </w:rPr>
              <w:t>6 023,908</w:t>
            </w:r>
          </w:p>
        </w:tc>
        <w:tc>
          <w:tcPr>
            <w:tcW w:w="1323" w:type="dxa"/>
          </w:tcPr>
          <w:p w:rsidR="00304053" w:rsidRPr="003D2DC1" w:rsidRDefault="00304053" w:rsidP="000F7FC9">
            <w:pPr>
              <w:jc w:val="center"/>
              <w:rPr>
                <w:color w:val="000000"/>
                <w:sz w:val="24"/>
                <w:szCs w:val="24"/>
              </w:rPr>
            </w:pPr>
            <w:r>
              <w:rPr>
                <w:color w:val="000000"/>
                <w:sz w:val="24"/>
                <w:szCs w:val="24"/>
              </w:rPr>
              <w:t>8 918,755</w:t>
            </w:r>
          </w:p>
        </w:tc>
        <w:tc>
          <w:tcPr>
            <w:tcW w:w="1668" w:type="dxa"/>
          </w:tcPr>
          <w:p w:rsidR="00304053" w:rsidRPr="00DF2F4F" w:rsidRDefault="00304053" w:rsidP="000F7FC9">
            <w:pPr>
              <w:jc w:val="center"/>
              <w:rPr>
                <w:color w:val="000000"/>
                <w:sz w:val="24"/>
                <w:szCs w:val="24"/>
              </w:rPr>
            </w:pPr>
            <w:r>
              <w:rPr>
                <w:color w:val="000000"/>
                <w:sz w:val="24"/>
                <w:szCs w:val="24"/>
              </w:rPr>
              <w:t>17 113,733</w:t>
            </w:r>
          </w:p>
        </w:tc>
        <w:tc>
          <w:tcPr>
            <w:tcW w:w="2211" w:type="dxa"/>
          </w:tcPr>
          <w:p w:rsidR="00304053" w:rsidRPr="003D2DC1" w:rsidRDefault="00304053" w:rsidP="000F7FC9">
            <w:pPr>
              <w:jc w:val="center"/>
              <w:rPr>
                <w:color w:val="000000"/>
                <w:sz w:val="24"/>
                <w:szCs w:val="24"/>
              </w:rPr>
            </w:pPr>
            <w:r w:rsidRPr="003D2DC1">
              <w:rPr>
                <w:color w:val="000000"/>
                <w:sz w:val="24"/>
                <w:szCs w:val="24"/>
              </w:rPr>
              <w:t>*</w:t>
            </w:r>
          </w:p>
        </w:tc>
      </w:tr>
      <w:tr w:rsidR="00304053" w:rsidRPr="003D2DC1" w:rsidTr="000F7FC9">
        <w:trPr>
          <w:jc w:val="center"/>
        </w:trPr>
        <w:tc>
          <w:tcPr>
            <w:tcW w:w="1926" w:type="dxa"/>
          </w:tcPr>
          <w:p w:rsidR="00304053" w:rsidRPr="003D2DC1" w:rsidRDefault="00304053" w:rsidP="000F7FC9">
            <w:pPr>
              <w:jc w:val="both"/>
              <w:rPr>
                <w:color w:val="000000"/>
                <w:sz w:val="24"/>
                <w:szCs w:val="24"/>
              </w:rPr>
            </w:pPr>
            <w:r w:rsidRPr="003D2DC1">
              <w:rPr>
                <w:color w:val="000000"/>
                <w:sz w:val="24"/>
                <w:szCs w:val="24"/>
              </w:rPr>
              <w:t>2016 год</w:t>
            </w:r>
          </w:p>
        </w:tc>
        <w:tc>
          <w:tcPr>
            <w:tcW w:w="1474" w:type="dxa"/>
          </w:tcPr>
          <w:p w:rsidR="00304053" w:rsidRPr="003D2DC1" w:rsidRDefault="00304053" w:rsidP="000F7FC9">
            <w:pPr>
              <w:jc w:val="center"/>
              <w:rPr>
                <w:color w:val="000000"/>
                <w:sz w:val="24"/>
                <w:szCs w:val="24"/>
              </w:rPr>
            </w:pPr>
            <w:r>
              <w:rPr>
                <w:color w:val="000000"/>
                <w:sz w:val="24"/>
                <w:szCs w:val="24"/>
              </w:rPr>
              <w:t>1 199,894</w:t>
            </w:r>
          </w:p>
        </w:tc>
        <w:tc>
          <w:tcPr>
            <w:tcW w:w="1468" w:type="dxa"/>
          </w:tcPr>
          <w:p w:rsidR="00304053" w:rsidRPr="00DF2F4F" w:rsidRDefault="00304053" w:rsidP="000F7FC9">
            <w:pPr>
              <w:jc w:val="center"/>
              <w:rPr>
                <w:color w:val="000000"/>
                <w:sz w:val="24"/>
                <w:szCs w:val="24"/>
              </w:rPr>
            </w:pPr>
            <w:r>
              <w:rPr>
                <w:color w:val="000000"/>
                <w:sz w:val="24"/>
                <w:szCs w:val="24"/>
              </w:rPr>
              <w:t>6 385,342</w:t>
            </w:r>
          </w:p>
        </w:tc>
        <w:tc>
          <w:tcPr>
            <w:tcW w:w="1323" w:type="dxa"/>
          </w:tcPr>
          <w:p w:rsidR="00304053" w:rsidRPr="003D2DC1" w:rsidRDefault="00304053" w:rsidP="000F7FC9">
            <w:pPr>
              <w:jc w:val="center"/>
              <w:rPr>
                <w:color w:val="000000"/>
                <w:sz w:val="24"/>
                <w:szCs w:val="24"/>
              </w:rPr>
            </w:pPr>
            <w:r>
              <w:rPr>
                <w:color w:val="000000"/>
                <w:sz w:val="24"/>
                <w:szCs w:val="24"/>
              </w:rPr>
              <w:t>8 997,88</w:t>
            </w:r>
          </w:p>
        </w:tc>
        <w:tc>
          <w:tcPr>
            <w:tcW w:w="1668" w:type="dxa"/>
          </w:tcPr>
          <w:p w:rsidR="00304053" w:rsidRPr="00DF2F4F" w:rsidRDefault="00304053" w:rsidP="000F7FC9">
            <w:pPr>
              <w:jc w:val="center"/>
              <w:rPr>
                <w:color w:val="000000"/>
                <w:sz w:val="24"/>
                <w:szCs w:val="24"/>
              </w:rPr>
            </w:pPr>
            <w:r>
              <w:rPr>
                <w:color w:val="000000"/>
                <w:sz w:val="24"/>
                <w:szCs w:val="24"/>
              </w:rPr>
              <w:t>16 583,116</w:t>
            </w:r>
          </w:p>
        </w:tc>
        <w:tc>
          <w:tcPr>
            <w:tcW w:w="2211" w:type="dxa"/>
          </w:tcPr>
          <w:p w:rsidR="00304053" w:rsidRPr="003D2DC1" w:rsidRDefault="00304053" w:rsidP="000F7FC9">
            <w:pPr>
              <w:jc w:val="center"/>
              <w:rPr>
                <w:color w:val="000000"/>
                <w:sz w:val="24"/>
                <w:szCs w:val="24"/>
              </w:rPr>
            </w:pPr>
            <w:r w:rsidRPr="003D2DC1">
              <w:rPr>
                <w:color w:val="000000"/>
                <w:sz w:val="24"/>
                <w:szCs w:val="24"/>
              </w:rPr>
              <w:t>*</w:t>
            </w:r>
          </w:p>
        </w:tc>
      </w:tr>
      <w:tr w:rsidR="00304053" w:rsidRPr="003D2DC1" w:rsidTr="000F7FC9">
        <w:trPr>
          <w:jc w:val="center"/>
        </w:trPr>
        <w:tc>
          <w:tcPr>
            <w:tcW w:w="1926" w:type="dxa"/>
          </w:tcPr>
          <w:p w:rsidR="00304053" w:rsidRPr="003D2DC1" w:rsidRDefault="00304053" w:rsidP="000F7FC9">
            <w:pPr>
              <w:jc w:val="both"/>
              <w:rPr>
                <w:color w:val="000000"/>
                <w:sz w:val="24"/>
                <w:szCs w:val="24"/>
              </w:rPr>
            </w:pPr>
            <w:r w:rsidRPr="003D2DC1">
              <w:rPr>
                <w:color w:val="000000"/>
                <w:sz w:val="24"/>
                <w:szCs w:val="24"/>
              </w:rPr>
              <w:t>2017 год</w:t>
            </w:r>
          </w:p>
        </w:tc>
        <w:tc>
          <w:tcPr>
            <w:tcW w:w="1474" w:type="dxa"/>
          </w:tcPr>
          <w:p w:rsidR="00304053" w:rsidRDefault="00304053" w:rsidP="000F7FC9">
            <w:pPr>
              <w:jc w:val="center"/>
            </w:pPr>
            <w:r w:rsidRPr="00190ED7">
              <w:rPr>
                <w:color w:val="000000"/>
                <w:sz w:val="24"/>
                <w:szCs w:val="24"/>
              </w:rPr>
              <w:t>*</w:t>
            </w:r>
          </w:p>
        </w:tc>
        <w:tc>
          <w:tcPr>
            <w:tcW w:w="1468" w:type="dxa"/>
          </w:tcPr>
          <w:p w:rsidR="00304053" w:rsidRDefault="00304053" w:rsidP="000F7FC9">
            <w:pPr>
              <w:jc w:val="center"/>
            </w:pPr>
            <w:r w:rsidRPr="00190ED7">
              <w:rPr>
                <w:color w:val="000000"/>
                <w:sz w:val="24"/>
                <w:szCs w:val="24"/>
              </w:rPr>
              <w:t>*</w:t>
            </w:r>
          </w:p>
        </w:tc>
        <w:tc>
          <w:tcPr>
            <w:tcW w:w="1323" w:type="dxa"/>
          </w:tcPr>
          <w:p w:rsidR="00304053" w:rsidRDefault="00304053" w:rsidP="000F7FC9">
            <w:pPr>
              <w:jc w:val="center"/>
            </w:pPr>
            <w:r w:rsidRPr="00190ED7">
              <w:rPr>
                <w:color w:val="000000"/>
                <w:sz w:val="24"/>
                <w:szCs w:val="24"/>
              </w:rPr>
              <w:t>*</w:t>
            </w:r>
          </w:p>
        </w:tc>
        <w:tc>
          <w:tcPr>
            <w:tcW w:w="1668" w:type="dxa"/>
          </w:tcPr>
          <w:p w:rsidR="00304053" w:rsidRDefault="00304053" w:rsidP="000F7FC9">
            <w:pPr>
              <w:jc w:val="center"/>
            </w:pPr>
            <w:r w:rsidRPr="00190ED7">
              <w:rPr>
                <w:color w:val="000000"/>
                <w:sz w:val="24"/>
                <w:szCs w:val="24"/>
              </w:rPr>
              <w:t>*</w:t>
            </w:r>
          </w:p>
        </w:tc>
        <w:tc>
          <w:tcPr>
            <w:tcW w:w="2211" w:type="dxa"/>
          </w:tcPr>
          <w:p w:rsidR="00304053" w:rsidRPr="003D2DC1" w:rsidRDefault="00304053" w:rsidP="000F7FC9">
            <w:pPr>
              <w:jc w:val="center"/>
              <w:rPr>
                <w:color w:val="000000"/>
                <w:sz w:val="24"/>
                <w:szCs w:val="24"/>
              </w:rPr>
            </w:pPr>
            <w:r w:rsidRPr="003D2DC1">
              <w:rPr>
                <w:color w:val="000000"/>
                <w:sz w:val="24"/>
                <w:szCs w:val="24"/>
              </w:rPr>
              <w:t>*</w:t>
            </w:r>
          </w:p>
        </w:tc>
      </w:tr>
      <w:tr w:rsidR="00304053" w:rsidRPr="003D2DC1" w:rsidTr="000F7FC9">
        <w:trPr>
          <w:jc w:val="center"/>
        </w:trPr>
        <w:tc>
          <w:tcPr>
            <w:tcW w:w="1926" w:type="dxa"/>
          </w:tcPr>
          <w:p w:rsidR="00304053" w:rsidRPr="003D2DC1" w:rsidRDefault="00304053" w:rsidP="000F7FC9">
            <w:pPr>
              <w:jc w:val="both"/>
              <w:rPr>
                <w:color w:val="000000"/>
                <w:sz w:val="24"/>
                <w:szCs w:val="24"/>
              </w:rPr>
            </w:pPr>
            <w:r w:rsidRPr="003D2DC1">
              <w:rPr>
                <w:color w:val="000000"/>
                <w:sz w:val="24"/>
                <w:szCs w:val="24"/>
              </w:rPr>
              <w:t>2018 год</w:t>
            </w:r>
          </w:p>
        </w:tc>
        <w:tc>
          <w:tcPr>
            <w:tcW w:w="1474" w:type="dxa"/>
          </w:tcPr>
          <w:p w:rsidR="00304053" w:rsidRDefault="00304053" w:rsidP="000F7FC9">
            <w:pPr>
              <w:jc w:val="center"/>
            </w:pPr>
            <w:r w:rsidRPr="00190ED7">
              <w:rPr>
                <w:color w:val="000000"/>
                <w:sz w:val="24"/>
                <w:szCs w:val="24"/>
              </w:rPr>
              <w:t>*</w:t>
            </w:r>
          </w:p>
        </w:tc>
        <w:tc>
          <w:tcPr>
            <w:tcW w:w="1468" w:type="dxa"/>
          </w:tcPr>
          <w:p w:rsidR="00304053" w:rsidRDefault="00304053" w:rsidP="000F7FC9">
            <w:pPr>
              <w:jc w:val="center"/>
            </w:pPr>
            <w:r w:rsidRPr="00190ED7">
              <w:rPr>
                <w:color w:val="000000"/>
                <w:sz w:val="24"/>
                <w:szCs w:val="24"/>
              </w:rPr>
              <w:t>*</w:t>
            </w:r>
          </w:p>
        </w:tc>
        <w:tc>
          <w:tcPr>
            <w:tcW w:w="1323" w:type="dxa"/>
          </w:tcPr>
          <w:p w:rsidR="00304053" w:rsidRDefault="00304053" w:rsidP="000F7FC9">
            <w:pPr>
              <w:jc w:val="center"/>
            </w:pPr>
            <w:r w:rsidRPr="00190ED7">
              <w:rPr>
                <w:color w:val="000000"/>
                <w:sz w:val="24"/>
                <w:szCs w:val="24"/>
              </w:rPr>
              <w:t>*</w:t>
            </w:r>
          </w:p>
        </w:tc>
        <w:tc>
          <w:tcPr>
            <w:tcW w:w="1668" w:type="dxa"/>
          </w:tcPr>
          <w:p w:rsidR="00304053" w:rsidRDefault="00304053" w:rsidP="000F7FC9">
            <w:pPr>
              <w:jc w:val="center"/>
            </w:pPr>
            <w:r w:rsidRPr="00190ED7">
              <w:rPr>
                <w:color w:val="000000"/>
                <w:sz w:val="24"/>
                <w:szCs w:val="24"/>
              </w:rPr>
              <w:t>*</w:t>
            </w:r>
          </w:p>
        </w:tc>
        <w:tc>
          <w:tcPr>
            <w:tcW w:w="2211" w:type="dxa"/>
          </w:tcPr>
          <w:p w:rsidR="00304053" w:rsidRPr="003D2DC1" w:rsidRDefault="00304053" w:rsidP="000F7FC9">
            <w:pPr>
              <w:jc w:val="center"/>
              <w:rPr>
                <w:color w:val="000000"/>
                <w:sz w:val="24"/>
                <w:szCs w:val="24"/>
              </w:rPr>
            </w:pPr>
            <w:r w:rsidRPr="003D2DC1">
              <w:rPr>
                <w:color w:val="000000"/>
                <w:sz w:val="24"/>
                <w:szCs w:val="24"/>
              </w:rPr>
              <w:t>*</w:t>
            </w:r>
          </w:p>
        </w:tc>
      </w:tr>
      <w:tr w:rsidR="00304053" w:rsidRPr="003D2DC1" w:rsidTr="000F7FC9">
        <w:trPr>
          <w:jc w:val="center"/>
        </w:trPr>
        <w:tc>
          <w:tcPr>
            <w:tcW w:w="1926" w:type="dxa"/>
          </w:tcPr>
          <w:p w:rsidR="00304053" w:rsidRPr="003D2DC1" w:rsidRDefault="00304053" w:rsidP="000F7FC9">
            <w:pPr>
              <w:jc w:val="both"/>
              <w:rPr>
                <w:color w:val="000000"/>
                <w:sz w:val="24"/>
                <w:szCs w:val="24"/>
              </w:rPr>
            </w:pPr>
            <w:r w:rsidRPr="003D2DC1">
              <w:rPr>
                <w:color w:val="000000"/>
                <w:sz w:val="24"/>
                <w:szCs w:val="24"/>
              </w:rPr>
              <w:t>2019 год</w:t>
            </w:r>
          </w:p>
        </w:tc>
        <w:tc>
          <w:tcPr>
            <w:tcW w:w="1474" w:type="dxa"/>
          </w:tcPr>
          <w:p w:rsidR="00304053" w:rsidRDefault="00304053" w:rsidP="000F7FC9">
            <w:pPr>
              <w:jc w:val="center"/>
            </w:pPr>
            <w:r w:rsidRPr="00190ED7">
              <w:rPr>
                <w:color w:val="000000"/>
                <w:sz w:val="24"/>
                <w:szCs w:val="24"/>
              </w:rPr>
              <w:t>*</w:t>
            </w:r>
          </w:p>
        </w:tc>
        <w:tc>
          <w:tcPr>
            <w:tcW w:w="1468" w:type="dxa"/>
          </w:tcPr>
          <w:p w:rsidR="00304053" w:rsidRDefault="00304053" w:rsidP="000F7FC9">
            <w:pPr>
              <w:jc w:val="center"/>
            </w:pPr>
            <w:r w:rsidRPr="00190ED7">
              <w:rPr>
                <w:color w:val="000000"/>
                <w:sz w:val="24"/>
                <w:szCs w:val="24"/>
              </w:rPr>
              <w:t>*</w:t>
            </w:r>
          </w:p>
        </w:tc>
        <w:tc>
          <w:tcPr>
            <w:tcW w:w="1323" w:type="dxa"/>
          </w:tcPr>
          <w:p w:rsidR="00304053" w:rsidRDefault="00304053" w:rsidP="000F7FC9">
            <w:pPr>
              <w:jc w:val="center"/>
            </w:pPr>
            <w:r w:rsidRPr="00190ED7">
              <w:rPr>
                <w:color w:val="000000"/>
                <w:sz w:val="24"/>
                <w:szCs w:val="24"/>
              </w:rPr>
              <w:t>*</w:t>
            </w:r>
          </w:p>
        </w:tc>
        <w:tc>
          <w:tcPr>
            <w:tcW w:w="1668" w:type="dxa"/>
          </w:tcPr>
          <w:p w:rsidR="00304053" w:rsidRDefault="00304053" w:rsidP="000F7FC9">
            <w:pPr>
              <w:jc w:val="center"/>
            </w:pPr>
            <w:r w:rsidRPr="00190ED7">
              <w:rPr>
                <w:color w:val="000000"/>
                <w:sz w:val="24"/>
                <w:szCs w:val="24"/>
              </w:rPr>
              <w:t>*</w:t>
            </w:r>
          </w:p>
        </w:tc>
        <w:tc>
          <w:tcPr>
            <w:tcW w:w="2211" w:type="dxa"/>
          </w:tcPr>
          <w:p w:rsidR="00304053" w:rsidRPr="003D2DC1" w:rsidRDefault="00304053" w:rsidP="000F7FC9">
            <w:pPr>
              <w:jc w:val="center"/>
              <w:rPr>
                <w:color w:val="000000"/>
                <w:sz w:val="24"/>
                <w:szCs w:val="24"/>
              </w:rPr>
            </w:pPr>
            <w:r w:rsidRPr="003D2DC1">
              <w:rPr>
                <w:color w:val="000000"/>
                <w:sz w:val="24"/>
                <w:szCs w:val="24"/>
              </w:rPr>
              <w:t>*</w:t>
            </w:r>
          </w:p>
        </w:tc>
      </w:tr>
      <w:tr w:rsidR="00304053" w:rsidRPr="003D2DC1" w:rsidTr="000F7FC9">
        <w:trPr>
          <w:jc w:val="center"/>
        </w:trPr>
        <w:tc>
          <w:tcPr>
            <w:tcW w:w="1926" w:type="dxa"/>
          </w:tcPr>
          <w:p w:rsidR="00304053" w:rsidRPr="003D2DC1" w:rsidRDefault="00304053" w:rsidP="000F7FC9">
            <w:pPr>
              <w:jc w:val="both"/>
              <w:rPr>
                <w:color w:val="000000"/>
                <w:sz w:val="24"/>
                <w:szCs w:val="24"/>
              </w:rPr>
            </w:pPr>
            <w:r w:rsidRPr="003D2DC1">
              <w:rPr>
                <w:color w:val="000000"/>
                <w:sz w:val="24"/>
                <w:szCs w:val="24"/>
              </w:rPr>
              <w:t>2020 год</w:t>
            </w:r>
          </w:p>
        </w:tc>
        <w:tc>
          <w:tcPr>
            <w:tcW w:w="1474" w:type="dxa"/>
          </w:tcPr>
          <w:p w:rsidR="00304053" w:rsidRDefault="00304053" w:rsidP="000F7FC9">
            <w:pPr>
              <w:jc w:val="center"/>
            </w:pPr>
            <w:r w:rsidRPr="00190ED7">
              <w:rPr>
                <w:color w:val="000000"/>
                <w:sz w:val="24"/>
                <w:szCs w:val="24"/>
              </w:rPr>
              <w:t>*</w:t>
            </w:r>
          </w:p>
        </w:tc>
        <w:tc>
          <w:tcPr>
            <w:tcW w:w="1468" w:type="dxa"/>
          </w:tcPr>
          <w:p w:rsidR="00304053" w:rsidRDefault="00304053" w:rsidP="000F7FC9">
            <w:pPr>
              <w:jc w:val="center"/>
            </w:pPr>
            <w:r w:rsidRPr="00190ED7">
              <w:rPr>
                <w:color w:val="000000"/>
                <w:sz w:val="24"/>
                <w:szCs w:val="24"/>
              </w:rPr>
              <w:t>*</w:t>
            </w:r>
          </w:p>
        </w:tc>
        <w:tc>
          <w:tcPr>
            <w:tcW w:w="1323" w:type="dxa"/>
          </w:tcPr>
          <w:p w:rsidR="00304053" w:rsidRDefault="00304053" w:rsidP="000F7FC9">
            <w:pPr>
              <w:jc w:val="center"/>
            </w:pPr>
            <w:r w:rsidRPr="00190ED7">
              <w:rPr>
                <w:color w:val="000000"/>
                <w:sz w:val="24"/>
                <w:szCs w:val="24"/>
              </w:rPr>
              <w:t>*</w:t>
            </w:r>
          </w:p>
        </w:tc>
        <w:tc>
          <w:tcPr>
            <w:tcW w:w="1668" w:type="dxa"/>
          </w:tcPr>
          <w:p w:rsidR="00304053" w:rsidRDefault="00304053" w:rsidP="000F7FC9">
            <w:pPr>
              <w:jc w:val="center"/>
            </w:pPr>
            <w:r w:rsidRPr="00190ED7">
              <w:rPr>
                <w:color w:val="000000"/>
                <w:sz w:val="24"/>
                <w:szCs w:val="24"/>
              </w:rPr>
              <w:t>*</w:t>
            </w:r>
          </w:p>
        </w:tc>
        <w:tc>
          <w:tcPr>
            <w:tcW w:w="2211" w:type="dxa"/>
          </w:tcPr>
          <w:p w:rsidR="00304053" w:rsidRPr="003D2DC1" w:rsidRDefault="00304053" w:rsidP="000F7FC9">
            <w:pPr>
              <w:jc w:val="center"/>
              <w:rPr>
                <w:color w:val="000000"/>
                <w:sz w:val="24"/>
                <w:szCs w:val="24"/>
              </w:rPr>
            </w:pPr>
            <w:r w:rsidRPr="003D2DC1">
              <w:rPr>
                <w:color w:val="000000"/>
                <w:sz w:val="24"/>
                <w:szCs w:val="24"/>
              </w:rPr>
              <w:t>*</w:t>
            </w:r>
          </w:p>
        </w:tc>
      </w:tr>
    </w:tbl>
    <w:p w:rsidR="00304053" w:rsidRDefault="00304053" w:rsidP="00304053">
      <w:pPr>
        <w:ind w:firstLine="567"/>
        <w:rPr>
          <w:color w:val="000000"/>
          <w:sz w:val="24"/>
          <w:szCs w:val="24"/>
        </w:rPr>
      </w:pPr>
      <w:r w:rsidRPr="003D2DC1">
        <w:rPr>
          <w:color w:val="000000"/>
          <w:sz w:val="24"/>
          <w:szCs w:val="24"/>
        </w:rPr>
        <w:t>* - финансирование уточн</w:t>
      </w:r>
      <w:r>
        <w:rPr>
          <w:color w:val="000000"/>
          <w:sz w:val="24"/>
          <w:szCs w:val="24"/>
        </w:rPr>
        <w:t>ится при дальнейшей разработке П</w:t>
      </w:r>
      <w:r w:rsidRPr="003D2DC1">
        <w:rPr>
          <w:color w:val="000000"/>
          <w:sz w:val="24"/>
          <w:szCs w:val="24"/>
        </w:rPr>
        <w:t>рограмм</w:t>
      </w:r>
      <w:r>
        <w:rPr>
          <w:color w:val="000000"/>
          <w:sz w:val="24"/>
          <w:szCs w:val="24"/>
        </w:rPr>
        <w:t>ы.</w:t>
      </w:r>
    </w:p>
    <w:p w:rsidR="00304053" w:rsidRDefault="00304053" w:rsidP="00304053">
      <w:pPr>
        <w:ind w:firstLine="567"/>
        <w:rPr>
          <w:color w:val="000000"/>
          <w:sz w:val="24"/>
          <w:szCs w:val="24"/>
        </w:rPr>
      </w:pPr>
    </w:p>
    <w:p w:rsidR="00304053" w:rsidRDefault="00304053" w:rsidP="00304053">
      <w:pPr>
        <w:ind w:firstLine="567"/>
        <w:rPr>
          <w:color w:val="000000"/>
          <w:sz w:val="24"/>
          <w:szCs w:val="24"/>
        </w:rPr>
      </w:pPr>
    </w:p>
    <w:p w:rsidR="00304053" w:rsidRPr="009406BE" w:rsidRDefault="00304053" w:rsidP="00304053">
      <w:pPr>
        <w:widowControl w:val="0"/>
        <w:numPr>
          <w:ilvl w:val="0"/>
          <w:numId w:val="10"/>
        </w:numPr>
        <w:autoSpaceDE w:val="0"/>
        <w:autoSpaceDN w:val="0"/>
        <w:adjustRightInd w:val="0"/>
        <w:ind w:left="284" w:hanging="284"/>
        <w:jc w:val="center"/>
        <w:rPr>
          <w:b/>
          <w:sz w:val="24"/>
          <w:szCs w:val="24"/>
        </w:rPr>
      </w:pPr>
      <w:r w:rsidRPr="004F77D8">
        <w:rPr>
          <w:b/>
          <w:sz w:val="24"/>
          <w:szCs w:val="24"/>
        </w:rPr>
        <w:lastRenderedPageBreak/>
        <w:t xml:space="preserve">Методика оценки эффективности </w:t>
      </w:r>
      <w:r>
        <w:rPr>
          <w:b/>
          <w:sz w:val="24"/>
          <w:szCs w:val="24"/>
        </w:rPr>
        <w:t>П</w:t>
      </w:r>
      <w:r w:rsidRPr="004F77D8">
        <w:rPr>
          <w:b/>
          <w:sz w:val="24"/>
          <w:szCs w:val="24"/>
        </w:rPr>
        <w:t>рограммы</w:t>
      </w:r>
    </w:p>
    <w:p w:rsidR="00304053" w:rsidRPr="003D2DC1" w:rsidRDefault="00304053" w:rsidP="00304053">
      <w:pPr>
        <w:widowControl w:val="0"/>
        <w:autoSpaceDE w:val="0"/>
        <w:autoSpaceDN w:val="0"/>
        <w:adjustRightInd w:val="0"/>
        <w:spacing w:before="120"/>
        <w:ind w:firstLine="567"/>
        <w:jc w:val="both"/>
        <w:rPr>
          <w:sz w:val="24"/>
          <w:szCs w:val="24"/>
        </w:rPr>
      </w:pPr>
      <w:r w:rsidRPr="003D2DC1">
        <w:rPr>
          <w:sz w:val="24"/>
          <w:szCs w:val="24"/>
        </w:rPr>
        <w:t>Эффективность реализации 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w:t>
      </w:r>
    </w:p>
    <w:p w:rsidR="00304053" w:rsidRPr="003D2DC1" w:rsidRDefault="00304053" w:rsidP="00304053">
      <w:pPr>
        <w:widowControl w:val="0"/>
        <w:autoSpaceDE w:val="0"/>
        <w:autoSpaceDN w:val="0"/>
        <w:adjustRightInd w:val="0"/>
        <w:spacing w:before="120" w:after="120"/>
        <w:ind w:firstLine="567"/>
        <w:jc w:val="both"/>
        <w:rPr>
          <w:sz w:val="24"/>
          <w:szCs w:val="24"/>
        </w:rPr>
      </w:pPr>
      <w:r w:rsidRPr="003D2DC1">
        <w:rPr>
          <w:sz w:val="24"/>
          <w:szCs w:val="24"/>
        </w:rPr>
        <w:t>Оценка эффектив</w:t>
      </w:r>
      <w:r>
        <w:rPr>
          <w:sz w:val="24"/>
          <w:szCs w:val="24"/>
        </w:rPr>
        <w:t>ности реализации П</w:t>
      </w:r>
      <w:r w:rsidRPr="003D2DC1">
        <w:rPr>
          <w:sz w:val="24"/>
          <w:szCs w:val="24"/>
        </w:rPr>
        <w:t>рограммы проводится на основе анализа:</w:t>
      </w:r>
    </w:p>
    <w:p w:rsidR="00304053" w:rsidRPr="003D2DC1" w:rsidRDefault="00304053" w:rsidP="00304053">
      <w:pPr>
        <w:pStyle w:val="ab"/>
        <w:widowControl w:val="0"/>
        <w:numPr>
          <w:ilvl w:val="0"/>
          <w:numId w:val="19"/>
        </w:numPr>
        <w:autoSpaceDE w:val="0"/>
        <w:autoSpaceDN w:val="0"/>
        <w:adjustRightInd w:val="0"/>
        <w:jc w:val="both"/>
        <w:rPr>
          <w:sz w:val="24"/>
          <w:szCs w:val="24"/>
        </w:rPr>
      </w:pPr>
      <w:r w:rsidRPr="003D2DC1">
        <w:rPr>
          <w:sz w:val="24"/>
          <w:szCs w:val="24"/>
        </w:rPr>
        <w:t xml:space="preserve">степени достижения целей и решения задач муниципальной программы путем </w:t>
      </w:r>
      <w:proofErr w:type="gramStart"/>
      <w:r w:rsidRPr="003D2DC1">
        <w:rPr>
          <w:sz w:val="24"/>
          <w:szCs w:val="24"/>
        </w:rPr>
        <w:t>сопоставления</w:t>
      </w:r>
      <w:proofErr w:type="gramEnd"/>
      <w:r w:rsidRPr="003D2DC1">
        <w:rPr>
          <w:sz w:val="24"/>
          <w:szCs w:val="24"/>
        </w:rPr>
        <w:t xml:space="preserve"> фактически достигнутых значений основных показателей (индикаторов) программы и их плановых значений. Данное значение (Сд) определяется по формуле:</w:t>
      </w:r>
    </w:p>
    <w:p w:rsidR="00304053" w:rsidRPr="003D2DC1" w:rsidRDefault="00304053" w:rsidP="00304053">
      <w:pPr>
        <w:widowControl w:val="0"/>
        <w:autoSpaceDE w:val="0"/>
        <w:autoSpaceDN w:val="0"/>
        <w:adjustRightInd w:val="0"/>
        <w:ind w:firstLine="567"/>
        <w:jc w:val="both"/>
        <w:rPr>
          <w:sz w:val="24"/>
          <w:szCs w:val="24"/>
        </w:rPr>
      </w:pPr>
      <w:r w:rsidRPr="003D2DC1">
        <w:rPr>
          <w:sz w:val="24"/>
          <w:szCs w:val="24"/>
        </w:rPr>
        <w:t>Сд = Зф / Зп x 100%, где:</w:t>
      </w:r>
    </w:p>
    <w:p w:rsidR="00304053" w:rsidRPr="003D2DC1" w:rsidRDefault="00304053" w:rsidP="00304053">
      <w:pPr>
        <w:widowControl w:val="0"/>
        <w:autoSpaceDE w:val="0"/>
        <w:autoSpaceDN w:val="0"/>
        <w:adjustRightInd w:val="0"/>
        <w:ind w:firstLine="567"/>
        <w:jc w:val="both"/>
        <w:rPr>
          <w:sz w:val="24"/>
          <w:szCs w:val="24"/>
        </w:rPr>
      </w:pPr>
      <w:r w:rsidRPr="003D2DC1">
        <w:rPr>
          <w:sz w:val="24"/>
          <w:szCs w:val="24"/>
        </w:rPr>
        <w:t xml:space="preserve">Зф </w:t>
      </w:r>
      <w:r>
        <w:rPr>
          <w:sz w:val="24"/>
          <w:szCs w:val="24"/>
        </w:rPr>
        <w:t>–</w:t>
      </w:r>
      <w:r w:rsidRPr="003D2DC1">
        <w:rPr>
          <w:sz w:val="24"/>
          <w:szCs w:val="24"/>
        </w:rPr>
        <w:t xml:space="preserve"> фактическое значение индикатора (показателя) муниципальной программы;</w:t>
      </w:r>
    </w:p>
    <w:p w:rsidR="00304053" w:rsidRDefault="00304053" w:rsidP="00304053">
      <w:pPr>
        <w:widowControl w:val="0"/>
        <w:autoSpaceDE w:val="0"/>
        <w:autoSpaceDN w:val="0"/>
        <w:adjustRightInd w:val="0"/>
        <w:ind w:firstLine="567"/>
        <w:jc w:val="both"/>
        <w:rPr>
          <w:sz w:val="24"/>
          <w:szCs w:val="24"/>
        </w:rPr>
      </w:pPr>
      <w:r w:rsidRPr="003D2DC1">
        <w:rPr>
          <w:sz w:val="24"/>
          <w:szCs w:val="24"/>
        </w:rPr>
        <w:t xml:space="preserve">Зп </w:t>
      </w:r>
      <w:r>
        <w:rPr>
          <w:sz w:val="24"/>
          <w:szCs w:val="24"/>
        </w:rPr>
        <w:t>–</w:t>
      </w:r>
      <w:r w:rsidRPr="003D2DC1">
        <w:rPr>
          <w:sz w:val="24"/>
          <w:szCs w:val="24"/>
        </w:rPr>
        <w:t xml:space="preserve"> плановое значение индикатора (показателя) муниципальной программы.</w:t>
      </w:r>
    </w:p>
    <w:p w:rsidR="00304053" w:rsidRPr="003D2DC1" w:rsidRDefault="00304053" w:rsidP="00304053">
      <w:pPr>
        <w:widowControl w:val="0"/>
        <w:autoSpaceDE w:val="0"/>
        <w:autoSpaceDN w:val="0"/>
        <w:adjustRightInd w:val="0"/>
        <w:ind w:firstLine="567"/>
        <w:jc w:val="both"/>
        <w:rPr>
          <w:sz w:val="24"/>
          <w:szCs w:val="24"/>
        </w:rPr>
      </w:pPr>
      <w:r>
        <w:rPr>
          <w:sz w:val="24"/>
          <w:szCs w:val="24"/>
        </w:rPr>
        <w:t xml:space="preserve">2) </w:t>
      </w:r>
      <w:r w:rsidRPr="003D2DC1">
        <w:rPr>
          <w:sz w:val="24"/>
          <w:szCs w:val="24"/>
        </w:rPr>
        <w:t>степени соответствия запланированному уровню затрат и эффективности использования средств муниципального бюджета Сосновоборского городского округа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 Данное значение (Уф) рассчитывается по формуле:</w:t>
      </w:r>
      <w:r>
        <w:rPr>
          <w:sz w:val="24"/>
          <w:szCs w:val="24"/>
        </w:rPr>
        <w:t xml:space="preserve">                                            </w:t>
      </w:r>
      <w:r w:rsidRPr="003D2DC1">
        <w:rPr>
          <w:sz w:val="24"/>
          <w:szCs w:val="24"/>
        </w:rPr>
        <w:t>Уф = Фф / Фп x 100%, где:</w:t>
      </w:r>
    </w:p>
    <w:p w:rsidR="00304053" w:rsidRPr="003D2DC1" w:rsidRDefault="00304053" w:rsidP="00304053">
      <w:pPr>
        <w:widowControl w:val="0"/>
        <w:autoSpaceDE w:val="0"/>
        <w:autoSpaceDN w:val="0"/>
        <w:adjustRightInd w:val="0"/>
        <w:ind w:firstLine="567"/>
        <w:jc w:val="both"/>
        <w:rPr>
          <w:sz w:val="24"/>
          <w:szCs w:val="24"/>
        </w:rPr>
      </w:pPr>
      <w:r w:rsidRPr="003D2DC1">
        <w:rPr>
          <w:sz w:val="24"/>
          <w:szCs w:val="24"/>
        </w:rPr>
        <w:t xml:space="preserve">Фф </w:t>
      </w:r>
      <w:r>
        <w:rPr>
          <w:sz w:val="24"/>
          <w:szCs w:val="24"/>
        </w:rPr>
        <w:t>–</w:t>
      </w:r>
      <w:r w:rsidRPr="003D2DC1">
        <w:rPr>
          <w:sz w:val="24"/>
          <w:szCs w:val="24"/>
        </w:rPr>
        <w:t xml:space="preserve"> фактический объем финансовых ресурсов, направленный на реализацию муниципальной программы;</w:t>
      </w:r>
    </w:p>
    <w:p w:rsidR="00304053" w:rsidRDefault="00304053" w:rsidP="00304053">
      <w:pPr>
        <w:widowControl w:val="0"/>
        <w:autoSpaceDE w:val="0"/>
        <w:autoSpaceDN w:val="0"/>
        <w:adjustRightInd w:val="0"/>
        <w:ind w:firstLine="567"/>
        <w:jc w:val="both"/>
        <w:rPr>
          <w:sz w:val="24"/>
          <w:szCs w:val="24"/>
        </w:rPr>
      </w:pPr>
      <w:r w:rsidRPr="003D2DC1">
        <w:rPr>
          <w:sz w:val="24"/>
          <w:szCs w:val="24"/>
        </w:rPr>
        <w:t xml:space="preserve">Фп </w:t>
      </w:r>
      <w:r>
        <w:rPr>
          <w:sz w:val="24"/>
          <w:szCs w:val="24"/>
        </w:rPr>
        <w:t>–</w:t>
      </w:r>
      <w:r w:rsidRPr="003D2DC1">
        <w:rPr>
          <w:sz w:val="24"/>
          <w:szCs w:val="24"/>
        </w:rPr>
        <w:t xml:space="preserve"> плановый объем финансовых ресурсов на соответствующий отчетный период.</w:t>
      </w:r>
    </w:p>
    <w:p w:rsidR="00304053" w:rsidRDefault="00304053" w:rsidP="00304053">
      <w:pPr>
        <w:widowControl w:val="0"/>
        <w:autoSpaceDE w:val="0"/>
        <w:autoSpaceDN w:val="0"/>
        <w:adjustRightInd w:val="0"/>
        <w:ind w:firstLine="567"/>
        <w:jc w:val="both"/>
        <w:rPr>
          <w:sz w:val="24"/>
          <w:szCs w:val="24"/>
        </w:rPr>
      </w:pPr>
      <w:r>
        <w:rPr>
          <w:sz w:val="24"/>
          <w:szCs w:val="24"/>
        </w:rPr>
        <w:t xml:space="preserve">3) </w:t>
      </w:r>
      <w:r w:rsidRPr="003D2DC1">
        <w:rPr>
          <w:sz w:val="24"/>
          <w:szCs w:val="24"/>
        </w:rPr>
        <w:t xml:space="preserve">степени реализации мероприятий муниципальной </w:t>
      </w:r>
      <w:proofErr w:type="gramStart"/>
      <w:r w:rsidRPr="003D2DC1">
        <w:rPr>
          <w:sz w:val="24"/>
          <w:szCs w:val="24"/>
        </w:rPr>
        <w:t>программы</w:t>
      </w:r>
      <w:proofErr w:type="gramEnd"/>
      <w:r w:rsidRPr="003D2DC1">
        <w:rPr>
          <w:sz w:val="24"/>
          <w:szCs w:val="24"/>
        </w:rPr>
        <w:t xml:space="preserve"> на основе сопоставления ожидаемых и фактически полученных результатов по годам на основе ежегодных планов реализации программы.</w:t>
      </w:r>
    </w:p>
    <w:p w:rsidR="00304053" w:rsidRPr="003D2DC1" w:rsidRDefault="00304053" w:rsidP="00304053">
      <w:pPr>
        <w:widowControl w:val="0"/>
        <w:autoSpaceDE w:val="0"/>
        <w:autoSpaceDN w:val="0"/>
        <w:adjustRightInd w:val="0"/>
        <w:spacing w:before="120" w:after="120"/>
        <w:ind w:firstLine="567"/>
        <w:jc w:val="both"/>
        <w:rPr>
          <w:sz w:val="24"/>
          <w:szCs w:val="24"/>
        </w:rPr>
      </w:pPr>
      <w:r w:rsidRPr="003D2DC1">
        <w:rPr>
          <w:sz w:val="24"/>
          <w:szCs w:val="24"/>
        </w:rPr>
        <w:t>Интервалы значений показателей, характеризующих уровень эффективности:</w:t>
      </w:r>
    </w:p>
    <w:p w:rsidR="00304053" w:rsidRPr="003D2DC1" w:rsidRDefault="00304053" w:rsidP="00304053">
      <w:pPr>
        <w:widowControl w:val="0"/>
        <w:numPr>
          <w:ilvl w:val="0"/>
          <w:numId w:val="20"/>
        </w:numPr>
        <w:autoSpaceDE w:val="0"/>
        <w:autoSpaceDN w:val="0"/>
        <w:adjustRightInd w:val="0"/>
        <w:jc w:val="both"/>
        <w:rPr>
          <w:sz w:val="24"/>
          <w:szCs w:val="24"/>
        </w:rPr>
      </w:pPr>
      <w:bookmarkStart w:id="2" w:name="Par624"/>
      <w:bookmarkEnd w:id="2"/>
      <w:r w:rsidRPr="003D2DC1">
        <w:rPr>
          <w:sz w:val="24"/>
          <w:szCs w:val="24"/>
        </w:rPr>
        <w:t>высокий уровень эффективности:</w:t>
      </w:r>
    </w:p>
    <w:p w:rsidR="00304053" w:rsidRPr="003D2DC1" w:rsidRDefault="00304053" w:rsidP="00304053">
      <w:pPr>
        <w:widowControl w:val="0"/>
        <w:autoSpaceDE w:val="0"/>
        <w:autoSpaceDN w:val="0"/>
        <w:adjustRightInd w:val="0"/>
        <w:jc w:val="both"/>
        <w:rPr>
          <w:sz w:val="24"/>
          <w:szCs w:val="24"/>
        </w:rPr>
      </w:pPr>
      <w:r w:rsidRPr="003D2DC1">
        <w:rPr>
          <w:sz w:val="24"/>
          <w:szCs w:val="24"/>
        </w:rPr>
        <w:t>значения 95 проц.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304053" w:rsidRPr="003D2DC1" w:rsidRDefault="00304053" w:rsidP="00304053">
      <w:pPr>
        <w:widowControl w:val="0"/>
        <w:autoSpaceDE w:val="0"/>
        <w:autoSpaceDN w:val="0"/>
        <w:adjustRightInd w:val="0"/>
        <w:jc w:val="both"/>
        <w:rPr>
          <w:sz w:val="24"/>
          <w:szCs w:val="24"/>
        </w:rPr>
      </w:pPr>
      <w:r w:rsidRPr="003D2DC1">
        <w:rPr>
          <w:sz w:val="24"/>
          <w:szCs w:val="24"/>
        </w:rPr>
        <w:t xml:space="preserve">не менее 95 проц. Мероприятий, запланированных на отчетный год, </w:t>
      </w:r>
      <w:proofErr w:type="gramStart"/>
      <w:r w:rsidRPr="003D2DC1">
        <w:rPr>
          <w:sz w:val="24"/>
          <w:szCs w:val="24"/>
        </w:rPr>
        <w:t>выполнены</w:t>
      </w:r>
      <w:proofErr w:type="gramEnd"/>
      <w:r w:rsidRPr="003D2DC1">
        <w:rPr>
          <w:sz w:val="24"/>
          <w:szCs w:val="24"/>
        </w:rPr>
        <w:t xml:space="preserve"> в полном объеме;</w:t>
      </w:r>
    </w:p>
    <w:p w:rsidR="00304053" w:rsidRPr="003D2DC1" w:rsidRDefault="00304053" w:rsidP="00304053">
      <w:pPr>
        <w:widowControl w:val="0"/>
        <w:autoSpaceDE w:val="0"/>
        <w:autoSpaceDN w:val="0"/>
        <w:adjustRightInd w:val="0"/>
        <w:ind w:firstLine="708"/>
        <w:jc w:val="both"/>
        <w:rPr>
          <w:sz w:val="24"/>
          <w:szCs w:val="24"/>
        </w:rPr>
      </w:pPr>
      <w:bookmarkStart w:id="3" w:name="Par627"/>
      <w:bookmarkEnd w:id="3"/>
      <w:r w:rsidRPr="003D2DC1">
        <w:rPr>
          <w:sz w:val="24"/>
          <w:szCs w:val="24"/>
        </w:rPr>
        <w:t>2) удовлетворительный уровень эффективности:</w:t>
      </w:r>
    </w:p>
    <w:p w:rsidR="00304053" w:rsidRPr="003D2DC1" w:rsidRDefault="00304053" w:rsidP="00304053">
      <w:pPr>
        <w:widowControl w:val="0"/>
        <w:autoSpaceDE w:val="0"/>
        <w:autoSpaceDN w:val="0"/>
        <w:adjustRightInd w:val="0"/>
        <w:jc w:val="both"/>
        <w:rPr>
          <w:sz w:val="24"/>
          <w:szCs w:val="24"/>
        </w:rPr>
      </w:pPr>
      <w:r w:rsidRPr="003D2DC1">
        <w:rPr>
          <w:sz w:val="24"/>
          <w:szCs w:val="24"/>
        </w:rPr>
        <w:t>значения 80 проц.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304053" w:rsidRPr="003D2DC1" w:rsidRDefault="00304053" w:rsidP="00304053">
      <w:pPr>
        <w:widowControl w:val="0"/>
        <w:autoSpaceDE w:val="0"/>
        <w:autoSpaceDN w:val="0"/>
        <w:adjustRightInd w:val="0"/>
        <w:jc w:val="both"/>
        <w:rPr>
          <w:sz w:val="24"/>
          <w:szCs w:val="24"/>
        </w:rPr>
      </w:pPr>
      <w:r w:rsidRPr="003D2DC1">
        <w:rPr>
          <w:sz w:val="24"/>
          <w:szCs w:val="24"/>
        </w:rPr>
        <w:t xml:space="preserve">не менее 80 проц. Мероприятий, запланированных на отчетный год, </w:t>
      </w:r>
      <w:proofErr w:type="gramStart"/>
      <w:r w:rsidRPr="003D2DC1">
        <w:rPr>
          <w:sz w:val="24"/>
          <w:szCs w:val="24"/>
        </w:rPr>
        <w:t>выполнены</w:t>
      </w:r>
      <w:proofErr w:type="gramEnd"/>
      <w:r w:rsidRPr="003D2DC1">
        <w:rPr>
          <w:sz w:val="24"/>
          <w:szCs w:val="24"/>
        </w:rPr>
        <w:t xml:space="preserve"> в полном объеме;</w:t>
      </w:r>
    </w:p>
    <w:p w:rsidR="00304053" w:rsidRPr="003D2DC1" w:rsidRDefault="00304053" w:rsidP="00304053">
      <w:pPr>
        <w:widowControl w:val="0"/>
        <w:autoSpaceDE w:val="0"/>
        <w:autoSpaceDN w:val="0"/>
        <w:adjustRightInd w:val="0"/>
        <w:ind w:firstLine="708"/>
        <w:jc w:val="both"/>
        <w:rPr>
          <w:sz w:val="24"/>
          <w:szCs w:val="24"/>
        </w:rPr>
      </w:pPr>
      <w:r w:rsidRPr="003D2DC1">
        <w:rPr>
          <w:sz w:val="24"/>
          <w:szCs w:val="24"/>
        </w:rPr>
        <w:t>3) неудовлетворительный уровень эффективности:</w:t>
      </w:r>
    </w:p>
    <w:p w:rsidR="00304053" w:rsidRPr="003D2DC1" w:rsidRDefault="00304053" w:rsidP="00304053">
      <w:pPr>
        <w:widowControl w:val="0"/>
        <w:autoSpaceDE w:val="0"/>
        <w:autoSpaceDN w:val="0"/>
        <w:adjustRightInd w:val="0"/>
        <w:jc w:val="both"/>
        <w:rPr>
          <w:sz w:val="24"/>
          <w:szCs w:val="24"/>
        </w:rPr>
      </w:pPr>
      <w:r w:rsidRPr="003D2DC1">
        <w:rPr>
          <w:sz w:val="24"/>
          <w:szCs w:val="24"/>
        </w:rPr>
        <w:t xml:space="preserve">реализация муниципальной программы не отвечает критериям, указанным в </w:t>
      </w:r>
      <w:hyperlink w:anchor="Par624" w:history="1">
        <w:r w:rsidRPr="003D2DC1">
          <w:rPr>
            <w:sz w:val="24"/>
            <w:szCs w:val="24"/>
          </w:rPr>
          <w:t>пунктах 1</w:t>
        </w:r>
      </w:hyperlink>
      <w:r>
        <w:rPr>
          <w:sz w:val="24"/>
          <w:szCs w:val="24"/>
          <w:lang w:val="en-US"/>
        </w:rPr>
        <w:t> </w:t>
      </w:r>
      <w:r w:rsidRPr="003D2DC1">
        <w:rPr>
          <w:sz w:val="24"/>
          <w:szCs w:val="24"/>
        </w:rPr>
        <w:t xml:space="preserve">и </w:t>
      </w:r>
      <w:hyperlink w:anchor="Par627" w:history="1">
        <w:r w:rsidRPr="003D2DC1">
          <w:rPr>
            <w:sz w:val="24"/>
            <w:szCs w:val="24"/>
          </w:rPr>
          <w:t>2</w:t>
        </w:r>
      </w:hyperlink>
      <w:r w:rsidRPr="003D2DC1">
        <w:rPr>
          <w:sz w:val="24"/>
          <w:szCs w:val="24"/>
        </w:rPr>
        <w:t>.</w:t>
      </w:r>
    </w:p>
    <w:p w:rsidR="00304053" w:rsidRDefault="00304053" w:rsidP="00304053">
      <w:pPr>
        <w:widowControl w:val="0"/>
        <w:autoSpaceDE w:val="0"/>
        <w:autoSpaceDN w:val="0"/>
        <w:adjustRightInd w:val="0"/>
        <w:ind w:firstLine="567"/>
        <w:jc w:val="both"/>
        <w:rPr>
          <w:sz w:val="24"/>
          <w:szCs w:val="24"/>
        </w:rPr>
      </w:pPr>
      <w:r w:rsidRPr="003D2DC1">
        <w:rPr>
          <w:sz w:val="24"/>
          <w:szCs w:val="24"/>
        </w:rPr>
        <w:t xml:space="preserve">Показатели реализации подпрограмм </w:t>
      </w:r>
      <w:proofErr w:type="gramStart"/>
      <w:r w:rsidRPr="003D2DC1">
        <w:rPr>
          <w:sz w:val="24"/>
          <w:szCs w:val="24"/>
        </w:rPr>
        <w:t>предполагают</w:t>
      </w:r>
      <w:proofErr w:type="gramEnd"/>
      <w:r w:rsidRPr="003D2DC1">
        <w:rPr>
          <w:sz w:val="24"/>
          <w:szCs w:val="24"/>
        </w:rPr>
        <w:t xml:space="preserve">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w:t>
      </w:r>
    </w:p>
    <w:p w:rsidR="00304053" w:rsidRPr="00EE28FD" w:rsidRDefault="00304053" w:rsidP="00304053">
      <w:pPr>
        <w:widowControl w:val="0"/>
        <w:autoSpaceDE w:val="0"/>
        <w:autoSpaceDN w:val="0"/>
        <w:adjustRightInd w:val="0"/>
        <w:ind w:firstLine="567"/>
        <w:jc w:val="both"/>
        <w:rPr>
          <w:sz w:val="12"/>
          <w:szCs w:val="12"/>
        </w:rPr>
      </w:pPr>
    </w:p>
    <w:p w:rsidR="00304053" w:rsidRPr="004F77D8" w:rsidRDefault="00304053" w:rsidP="00304053">
      <w:pPr>
        <w:widowControl w:val="0"/>
        <w:numPr>
          <w:ilvl w:val="0"/>
          <w:numId w:val="10"/>
        </w:numPr>
        <w:autoSpaceDE w:val="0"/>
        <w:autoSpaceDN w:val="0"/>
        <w:adjustRightInd w:val="0"/>
        <w:ind w:left="0" w:firstLine="0"/>
        <w:jc w:val="center"/>
        <w:rPr>
          <w:b/>
          <w:sz w:val="24"/>
          <w:szCs w:val="24"/>
        </w:rPr>
      </w:pPr>
      <w:r w:rsidRPr="004F77D8">
        <w:rPr>
          <w:b/>
          <w:sz w:val="24"/>
          <w:szCs w:val="24"/>
        </w:rPr>
        <w:t>Прогноз сводных показателей муниципального задания МБУ «СФИ»</w:t>
      </w:r>
    </w:p>
    <w:p w:rsidR="00304053" w:rsidRDefault="00304053" w:rsidP="00304053">
      <w:pPr>
        <w:tabs>
          <w:tab w:val="left" w:pos="3750"/>
        </w:tabs>
        <w:jc w:val="center"/>
        <w:rPr>
          <w:b/>
          <w:sz w:val="24"/>
          <w:szCs w:val="24"/>
        </w:rPr>
      </w:pPr>
      <w:r w:rsidRPr="004F77D8">
        <w:rPr>
          <w:b/>
          <w:sz w:val="24"/>
          <w:szCs w:val="24"/>
        </w:rPr>
        <w:t>по этапам реализации муниципальной программы</w:t>
      </w:r>
    </w:p>
    <w:p w:rsidR="00304053" w:rsidRDefault="00304053" w:rsidP="00304053">
      <w:pPr>
        <w:tabs>
          <w:tab w:val="left" w:pos="3750"/>
        </w:tabs>
        <w:jc w:val="center"/>
        <w:rPr>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820"/>
        <w:gridCol w:w="850"/>
        <w:gridCol w:w="993"/>
        <w:gridCol w:w="850"/>
        <w:gridCol w:w="1276"/>
      </w:tblGrid>
      <w:tr w:rsidR="00304053" w:rsidRPr="00D72CD7" w:rsidTr="000F7FC9">
        <w:tc>
          <w:tcPr>
            <w:tcW w:w="675" w:type="dxa"/>
          </w:tcPr>
          <w:p w:rsidR="00304053" w:rsidRPr="00D72CD7" w:rsidRDefault="00304053" w:rsidP="000F7FC9">
            <w:pPr>
              <w:tabs>
                <w:tab w:val="left" w:pos="3750"/>
              </w:tabs>
              <w:jc w:val="center"/>
              <w:rPr>
                <w:b/>
                <w:sz w:val="24"/>
                <w:szCs w:val="24"/>
              </w:rPr>
            </w:pPr>
            <w:r w:rsidRPr="00D72CD7">
              <w:rPr>
                <w:b/>
                <w:sz w:val="24"/>
                <w:szCs w:val="24"/>
              </w:rPr>
              <w:t xml:space="preserve">№ </w:t>
            </w:r>
            <w:proofErr w:type="gramStart"/>
            <w:r w:rsidRPr="00D72CD7">
              <w:rPr>
                <w:b/>
                <w:sz w:val="24"/>
                <w:szCs w:val="24"/>
              </w:rPr>
              <w:t>п</w:t>
            </w:r>
            <w:proofErr w:type="gramEnd"/>
            <w:r w:rsidRPr="00D72CD7">
              <w:rPr>
                <w:b/>
                <w:sz w:val="24"/>
                <w:szCs w:val="24"/>
              </w:rPr>
              <w:t>/п</w:t>
            </w:r>
          </w:p>
        </w:tc>
        <w:tc>
          <w:tcPr>
            <w:tcW w:w="4820" w:type="dxa"/>
          </w:tcPr>
          <w:p w:rsidR="00304053" w:rsidRPr="00D72CD7" w:rsidRDefault="00304053" w:rsidP="000F7FC9">
            <w:pPr>
              <w:tabs>
                <w:tab w:val="left" w:pos="3750"/>
              </w:tabs>
              <w:jc w:val="center"/>
              <w:rPr>
                <w:b/>
                <w:sz w:val="24"/>
                <w:szCs w:val="24"/>
              </w:rPr>
            </w:pPr>
            <w:r w:rsidRPr="00D72CD7">
              <w:rPr>
                <w:b/>
                <w:sz w:val="24"/>
                <w:szCs w:val="24"/>
              </w:rPr>
              <w:t>Показатель муниципального задания</w:t>
            </w:r>
          </w:p>
        </w:tc>
        <w:tc>
          <w:tcPr>
            <w:tcW w:w="850" w:type="dxa"/>
          </w:tcPr>
          <w:p w:rsidR="00304053" w:rsidRPr="00D72CD7" w:rsidRDefault="00304053" w:rsidP="000F7FC9">
            <w:pPr>
              <w:tabs>
                <w:tab w:val="left" w:pos="3750"/>
              </w:tabs>
              <w:jc w:val="center"/>
              <w:rPr>
                <w:b/>
                <w:sz w:val="24"/>
                <w:szCs w:val="24"/>
              </w:rPr>
            </w:pPr>
            <w:r w:rsidRPr="00D72CD7">
              <w:rPr>
                <w:b/>
                <w:sz w:val="24"/>
                <w:szCs w:val="24"/>
              </w:rPr>
              <w:t>2014</w:t>
            </w:r>
          </w:p>
        </w:tc>
        <w:tc>
          <w:tcPr>
            <w:tcW w:w="993" w:type="dxa"/>
          </w:tcPr>
          <w:p w:rsidR="00304053" w:rsidRPr="00D72CD7" w:rsidRDefault="00304053" w:rsidP="000F7FC9">
            <w:pPr>
              <w:tabs>
                <w:tab w:val="left" w:pos="3750"/>
              </w:tabs>
              <w:jc w:val="center"/>
              <w:rPr>
                <w:b/>
                <w:sz w:val="24"/>
                <w:szCs w:val="24"/>
              </w:rPr>
            </w:pPr>
            <w:r w:rsidRPr="00D72CD7">
              <w:rPr>
                <w:b/>
                <w:sz w:val="24"/>
                <w:szCs w:val="24"/>
              </w:rPr>
              <w:t>2015</w:t>
            </w:r>
          </w:p>
        </w:tc>
        <w:tc>
          <w:tcPr>
            <w:tcW w:w="850" w:type="dxa"/>
          </w:tcPr>
          <w:p w:rsidR="00304053" w:rsidRPr="00D72CD7" w:rsidRDefault="00304053" w:rsidP="000F7FC9">
            <w:pPr>
              <w:tabs>
                <w:tab w:val="left" w:pos="3750"/>
              </w:tabs>
              <w:jc w:val="center"/>
              <w:rPr>
                <w:b/>
                <w:sz w:val="24"/>
                <w:szCs w:val="24"/>
              </w:rPr>
            </w:pPr>
            <w:r w:rsidRPr="00D72CD7">
              <w:rPr>
                <w:b/>
                <w:sz w:val="24"/>
                <w:szCs w:val="24"/>
              </w:rPr>
              <w:t>2016</w:t>
            </w:r>
          </w:p>
        </w:tc>
        <w:tc>
          <w:tcPr>
            <w:tcW w:w="1276" w:type="dxa"/>
          </w:tcPr>
          <w:p w:rsidR="00304053" w:rsidRPr="00D72CD7" w:rsidRDefault="00304053" w:rsidP="000F7FC9">
            <w:pPr>
              <w:tabs>
                <w:tab w:val="left" w:pos="3750"/>
              </w:tabs>
              <w:jc w:val="center"/>
              <w:rPr>
                <w:b/>
                <w:sz w:val="24"/>
                <w:szCs w:val="24"/>
              </w:rPr>
            </w:pPr>
            <w:r w:rsidRPr="00D72CD7">
              <w:rPr>
                <w:b/>
                <w:sz w:val="24"/>
                <w:szCs w:val="24"/>
              </w:rPr>
              <w:t>2017-2020</w:t>
            </w:r>
          </w:p>
        </w:tc>
      </w:tr>
      <w:tr w:rsidR="00304053" w:rsidRPr="00D72CD7" w:rsidTr="000F7FC9">
        <w:tc>
          <w:tcPr>
            <w:tcW w:w="675" w:type="dxa"/>
          </w:tcPr>
          <w:p w:rsidR="00304053" w:rsidRPr="00D72CD7" w:rsidRDefault="00304053" w:rsidP="000F7FC9">
            <w:pPr>
              <w:tabs>
                <w:tab w:val="left" w:pos="3750"/>
              </w:tabs>
              <w:jc w:val="center"/>
              <w:rPr>
                <w:sz w:val="24"/>
                <w:szCs w:val="24"/>
              </w:rPr>
            </w:pPr>
            <w:r>
              <w:rPr>
                <w:sz w:val="24"/>
                <w:szCs w:val="24"/>
              </w:rPr>
              <w:t>1.</w:t>
            </w:r>
          </w:p>
        </w:tc>
        <w:tc>
          <w:tcPr>
            <w:tcW w:w="4820" w:type="dxa"/>
          </w:tcPr>
          <w:p w:rsidR="00304053" w:rsidRPr="00D72CD7" w:rsidRDefault="00304053" w:rsidP="000F7FC9">
            <w:pPr>
              <w:tabs>
                <w:tab w:val="left" w:pos="3750"/>
              </w:tabs>
              <w:jc w:val="both"/>
              <w:rPr>
                <w:sz w:val="24"/>
                <w:szCs w:val="24"/>
              </w:rPr>
            </w:pPr>
            <w:r w:rsidRPr="00D72CD7">
              <w:rPr>
                <w:sz w:val="24"/>
                <w:szCs w:val="24"/>
              </w:rPr>
              <w:t>Подготовка и проведение продажи муниципального имущества</w:t>
            </w:r>
          </w:p>
        </w:tc>
        <w:tc>
          <w:tcPr>
            <w:tcW w:w="850" w:type="dxa"/>
            <w:vAlign w:val="center"/>
          </w:tcPr>
          <w:p w:rsidR="00304053" w:rsidRPr="00D72CD7" w:rsidRDefault="00304053" w:rsidP="000F7FC9">
            <w:pPr>
              <w:jc w:val="center"/>
              <w:rPr>
                <w:sz w:val="22"/>
                <w:szCs w:val="22"/>
              </w:rPr>
            </w:pPr>
            <w:r w:rsidRPr="00D72CD7">
              <w:rPr>
                <w:sz w:val="22"/>
                <w:szCs w:val="22"/>
              </w:rPr>
              <w:t>4</w:t>
            </w:r>
          </w:p>
        </w:tc>
        <w:tc>
          <w:tcPr>
            <w:tcW w:w="993" w:type="dxa"/>
            <w:vAlign w:val="center"/>
          </w:tcPr>
          <w:p w:rsidR="00304053" w:rsidRPr="00D72CD7" w:rsidRDefault="00304053" w:rsidP="000F7FC9">
            <w:pPr>
              <w:jc w:val="center"/>
              <w:rPr>
                <w:sz w:val="22"/>
                <w:szCs w:val="22"/>
              </w:rPr>
            </w:pPr>
            <w:r w:rsidRPr="00D72CD7">
              <w:rPr>
                <w:sz w:val="22"/>
                <w:szCs w:val="22"/>
              </w:rPr>
              <w:t>3</w:t>
            </w:r>
          </w:p>
        </w:tc>
        <w:tc>
          <w:tcPr>
            <w:tcW w:w="850" w:type="dxa"/>
            <w:vAlign w:val="center"/>
          </w:tcPr>
          <w:p w:rsidR="00304053" w:rsidRPr="00D72CD7" w:rsidRDefault="00304053" w:rsidP="000F7FC9">
            <w:pPr>
              <w:jc w:val="center"/>
              <w:rPr>
                <w:sz w:val="22"/>
                <w:szCs w:val="22"/>
              </w:rPr>
            </w:pPr>
            <w:r w:rsidRPr="00D72CD7">
              <w:rPr>
                <w:sz w:val="22"/>
                <w:szCs w:val="22"/>
              </w:rPr>
              <w:t>0</w:t>
            </w:r>
          </w:p>
        </w:tc>
        <w:tc>
          <w:tcPr>
            <w:tcW w:w="1276" w:type="dxa"/>
            <w:vAlign w:val="center"/>
          </w:tcPr>
          <w:p w:rsidR="00304053" w:rsidRPr="00D72CD7" w:rsidRDefault="00304053" w:rsidP="000F7FC9">
            <w:pPr>
              <w:tabs>
                <w:tab w:val="left" w:pos="3750"/>
              </w:tabs>
              <w:ind w:left="135" w:hanging="135"/>
              <w:jc w:val="center"/>
              <w:rPr>
                <w:sz w:val="24"/>
                <w:szCs w:val="24"/>
              </w:rPr>
            </w:pPr>
            <w:r>
              <w:rPr>
                <w:sz w:val="24"/>
                <w:szCs w:val="24"/>
              </w:rPr>
              <w:t>*</w:t>
            </w:r>
          </w:p>
        </w:tc>
      </w:tr>
      <w:tr w:rsidR="00304053" w:rsidRPr="00D72CD7" w:rsidTr="000F7FC9">
        <w:tc>
          <w:tcPr>
            <w:tcW w:w="675" w:type="dxa"/>
          </w:tcPr>
          <w:p w:rsidR="00304053" w:rsidRPr="00D72CD7" w:rsidRDefault="00304053" w:rsidP="000F7FC9">
            <w:pPr>
              <w:tabs>
                <w:tab w:val="left" w:pos="3750"/>
              </w:tabs>
              <w:jc w:val="center"/>
              <w:rPr>
                <w:sz w:val="24"/>
                <w:szCs w:val="24"/>
              </w:rPr>
            </w:pPr>
            <w:r>
              <w:rPr>
                <w:sz w:val="24"/>
                <w:szCs w:val="24"/>
              </w:rPr>
              <w:lastRenderedPageBreak/>
              <w:t>2</w:t>
            </w:r>
          </w:p>
        </w:tc>
        <w:tc>
          <w:tcPr>
            <w:tcW w:w="4820" w:type="dxa"/>
          </w:tcPr>
          <w:p w:rsidR="00304053" w:rsidRDefault="00304053" w:rsidP="000F7FC9">
            <w:pPr>
              <w:tabs>
                <w:tab w:val="left" w:pos="3750"/>
              </w:tabs>
              <w:jc w:val="both"/>
              <w:rPr>
                <w:sz w:val="24"/>
                <w:szCs w:val="24"/>
              </w:rPr>
            </w:pPr>
            <w:r w:rsidRPr="00D72CD7">
              <w:rPr>
                <w:sz w:val="24"/>
                <w:szCs w:val="24"/>
              </w:rPr>
              <w:t>Подготовка и проведение торгов по продаже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304053" w:rsidRPr="00D72CD7" w:rsidRDefault="00304053" w:rsidP="000F7FC9">
            <w:pPr>
              <w:tabs>
                <w:tab w:val="left" w:pos="3750"/>
              </w:tabs>
              <w:jc w:val="both"/>
              <w:rPr>
                <w:sz w:val="24"/>
                <w:szCs w:val="24"/>
              </w:rPr>
            </w:pPr>
          </w:p>
        </w:tc>
        <w:tc>
          <w:tcPr>
            <w:tcW w:w="850" w:type="dxa"/>
            <w:vAlign w:val="center"/>
          </w:tcPr>
          <w:p w:rsidR="00304053" w:rsidRPr="00D72CD7" w:rsidRDefault="00304053" w:rsidP="000F7FC9">
            <w:pPr>
              <w:jc w:val="center"/>
              <w:rPr>
                <w:sz w:val="22"/>
                <w:szCs w:val="22"/>
              </w:rPr>
            </w:pPr>
            <w:r w:rsidRPr="00D72CD7">
              <w:rPr>
                <w:sz w:val="22"/>
                <w:szCs w:val="22"/>
              </w:rPr>
              <w:t>20</w:t>
            </w:r>
          </w:p>
        </w:tc>
        <w:tc>
          <w:tcPr>
            <w:tcW w:w="993" w:type="dxa"/>
            <w:vAlign w:val="center"/>
          </w:tcPr>
          <w:p w:rsidR="00304053" w:rsidRPr="00D72CD7" w:rsidRDefault="00304053" w:rsidP="000F7FC9">
            <w:pPr>
              <w:jc w:val="center"/>
              <w:rPr>
                <w:sz w:val="22"/>
                <w:szCs w:val="22"/>
              </w:rPr>
            </w:pPr>
            <w:r w:rsidRPr="00D72CD7">
              <w:rPr>
                <w:sz w:val="22"/>
                <w:szCs w:val="22"/>
              </w:rPr>
              <w:t>20</w:t>
            </w:r>
          </w:p>
        </w:tc>
        <w:tc>
          <w:tcPr>
            <w:tcW w:w="850" w:type="dxa"/>
            <w:vAlign w:val="center"/>
          </w:tcPr>
          <w:p w:rsidR="00304053" w:rsidRPr="00D72CD7" w:rsidRDefault="00304053" w:rsidP="000F7FC9">
            <w:pPr>
              <w:jc w:val="center"/>
              <w:rPr>
                <w:sz w:val="22"/>
                <w:szCs w:val="22"/>
              </w:rPr>
            </w:pPr>
            <w:r w:rsidRPr="00D72CD7">
              <w:rPr>
                <w:sz w:val="22"/>
                <w:szCs w:val="22"/>
              </w:rPr>
              <w:t>20</w:t>
            </w:r>
          </w:p>
        </w:tc>
        <w:tc>
          <w:tcPr>
            <w:tcW w:w="1276" w:type="dxa"/>
            <w:vAlign w:val="center"/>
          </w:tcPr>
          <w:p w:rsidR="00304053" w:rsidRPr="00D72CD7" w:rsidRDefault="00304053" w:rsidP="000F7FC9">
            <w:pPr>
              <w:tabs>
                <w:tab w:val="left" w:pos="3750"/>
              </w:tabs>
              <w:ind w:left="135" w:hanging="135"/>
              <w:jc w:val="center"/>
              <w:rPr>
                <w:sz w:val="24"/>
                <w:szCs w:val="24"/>
              </w:rPr>
            </w:pPr>
            <w:r>
              <w:rPr>
                <w:sz w:val="24"/>
                <w:szCs w:val="24"/>
              </w:rPr>
              <w:t>*</w:t>
            </w:r>
          </w:p>
        </w:tc>
      </w:tr>
      <w:tr w:rsidR="00304053" w:rsidRPr="00D72CD7" w:rsidTr="000F7FC9">
        <w:tc>
          <w:tcPr>
            <w:tcW w:w="675" w:type="dxa"/>
          </w:tcPr>
          <w:p w:rsidR="00304053" w:rsidRPr="00D72CD7" w:rsidRDefault="00304053" w:rsidP="000F7FC9">
            <w:pPr>
              <w:tabs>
                <w:tab w:val="left" w:pos="3750"/>
              </w:tabs>
              <w:jc w:val="center"/>
              <w:rPr>
                <w:sz w:val="24"/>
                <w:szCs w:val="24"/>
              </w:rPr>
            </w:pPr>
            <w:r>
              <w:rPr>
                <w:sz w:val="24"/>
                <w:szCs w:val="24"/>
              </w:rPr>
              <w:t>3</w:t>
            </w:r>
          </w:p>
        </w:tc>
        <w:tc>
          <w:tcPr>
            <w:tcW w:w="4820" w:type="dxa"/>
          </w:tcPr>
          <w:p w:rsidR="00304053" w:rsidRPr="00D72CD7" w:rsidRDefault="00304053" w:rsidP="000F7FC9">
            <w:pPr>
              <w:tabs>
                <w:tab w:val="left" w:pos="3750"/>
              </w:tabs>
              <w:jc w:val="both"/>
              <w:rPr>
                <w:sz w:val="24"/>
                <w:szCs w:val="24"/>
              </w:rPr>
            </w:pPr>
            <w:r w:rsidRPr="00D72CD7">
              <w:rPr>
                <w:sz w:val="24"/>
                <w:szCs w:val="24"/>
              </w:rPr>
              <w:t>Подготовка и проведение торгов по продаже права на заключение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850" w:type="dxa"/>
            <w:vAlign w:val="center"/>
          </w:tcPr>
          <w:p w:rsidR="00304053" w:rsidRPr="00D72CD7" w:rsidRDefault="00304053" w:rsidP="000F7FC9">
            <w:pPr>
              <w:jc w:val="center"/>
              <w:rPr>
                <w:sz w:val="22"/>
                <w:szCs w:val="22"/>
              </w:rPr>
            </w:pPr>
            <w:r w:rsidRPr="00D72CD7">
              <w:rPr>
                <w:sz w:val="22"/>
                <w:szCs w:val="22"/>
              </w:rPr>
              <w:t>9</w:t>
            </w:r>
          </w:p>
        </w:tc>
        <w:tc>
          <w:tcPr>
            <w:tcW w:w="993" w:type="dxa"/>
            <w:vAlign w:val="center"/>
          </w:tcPr>
          <w:p w:rsidR="00304053" w:rsidRPr="00D72CD7" w:rsidRDefault="00304053" w:rsidP="000F7FC9">
            <w:pPr>
              <w:jc w:val="center"/>
              <w:rPr>
                <w:sz w:val="22"/>
                <w:szCs w:val="22"/>
              </w:rPr>
            </w:pPr>
            <w:r w:rsidRPr="00D72CD7">
              <w:rPr>
                <w:sz w:val="22"/>
                <w:szCs w:val="22"/>
              </w:rPr>
              <w:t>10</w:t>
            </w:r>
          </w:p>
        </w:tc>
        <w:tc>
          <w:tcPr>
            <w:tcW w:w="850" w:type="dxa"/>
            <w:vAlign w:val="center"/>
          </w:tcPr>
          <w:p w:rsidR="00304053" w:rsidRPr="00D72CD7" w:rsidRDefault="00304053" w:rsidP="000F7FC9">
            <w:pPr>
              <w:jc w:val="center"/>
              <w:rPr>
                <w:sz w:val="22"/>
                <w:szCs w:val="22"/>
              </w:rPr>
            </w:pPr>
            <w:r w:rsidRPr="00D72CD7">
              <w:rPr>
                <w:sz w:val="22"/>
                <w:szCs w:val="22"/>
              </w:rPr>
              <w:t>12</w:t>
            </w:r>
          </w:p>
        </w:tc>
        <w:tc>
          <w:tcPr>
            <w:tcW w:w="1276" w:type="dxa"/>
            <w:vAlign w:val="center"/>
          </w:tcPr>
          <w:p w:rsidR="00304053" w:rsidRPr="00D72CD7" w:rsidRDefault="00304053" w:rsidP="000F7FC9">
            <w:pPr>
              <w:tabs>
                <w:tab w:val="left" w:pos="3750"/>
              </w:tabs>
              <w:ind w:left="135" w:hanging="135"/>
              <w:jc w:val="center"/>
              <w:rPr>
                <w:sz w:val="24"/>
                <w:szCs w:val="24"/>
              </w:rPr>
            </w:pPr>
            <w:r>
              <w:rPr>
                <w:sz w:val="24"/>
                <w:szCs w:val="24"/>
              </w:rPr>
              <w:t>*</w:t>
            </w:r>
          </w:p>
        </w:tc>
      </w:tr>
      <w:tr w:rsidR="00304053" w:rsidRPr="00D72CD7" w:rsidTr="000F7FC9">
        <w:tc>
          <w:tcPr>
            <w:tcW w:w="675" w:type="dxa"/>
          </w:tcPr>
          <w:p w:rsidR="00304053" w:rsidRPr="00D72CD7" w:rsidRDefault="00304053" w:rsidP="000F7FC9">
            <w:pPr>
              <w:tabs>
                <w:tab w:val="left" w:pos="3750"/>
              </w:tabs>
              <w:jc w:val="center"/>
              <w:rPr>
                <w:sz w:val="24"/>
                <w:szCs w:val="24"/>
              </w:rPr>
            </w:pPr>
            <w:r>
              <w:rPr>
                <w:sz w:val="24"/>
                <w:szCs w:val="24"/>
              </w:rPr>
              <w:t>4</w:t>
            </w:r>
          </w:p>
        </w:tc>
        <w:tc>
          <w:tcPr>
            <w:tcW w:w="4820" w:type="dxa"/>
          </w:tcPr>
          <w:p w:rsidR="00304053" w:rsidRPr="00D72CD7" w:rsidRDefault="00304053" w:rsidP="000F7FC9">
            <w:pPr>
              <w:tabs>
                <w:tab w:val="left" w:pos="3750"/>
              </w:tabs>
              <w:jc w:val="both"/>
              <w:rPr>
                <w:sz w:val="24"/>
                <w:szCs w:val="24"/>
              </w:rPr>
            </w:pPr>
            <w:r w:rsidRPr="00D72CD7">
              <w:rPr>
                <w:sz w:val="24"/>
                <w:szCs w:val="24"/>
              </w:rPr>
              <w:t>Подготовка и проведение торгов на право заключения договоров аренды нежилых помещений, находящихся в муниципальной собственности</w:t>
            </w:r>
          </w:p>
        </w:tc>
        <w:tc>
          <w:tcPr>
            <w:tcW w:w="850" w:type="dxa"/>
            <w:vAlign w:val="center"/>
          </w:tcPr>
          <w:p w:rsidR="00304053" w:rsidRPr="00D72CD7" w:rsidRDefault="00304053" w:rsidP="000F7FC9">
            <w:pPr>
              <w:jc w:val="center"/>
              <w:rPr>
                <w:sz w:val="22"/>
                <w:szCs w:val="22"/>
              </w:rPr>
            </w:pPr>
            <w:r w:rsidRPr="00D72CD7">
              <w:rPr>
                <w:sz w:val="22"/>
                <w:szCs w:val="22"/>
              </w:rPr>
              <w:t>29</w:t>
            </w:r>
          </w:p>
        </w:tc>
        <w:tc>
          <w:tcPr>
            <w:tcW w:w="993" w:type="dxa"/>
            <w:vAlign w:val="center"/>
          </w:tcPr>
          <w:p w:rsidR="00304053" w:rsidRPr="00D72CD7" w:rsidRDefault="00304053" w:rsidP="000F7FC9">
            <w:pPr>
              <w:jc w:val="center"/>
              <w:rPr>
                <w:sz w:val="22"/>
                <w:szCs w:val="22"/>
              </w:rPr>
            </w:pPr>
            <w:r w:rsidRPr="00D72CD7">
              <w:rPr>
                <w:sz w:val="22"/>
                <w:szCs w:val="22"/>
              </w:rPr>
              <w:t>29</w:t>
            </w:r>
          </w:p>
        </w:tc>
        <w:tc>
          <w:tcPr>
            <w:tcW w:w="850" w:type="dxa"/>
            <w:vAlign w:val="center"/>
          </w:tcPr>
          <w:p w:rsidR="00304053" w:rsidRPr="00D72CD7" w:rsidRDefault="00304053" w:rsidP="000F7FC9">
            <w:pPr>
              <w:jc w:val="center"/>
              <w:rPr>
                <w:sz w:val="22"/>
                <w:szCs w:val="22"/>
              </w:rPr>
            </w:pPr>
            <w:r w:rsidRPr="00D72CD7">
              <w:rPr>
                <w:sz w:val="22"/>
                <w:szCs w:val="22"/>
              </w:rPr>
              <w:t>30</w:t>
            </w:r>
          </w:p>
        </w:tc>
        <w:tc>
          <w:tcPr>
            <w:tcW w:w="1276" w:type="dxa"/>
            <w:vAlign w:val="center"/>
          </w:tcPr>
          <w:p w:rsidR="00304053" w:rsidRPr="00D72CD7" w:rsidRDefault="00304053" w:rsidP="000F7FC9">
            <w:pPr>
              <w:tabs>
                <w:tab w:val="left" w:pos="3750"/>
              </w:tabs>
              <w:ind w:left="135" w:hanging="135"/>
              <w:jc w:val="center"/>
              <w:rPr>
                <w:sz w:val="24"/>
                <w:szCs w:val="24"/>
              </w:rPr>
            </w:pPr>
            <w:r>
              <w:rPr>
                <w:sz w:val="24"/>
                <w:szCs w:val="24"/>
              </w:rPr>
              <w:t>*</w:t>
            </w:r>
          </w:p>
        </w:tc>
      </w:tr>
    </w:tbl>
    <w:p w:rsidR="00304053" w:rsidRPr="00246A5F" w:rsidRDefault="00304053" w:rsidP="00304053">
      <w:pPr>
        <w:tabs>
          <w:tab w:val="left" w:pos="3750"/>
        </w:tabs>
        <w:jc w:val="both"/>
        <w:rPr>
          <w:sz w:val="24"/>
          <w:szCs w:val="24"/>
        </w:rPr>
      </w:pPr>
      <w:r>
        <w:rPr>
          <w:color w:val="000000"/>
          <w:sz w:val="24"/>
          <w:szCs w:val="24"/>
        </w:rPr>
        <w:t>* - Сводные показатели МБУ «СФИ» на последующие годы реализации будет определяться при дальнейшей разработке программы.</w:t>
      </w:r>
    </w:p>
    <w:p w:rsidR="00304053" w:rsidRPr="0091338B" w:rsidRDefault="00304053" w:rsidP="00304053">
      <w:pPr>
        <w:pageBreakBefore/>
        <w:jc w:val="center"/>
        <w:rPr>
          <w:b/>
          <w:caps/>
          <w:sz w:val="28"/>
          <w:szCs w:val="28"/>
        </w:rPr>
      </w:pPr>
      <w:r w:rsidRPr="0091338B">
        <w:rPr>
          <w:b/>
          <w:caps/>
          <w:sz w:val="28"/>
          <w:szCs w:val="28"/>
        </w:rPr>
        <w:lastRenderedPageBreak/>
        <w:t>Подпрограмма 1.</w:t>
      </w:r>
    </w:p>
    <w:p w:rsidR="00304053" w:rsidRPr="004A0564" w:rsidRDefault="00304053" w:rsidP="00304053">
      <w:pPr>
        <w:jc w:val="center"/>
        <w:rPr>
          <w:b/>
          <w:color w:val="000000"/>
          <w:sz w:val="28"/>
          <w:szCs w:val="28"/>
        </w:rPr>
      </w:pPr>
      <w:r w:rsidRPr="004A0564">
        <w:rPr>
          <w:b/>
          <w:color w:val="000000"/>
          <w:sz w:val="28"/>
          <w:szCs w:val="28"/>
        </w:rPr>
        <w:t>«</w:t>
      </w:r>
      <w:r>
        <w:rPr>
          <w:b/>
          <w:color w:val="000000"/>
          <w:sz w:val="28"/>
          <w:szCs w:val="28"/>
        </w:rPr>
        <w:t xml:space="preserve">Постановка на кадастровый учет и оценка объектов муниципальной собственности </w:t>
      </w:r>
      <w:r w:rsidRPr="004A0564">
        <w:rPr>
          <w:b/>
          <w:color w:val="000000"/>
          <w:sz w:val="28"/>
          <w:szCs w:val="28"/>
        </w:rPr>
        <w:t>Со</w:t>
      </w:r>
      <w:r>
        <w:rPr>
          <w:b/>
          <w:color w:val="000000"/>
          <w:sz w:val="28"/>
          <w:szCs w:val="28"/>
        </w:rPr>
        <w:t>сновоборского городского округа</w:t>
      </w:r>
      <w:r w:rsidRPr="004A0564">
        <w:rPr>
          <w:b/>
          <w:color w:val="000000"/>
          <w:sz w:val="28"/>
          <w:szCs w:val="28"/>
        </w:rPr>
        <w:t>»</w:t>
      </w:r>
    </w:p>
    <w:p w:rsidR="00304053" w:rsidRDefault="00304053" w:rsidP="00304053">
      <w:pPr>
        <w:jc w:val="center"/>
        <w:rPr>
          <w:color w:val="000000"/>
          <w:sz w:val="24"/>
          <w:szCs w:val="24"/>
        </w:rPr>
      </w:pPr>
    </w:p>
    <w:p w:rsidR="00304053" w:rsidRPr="00EA4C3C" w:rsidRDefault="00304053" w:rsidP="00304053">
      <w:pPr>
        <w:pStyle w:val="11"/>
        <w:spacing w:before="0"/>
        <w:rPr>
          <w:sz w:val="24"/>
          <w:szCs w:val="24"/>
        </w:rPr>
      </w:pPr>
      <w:r>
        <w:rPr>
          <w:sz w:val="24"/>
          <w:szCs w:val="24"/>
        </w:rPr>
        <w:t xml:space="preserve">10.1. </w:t>
      </w:r>
      <w:proofErr w:type="gramStart"/>
      <w:r w:rsidRPr="00EA4C3C">
        <w:rPr>
          <w:sz w:val="24"/>
          <w:szCs w:val="24"/>
        </w:rPr>
        <w:t>П</w:t>
      </w:r>
      <w:proofErr w:type="gramEnd"/>
      <w:r w:rsidRPr="00EA4C3C">
        <w:rPr>
          <w:sz w:val="24"/>
          <w:szCs w:val="24"/>
        </w:rPr>
        <w:t xml:space="preserve"> А С П О Р Т</w:t>
      </w:r>
    </w:p>
    <w:p w:rsidR="00304053" w:rsidRPr="00EA4C3C" w:rsidRDefault="00304053" w:rsidP="00304053">
      <w:pPr>
        <w:jc w:val="center"/>
        <w:rPr>
          <w:b/>
          <w:sz w:val="24"/>
          <w:szCs w:val="24"/>
        </w:rPr>
      </w:pPr>
      <w:r w:rsidRPr="00EA4C3C">
        <w:rPr>
          <w:b/>
          <w:sz w:val="24"/>
          <w:szCs w:val="24"/>
        </w:rPr>
        <w:t xml:space="preserve">Подпрограммы </w:t>
      </w:r>
      <w:r w:rsidRPr="00EA4C3C">
        <w:rPr>
          <w:b/>
          <w:color w:val="000000"/>
          <w:sz w:val="24"/>
          <w:szCs w:val="24"/>
        </w:rPr>
        <w:t>«</w:t>
      </w:r>
      <w:r>
        <w:rPr>
          <w:b/>
          <w:color w:val="000000"/>
          <w:sz w:val="24"/>
          <w:szCs w:val="24"/>
        </w:rPr>
        <w:t>Постановка на кадастровый учет и оценка объектов муниципальной собственности</w:t>
      </w:r>
      <w:r w:rsidRPr="00EA4C3C">
        <w:rPr>
          <w:b/>
          <w:color w:val="000000"/>
          <w:sz w:val="24"/>
          <w:szCs w:val="24"/>
        </w:rPr>
        <w:t xml:space="preserve"> Сосновоборского городского округа»</w:t>
      </w:r>
    </w:p>
    <w:p w:rsidR="00304053" w:rsidRPr="00EA4C3C" w:rsidRDefault="00304053" w:rsidP="00304053">
      <w:pPr>
        <w:jc w:val="both"/>
        <w:rPr>
          <w:sz w:val="24"/>
          <w:szCs w:val="24"/>
        </w:rPr>
      </w:pPr>
    </w:p>
    <w:tbl>
      <w:tblPr>
        <w:tblW w:w="9747" w:type="dxa"/>
        <w:jc w:val="center"/>
        <w:tblCellSpacing w:w="5" w:type="nil"/>
        <w:tblLayout w:type="fixed"/>
        <w:tblCellMar>
          <w:left w:w="75" w:type="dxa"/>
          <w:right w:w="75" w:type="dxa"/>
        </w:tblCellMar>
        <w:tblLook w:val="0000" w:firstRow="0" w:lastRow="0" w:firstColumn="0" w:lastColumn="0" w:noHBand="0" w:noVBand="0"/>
      </w:tblPr>
      <w:tblGrid>
        <w:gridCol w:w="3088"/>
        <w:gridCol w:w="6659"/>
      </w:tblGrid>
      <w:tr w:rsidR="00304053" w:rsidRPr="003D2DC1" w:rsidTr="000F7FC9">
        <w:trPr>
          <w:tblCellSpacing w:w="5" w:type="nil"/>
          <w:jc w:val="center"/>
        </w:trPr>
        <w:tc>
          <w:tcPr>
            <w:tcW w:w="3088" w:type="dxa"/>
            <w:tcBorders>
              <w:top w:val="single" w:sz="4" w:space="0" w:color="auto"/>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Полное наименование подпрограммы</w:t>
            </w:r>
          </w:p>
        </w:tc>
        <w:tc>
          <w:tcPr>
            <w:tcW w:w="6659" w:type="dxa"/>
            <w:tcBorders>
              <w:top w:val="single" w:sz="4" w:space="0" w:color="auto"/>
              <w:left w:val="single" w:sz="4" w:space="0" w:color="auto"/>
              <w:bottom w:val="single" w:sz="4" w:space="0" w:color="auto"/>
              <w:right w:val="single" w:sz="4" w:space="0" w:color="auto"/>
            </w:tcBorders>
          </w:tcPr>
          <w:p w:rsidR="00304053" w:rsidRPr="003D2DC1" w:rsidRDefault="00304053" w:rsidP="000F7FC9">
            <w:pPr>
              <w:pStyle w:val="ConsPlusCell"/>
              <w:jc w:val="both"/>
              <w:rPr>
                <w:rFonts w:ascii="Times New Roman" w:hAnsi="Times New Roman" w:cs="Times New Roman"/>
                <w:sz w:val="24"/>
                <w:szCs w:val="24"/>
              </w:rPr>
            </w:pPr>
            <w:r w:rsidRPr="003D2DC1">
              <w:rPr>
                <w:rFonts w:ascii="Times New Roman" w:hAnsi="Times New Roman" w:cs="Times New Roman"/>
                <w:sz w:val="24"/>
                <w:szCs w:val="24"/>
              </w:rPr>
              <w:t>«</w:t>
            </w:r>
            <w:r>
              <w:rPr>
                <w:rFonts w:ascii="Times New Roman" w:hAnsi="Times New Roman" w:cs="Times New Roman"/>
                <w:sz w:val="24"/>
                <w:szCs w:val="24"/>
              </w:rPr>
              <w:t>Постановка на кадастровый учет и оценка объектов муниципальной собственности</w:t>
            </w:r>
            <w:r w:rsidRPr="003D2DC1">
              <w:rPr>
                <w:rFonts w:ascii="Times New Roman" w:hAnsi="Times New Roman" w:cs="Times New Roman"/>
                <w:sz w:val="24"/>
                <w:szCs w:val="24"/>
              </w:rPr>
              <w:t xml:space="preserve"> Сосновоборского городск</w:t>
            </w:r>
            <w:r>
              <w:rPr>
                <w:rFonts w:ascii="Times New Roman" w:hAnsi="Times New Roman" w:cs="Times New Roman"/>
                <w:sz w:val="24"/>
                <w:szCs w:val="24"/>
              </w:rPr>
              <w:t>ого округа</w:t>
            </w:r>
            <w:r w:rsidRPr="003D2DC1">
              <w:rPr>
                <w:rFonts w:ascii="Times New Roman" w:hAnsi="Times New Roman" w:cs="Times New Roman"/>
                <w:sz w:val="24"/>
                <w:szCs w:val="24"/>
              </w:rPr>
              <w:t xml:space="preserve">» </w:t>
            </w:r>
          </w:p>
        </w:tc>
      </w:tr>
      <w:tr w:rsidR="00304053" w:rsidRPr="003D2DC1" w:rsidTr="000F7FC9">
        <w:trPr>
          <w:trHeight w:val="400"/>
          <w:tblCellSpacing w:w="5" w:type="nil"/>
          <w:jc w:val="center"/>
        </w:trPr>
        <w:tc>
          <w:tcPr>
            <w:tcW w:w="3088"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 xml:space="preserve">Ответственный исполнитель подпрограммы </w:t>
            </w:r>
          </w:p>
        </w:tc>
        <w:tc>
          <w:tcPr>
            <w:tcW w:w="6659" w:type="dxa"/>
            <w:tcBorders>
              <w:left w:val="single" w:sz="4" w:space="0" w:color="auto"/>
              <w:bottom w:val="single" w:sz="4" w:space="0" w:color="auto"/>
              <w:right w:val="single" w:sz="4" w:space="0" w:color="auto"/>
            </w:tcBorders>
            <w:vAlign w:val="center"/>
          </w:tcPr>
          <w:p w:rsidR="00304053" w:rsidRPr="003D2DC1" w:rsidRDefault="00304053" w:rsidP="000F7FC9">
            <w:pPr>
              <w:pStyle w:val="ConsPlusCell"/>
              <w:jc w:val="both"/>
              <w:rPr>
                <w:rFonts w:ascii="Times New Roman" w:hAnsi="Times New Roman" w:cs="Times New Roman"/>
                <w:sz w:val="24"/>
                <w:szCs w:val="24"/>
              </w:rPr>
            </w:pPr>
            <w:r>
              <w:rPr>
                <w:rFonts w:ascii="Times New Roman" w:hAnsi="Times New Roman" w:cs="Times New Roman"/>
                <w:sz w:val="24"/>
                <w:szCs w:val="24"/>
              </w:rPr>
              <w:t>КУМИ Сосновоборского</w:t>
            </w:r>
            <w:r w:rsidRPr="004B46D6">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4B46D6">
              <w:rPr>
                <w:rFonts w:ascii="Times New Roman" w:hAnsi="Times New Roman" w:cs="Times New Roman"/>
                <w:sz w:val="24"/>
                <w:szCs w:val="24"/>
              </w:rPr>
              <w:t xml:space="preserve"> округ</w:t>
            </w:r>
            <w:r>
              <w:rPr>
                <w:rFonts w:ascii="Times New Roman" w:hAnsi="Times New Roman" w:cs="Times New Roman"/>
                <w:sz w:val="24"/>
                <w:szCs w:val="24"/>
              </w:rPr>
              <w:t xml:space="preserve">а </w:t>
            </w:r>
          </w:p>
        </w:tc>
      </w:tr>
      <w:tr w:rsidR="00304053" w:rsidRPr="003D2DC1" w:rsidTr="000F7FC9">
        <w:trPr>
          <w:trHeight w:val="400"/>
          <w:tblCellSpacing w:w="5" w:type="nil"/>
          <w:jc w:val="center"/>
        </w:trPr>
        <w:tc>
          <w:tcPr>
            <w:tcW w:w="3088"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Участники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vAlign w:val="center"/>
          </w:tcPr>
          <w:p w:rsidR="00304053" w:rsidRPr="003D2DC1" w:rsidRDefault="00304053" w:rsidP="000F7FC9">
            <w:pPr>
              <w:pStyle w:val="ConsPlusCell"/>
              <w:jc w:val="both"/>
              <w:rPr>
                <w:rFonts w:ascii="Times New Roman" w:hAnsi="Times New Roman" w:cs="Times New Roman"/>
                <w:sz w:val="24"/>
                <w:szCs w:val="24"/>
              </w:rPr>
            </w:pPr>
            <w:r>
              <w:rPr>
                <w:rFonts w:ascii="Times New Roman" w:hAnsi="Times New Roman" w:cs="Times New Roman"/>
                <w:sz w:val="24"/>
                <w:szCs w:val="24"/>
              </w:rPr>
              <w:t>КУМИ Сосновоборского</w:t>
            </w:r>
            <w:r w:rsidRPr="004B46D6">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4B46D6">
              <w:rPr>
                <w:rFonts w:ascii="Times New Roman" w:hAnsi="Times New Roman" w:cs="Times New Roman"/>
                <w:sz w:val="24"/>
                <w:szCs w:val="24"/>
              </w:rPr>
              <w:t xml:space="preserve"> округ</w:t>
            </w:r>
            <w:r>
              <w:rPr>
                <w:rFonts w:ascii="Times New Roman" w:hAnsi="Times New Roman" w:cs="Times New Roman"/>
                <w:sz w:val="24"/>
                <w:szCs w:val="24"/>
              </w:rPr>
              <w:t xml:space="preserve">а </w:t>
            </w:r>
          </w:p>
        </w:tc>
      </w:tr>
      <w:tr w:rsidR="00304053" w:rsidRPr="003D2DC1" w:rsidTr="000F7FC9">
        <w:trPr>
          <w:tblCellSpacing w:w="5" w:type="nil"/>
          <w:jc w:val="center"/>
        </w:trPr>
        <w:tc>
          <w:tcPr>
            <w:tcW w:w="3088"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Цели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304053" w:rsidRPr="00684AC4" w:rsidRDefault="00304053" w:rsidP="000F7FC9">
            <w:pPr>
              <w:pStyle w:val="Default"/>
              <w:jc w:val="both"/>
            </w:pPr>
            <w:r w:rsidRPr="00684AC4">
              <w:t>1. Получение полной и достоверной информации об объектах муниципальной собственности, включая объекты недвижимого и движимого имущества, а также земельные участки.</w:t>
            </w:r>
          </w:p>
          <w:p w:rsidR="00304053" w:rsidRPr="00684AC4" w:rsidRDefault="00304053" w:rsidP="000F7FC9">
            <w:pPr>
              <w:pStyle w:val="Default"/>
              <w:jc w:val="both"/>
            </w:pPr>
            <w:r w:rsidRPr="00684AC4">
              <w:t>2. Ведение Реестра объектов муниципальной собственности, включая объекты, переданные в хозяйственное ведение и оперативное управление.</w:t>
            </w:r>
          </w:p>
          <w:p w:rsidR="00304053" w:rsidRPr="00684AC4" w:rsidRDefault="00304053" w:rsidP="000F7FC9">
            <w:pPr>
              <w:rPr>
                <w:sz w:val="24"/>
                <w:szCs w:val="24"/>
              </w:rPr>
            </w:pPr>
            <w:r w:rsidRPr="00684AC4">
              <w:rPr>
                <w:sz w:val="24"/>
                <w:szCs w:val="24"/>
              </w:rPr>
              <w:t>3. Оформление прав собственности муниципального образования на объекты недвижимого имущества и земельные участки.</w:t>
            </w:r>
          </w:p>
        </w:tc>
      </w:tr>
      <w:tr w:rsidR="00304053" w:rsidRPr="003D2DC1" w:rsidTr="000F7FC9">
        <w:trPr>
          <w:tblCellSpacing w:w="5" w:type="nil"/>
          <w:jc w:val="center"/>
        </w:trPr>
        <w:tc>
          <w:tcPr>
            <w:tcW w:w="3088"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Задачи подпрограммы</w:t>
            </w:r>
          </w:p>
        </w:tc>
        <w:tc>
          <w:tcPr>
            <w:tcW w:w="6659" w:type="dxa"/>
            <w:tcBorders>
              <w:left w:val="single" w:sz="4" w:space="0" w:color="auto"/>
              <w:bottom w:val="single" w:sz="4" w:space="0" w:color="auto"/>
              <w:right w:val="single" w:sz="4" w:space="0" w:color="auto"/>
            </w:tcBorders>
          </w:tcPr>
          <w:p w:rsidR="00304053" w:rsidRDefault="00304053" w:rsidP="000F7FC9">
            <w:pPr>
              <w:pStyle w:val="ae"/>
              <w:shd w:val="clear" w:color="auto" w:fill="FFFFFF"/>
              <w:spacing w:before="0" w:beforeAutospacing="0" w:after="0" w:afterAutospacing="0"/>
              <w:rPr>
                <w:rFonts w:ascii="Times New Roman" w:hAnsi="Times New Roman" w:cs="Times New Roman"/>
                <w:sz w:val="24"/>
                <w:szCs w:val="24"/>
              </w:rPr>
            </w:pPr>
            <w:r w:rsidRPr="00E31066">
              <w:rPr>
                <w:rFonts w:ascii="Times New Roman" w:hAnsi="Times New Roman" w:cs="Times New Roman"/>
                <w:sz w:val="24"/>
                <w:szCs w:val="24"/>
              </w:rPr>
              <w:t>1) Оформление пакетов документов, необходимых для постановки на кадастровый учет объектов недвижимости, сведения о которых отсутствуют в ГКН, или не могут быть уточнены в порядке внесения изменений;</w:t>
            </w:r>
          </w:p>
          <w:p w:rsidR="00304053" w:rsidRPr="00E31066" w:rsidRDefault="00304053" w:rsidP="000F7FC9">
            <w:pPr>
              <w:pStyle w:val="ae"/>
              <w:shd w:val="clear" w:color="auto" w:fill="FFFFFF"/>
              <w:spacing w:before="0" w:beforeAutospacing="0" w:after="0" w:afterAutospacing="0"/>
              <w:rPr>
                <w:rFonts w:ascii="Times New Roman" w:hAnsi="Times New Roman" w:cs="Times New Roman"/>
                <w:sz w:val="24"/>
                <w:szCs w:val="24"/>
              </w:rPr>
            </w:pPr>
            <w:r w:rsidRPr="00E31066">
              <w:rPr>
                <w:rFonts w:ascii="Times New Roman" w:hAnsi="Times New Roman" w:cs="Times New Roman"/>
                <w:sz w:val="24"/>
                <w:szCs w:val="24"/>
              </w:rPr>
              <w:t>2) Оформление пакетов документов, необходимых для внесения в ГКН новых сведений о соответствующем объекте недвижимости (при учете изменений объекта недвижимости, учете части объекта недвижимости);</w:t>
            </w:r>
          </w:p>
          <w:p w:rsidR="00304053" w:rsidRPr="00E31066" w:rsidRDefault="00304053" w:rsidP="000F7FC9">
            <w:pPr>
              <w:pStyle w:val="ae"/>
              <w:shd w:val="clear" w:color="auto" w:fill="FFFFFF"/>
              <w:spacing w:before="0" w:beforeAutospacing="0" w:after="0" w:afterAutospacing="0"/>
              <w:rPr>
                <w:rFonts w:ascii="Times New Roman" w:hAnsi="Times New Roman" w:cs="Times New Roman"/>
                <w:sz w:val="24"/>
                <w:szCs w:val="24"/>
              </w:rPr>
            </w:pPr>
            <w:r w:rsidRPr="00E31066">
              <w:rPr>
                <w:rFonts w:ascii="Times New Roman" w:hAnsi="Times New Roman" w:cs="Times New Roman"/>
                <w:sz w:val="24"/>
                <w:szCs w:val="24"/>
              </w:rPr>
              <w:t xml:space="preserve">3) Оформление пакетов документов, необходимых для снятия с учета объекта недвижимости в случае ликвидации объекта или прекращения права собственности муниципального образования на объект; </w:t>
            </w:r>
          </w:p>
          <w:p w:rsidR="00304053" w:rsidRPr="00E31066" w:rsidRDefault="00304053" w:rsidP="000F7FC9">
            <w:pPr>
              <w:pStyle w:val="ae"/>
              <w:shd w:val="clear" w:color="auto" w:fill="FFFFFF"/>
              <w:spacing w:before="0" w:beforeAutospacing="0" w:after="0" w:afterAutospacing="0"/>
              <w:rPr>
                <w:rFonts w:ascii="Times New Roman" w:hAnsi="Times New Roman" w:cs="Times New Roman"/>
                <w:sz w:val="24"/>
                <w:szCs w:val="24"/>
              </w:rPr>
            </w:pPr>
            <w:r w:rsidRPr="00E31066">
              <w:rPr>
                <w:rFonts w:ascii="Times New Roman" w:hAnsi="Times New Roman" w:cs="Times New Roman"/>
                <w:sz w:val="24"/>
                <w:szCs w:val="24"/>
              </w:rPr>
              <w:t>4) Актуализация сведений, содержащихся в реестре муниципальной собственности, передача актуальных сведений для отражения их при учете объектов в казне муниципального образования;</w:t>
            </w:r>
          </w:p>
          <w:p w:rsidR="00304053" w:rsidRPr="00E31066" w:rsidRDefault="00304053" w:rsidP="000F7FC9">
            <w:pPr>
              <w:pStyle w:val="ae"/>
              <w:shd w:val="clear" w:color="auto" w:fill="FFFFFF"/>
              <w:spacing w:before="0" w:beforeAutospacing="0" w:after="0" w:afterAutospacing="0"/>
              <w:rPr>
                <w:rFonts w:ascii="Times New Roman" w:hAnsi="Times New Roman" w:cs="Times New Roman"/>
                <w:sz w:val="24"/>
                <w:szCs w:val="24"/>
              </w:rPr>
            </w:pPr>
            <w:r w:rsidRPr="00E31066">
              <w:rPr>
                <w:rFonts w:ascii="Times New Roman" w:hAnsi="Times New Roman" w:cs="Times New Roman"/>
                <w:sz w:val="24"/>
                <w:szCs w:val="24"/>
              </w:rPr>
              <w:t xml:space="preserve">5) Рыночная оценка стоимости объектов и прав, актуальные </w:t>
            </w:r>
            <w:proofErr w:type="gramStart"/>
            <w:r w:rsidRPr="00E31066">
              <w:rPr>
                <w:rFonts w:ascii="Times New Roman" w:hAnsi="Times New Roman" w:cs="Times New Roman"/>
                <w:sz w:val="24"/>
                <w:szCs w:val="24"/>
              </w:rPr>
              <w:t>сведения</w:t>
            </w:r>
            <w:proofErr w:type="gramEnd"/>
            <w:r w:rsidRPr="00E31066">
              <w:rPr>
                <w:rFonts w:ascii="Times New Roman" w:hAnsi="Times New Roman" w:cs="Times New Roman"/>
                <w:sz w:val="24"/>
                <w:szCs w:val="24"/>
              </w:rPr>
              <w:t xml:space="preserve"> </w:t>
            </w:r>
            <w:r>
              <w:rPr>
                <w:rFonts w:ascii="Times New Roman" w:hAnsi="Times New Roman" w:cs="Times New Roman"/>
                <w:sz w:val="24"/>
                <w:szCs w:val="24"/>
              </w:rPr>
              <w:t>о стоимости которых отсутствуют;</w:t>
            </w:r>
          </w:p>
          <w:p w:rsidR="00304053" w:rsidRDefault="00304053" w:rsidP="000F7FC9">
            <w:pPr>
              <w:rPr>
                <w:sz w:val="24"/>
                <w:szCs w:val="24"/>
              </w:rPr>
            </w:pPr>
            <w:r>
              <w:rPr>
                <w:sz w:val="24"/>
                <w:szCs w:val="24"/>
              </w:rPr>
              <w:t>6) У</w:t>
            </w:r>
            <w:r w:rsidRPr="007200F6">
              <w:rPr>
                <w:sz w:val="24"/>
                <w:szCs w:val="24"/>
              </w:rPr>
              <w:t xml:space="preserve">становление на </w:t>
            </w:r>
            <w:r>
              <w:rPr>
                <w:sz w:val="24"/>
                <w:szCs w:val="24"/>
              </w:rPr>
              <w:t>местности границ объектов</w:t>
            </w:r>
            <w:r w:rsidRPr="007200F6">
              <w:rPr>
                <w:sz w:val="24"/>
                <w:szCs w:val="24"/>
              </w:rPr>
              <w:t xml:space="preserve"> землеустройства (вынос границ на местность)</w:t>
            </w:r>
            <w:r>
              <w:rPr>
                <w:sz w:val="24"/>
                <w:szCs w:val="24"/>
              </w:rPr>
              <w:t xml:space="preserve"> </w:t>
            </w:r>
            <w:r w:rsidRPr="007200F6">
              <w:rPr>
                <w:sz w:val="24"/>
                <w:szCs w:val="24"/>
              </w:rPr>
              <w:t>по координатам характерных точек таких границ, сведения о которых содержатся в государственном кадастре недвижимости</w:t>
            </w:r>
            <w:r>
              <w:rPr>
                <w:sz w:val="24"/>
                <w:szCs w:val="24"/>
              </w:rPr>
              <w:t>;</w:t>
            </w:r>
          </w:p>
          <w:p w:rsidR="00304053" w:rsidRPr="00E31066" w:rsidRDefault="00304053" w:rsidP="000F7FC9">
            <w:pPr>
              <w:rPr>
                <w:sz w:val="24"/>
                <w:szCs w:val="24"/>
              </w:rPr>
            </w:pPr>
            <w:r>
              <w:rPr>
                <w:sz w:val="24"/>
                <w:szCs w:val="24"/>
              </w:rPr>
              <w:t xml:space="preserve">7) </w:t>
            </w:r>
            <w:r w:rsidRPr="00E31066">
              <w:rPr>
                <w:sz w:val="24"/>
                <w:szCs w:val="24"/>
              </w:rPr>
              <w:t>С</w:t>
            </w:r>
            <w:r>
              <w:rPr>
                <w:sz w:val="24"/>
                <w:szCs w:val="24"/>
              </w:rPr>
              <w:t>оздание</w:t>
            </w:r>
            <w:r w:rsidRPr="00E31066">
              <w:rPr>
                <w:sz w:val="24"/>
                <w:szCs w:val="24"/>
              </w:rPr>
              <w:t xml:space="preserve"> информационного массива данных о технических и стоимостных характеристиках муниципального имущества</w:t>
            </w:r>
            <w:r>
              <w:rPr>
                <w:sz w:val="24"/>
                <w:szCs w:val="24"/>
              </w:rPr>
              <w:t>.</w:t>
            </w:r>
          </w:p>
        </w:tc>
      </w:tr>
      <w:tr w:rsidR="00304053" w:rsidRPr="003D2DC1" w:rsidTr="000F7FC9">
        <w:trPr>
          <w:trHeight w:val="400"/>
          <w:tblCellSpacing w:w="5" w:type="nil"/>
          <w:jc w:val="center"/>
        </w:trPr>
        <w:tc>
          <w:tcPr>
            <w:tcW w:w="3088"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Целевые показатели (индикаторы)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304053" w:rsidRPr="003D2DC1" w:rsidRDefault="00304053" w:rsidP="000F7FC9">
            <w:pPr>
              <w:pStyle w:val="ConsPlusNormal"/>
              <w:widowControl/>
              <w:ind w:firstLine="0"/>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Оформление технических паспортов на объекты недвижимости, отражающих технические характеристики объектов (количество, шт</w:t>
            </w:r>
            <w:r w:rsidRPr="003D2DC1">
              <w:rPr>
                <w:rFonts w:ascii="Times New Roman" w:hAnsi="Times New Roman" w:cs="Times New Roman"/>
                <w:sz w:val="24"/>
                <w:szCs w:val="24"/>
              </w:rPr>
              <w:t>.</w:t>
            </w:r>
            <w:r>
              <w:rPr>
                <w:rFonts w:ascii="Times New Roman" w:hAnsi="Times New Roman" w:cs="Times New Roman"/>
                <w:sz w:val="24"/>
                <w:szCs w:val="24"/>
              </w:rPr>
              <w:t>).</w:t>
            </w:r>
          </w:p>
          <w:p w:rsidR="00304053" w:rsidRPr="003D2DC1" w:rsidRDefault="00304053" w:rsidP="000F7FC9">
            <w:pPr>
              <w:rPr>
                <w:sz w:val="24"/>
                <w:szCs w:val="24"/>
              </w:rPr>
            </w:pPr>
            <w:r w:rsidRPr="003D2DC1">
              <w:rPr>
                <w:sz w:val="24"/>
                <w:szCs w:val="24"/>
              </w:rPr>
              <w:lastRenderedPageBreak/>
              <w:t xml:space="preserve">- </w:t>
            </w:r>
            <w:r>
              <w:rPr>
                <w:sz w:val="24"/>
                <w:szCs w:val="24"/>
              </w:rPr>
              <w:t>Оформление технических планов на объекты недвижимости, необходимых для постановки объекта на кадастровый учет, для внесения изменений в ГКН (количество, шт.)</w:t>
            </w:r>
            <w:r w:rsidRPr="003D2DC1">
              <w:rPr>
                <w:sz w:val="24"/>
                <w:szCs w:val="24"/>
              </w:rPr>
              <w:t>.</w:t>
            </w:r>
          </w:p>
          <w:p w:rsidR="00304053" w:rsidRPr="003D2DC1" w:rsidRDefault="00304053" w:rsidP="000F7FC9">
            <w:pPr>
              <w:pStyle w:val="ConsPlusNormal"/>
              <w:widowControl/>
              <w:ind w:firstLine="0"/>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Получение кадастровых паспортов на объекты недвижимости, содержащих корректные актуальные сведения, отражающие фактические характеристики объекта и позволяющих зарегистрировать права или обременения на объект (количество, шт.)</w:t>
            </w:r>
            <w:r w:rsidRPr="003D2DC1">
              <w:rPr>
                <w:rFonts w:ascii="Times New Roman" w:hAnsi="Times New Roman" w:cs="Times New Roman"/>
                <w:sz w:val="24"/>
                <w:szCs w:val="24"/>
              </w:rPr>
              <w:t>.</w:t>
            </w:r>
          </w:p>
          <w:p w:rsidR="00304053" w:rsidRPr="003D2DC1" w:rsidRDefault="00304053" w:rsidP="000F7FC9">
            <w:pPr>
              <w:pStyle w:val="ConsPlusNormal"/>
              <w:widowControl/>
              <w:ind w:firstLine="0"/>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Получение свидетельств о праве собственности на объект недвижимости или земельный участок (количество, шт.)</w:t>
            </w:r>
            <w:r w:rsidRPr="003D2DC1">
              <w:rPr>
                <w:rFonts w:ascii="Times New Roman" w:hAnsi="Times New Roman" w:cs="Times New Roman"/>
                <w:sz w:val="24"/>
                <w:szCs w:val="24"/>
              </w:rPr>
              <w:t>.</w:t>
            </w:r>
          </w:p>
          <w:p w:rsidR="00304053" w:rsidRPr="003D2DC1" w:rsidRDefault="00304053" w:rsidP="000F7FC9">
            <w:pPr>
              <w:pStyle w:val="ConsPlusNormal"/>
              <w:widowControl/>
              <w:ind w:firstLine="0"/>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Оценка рыночной стоимости объектов недвижимости для целей учета объектов в Реестре собственности и в казне (количество объектов, шт.)</w:t>
            </w:r>
            <w:r w:rsidRPr="003D2DC1">
              <w:rPr>
                <w:rFonts w:ascii="Times New Roman" w:hAnsi="Times New Roman" w:cs="Times New Roman"/>
                <w:sz w:val="24"/>
                <w:szCs w:val="24"/>
              </w:rPr>
              <w:t>.</w:t>
            </w:r>
          </w:p>
          <w:p w:rsidR="00304053"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Оценка рыночной стоимости объектов недвижимости и земельных участков для целей продажи (количество, шт.).</w:t>
            </w:r>
          </w:p>
          <w:p w:rsidR="00304053"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 Оценка рыночной арендной платы объектов недвижимости и земельных участков с целью передачи их в аренду с торгов (количество, шт.).</w:t>
            </w:r>
          </w:p>
          <w:p w:rsidR="00304053" w:rsidRPr="003D2DC1"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 Установка межевых знаков по границам земельных участков (количество, шт.)</w:t>
            </w:r>
          </w:p>
        </w:tc>
      </w:tr>
      <w:tr w:rsidR="00304053" w:rsidRPr="003D2DC1" w:rsidTr="000F7FC9">
        <w:trPr>
          <w:trHeight w:val="400"/>
          <w:tblCellSpacing w:w="5" w:type="nil"/>
          <w:jc w:val="center"/>
        </w:trPr>
        <w:tc>
          <w:tcPr>
            <w:tcW w:w="3088"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lastRenderedPageBreak/>
              <w:t>Этапы и сроки реализации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304053" w:rsidRPr="003D2DC1" w:rsidRDefault="00304053" w:rsidP="000F7FC9">
            <w:pPr>
              <w:rPr>
                <w:color w:val="000000"/>
                <w:sz w:val="24"/>
                <w:szCs w:val="24"/>
              </w:rPr>
            </w:pPr>
            <w:r w:rsidRPr="003D2DC1">
              <w:rPr>
                <w:color w:val="000000"/>
                <w:sz w:val="24"/>
                <w:szCs w:val="24"/>
              </w:rPr>
              <w:t>Подпрограмм</w:t>
            </w:r>
            <w:r>
              <w:rPr>
                <w:color w:val="000000"/>
                <w:sz w:val="24"/>
                <w:szCs w:val="24"/>
              </w:rPr>
              <w:t>а реализуется в 2014 – 2020 годах</w:t>
            </w:r>
            <w:r w:rsidRPr="003D2DC1">
              <w:rPr>
                <w:color w:val="000000"/>
                <w:sz w:val="24"/>
                <w:szCs w:val="24"/>
              </w:rPr>
              <w:t xml:space="preserve"> в три этапа:</w:t>
            </w:r>
          </w:p>
          <w:p w:rsidR="00304053" w:rsidRPr="003D2DC1" w:rsidRDefault="00304053" w:rsidP="000F7FC9">
            <w:pPr>
              <w:rPr>
                <w:color w:val="000000"/>
                <w:sz w:val="24"/>
                <w:szCs w:val="24"/>
              </w:rPr>
            </w:pPr>
            <w:r w:rsidRPr="003D2DC1">
              <w:rPr>
                <w:color w:val="000000"/>
                <w:sz w:val="24"/>
                <w:szCs w:val="24"/>
                <w:lang w:val="en-US"/>
              </w:rPr>
              <w:t>I</w:t>
            </w:r>
            <w:r w:rsidRPr="003D2DC1">
              <w:rPr>
                <w:color w:val="000000"/>
                <w:sz w:val="24"/>
                <w:szCs w:val="24"/>
              </w:rPr>
              <w:t xml:space="preserve"> этап – 2014 год</w:t>
            </w:r>
          </w:p>
          <w:p w:rsidR="00304053" w:rsidRDefault="00304053" w:rsidP="000F7FC9">
            <w:pPr>
              <w:rPr>
                <w:color w:val="000000"/>
                <w:sz w:val="24"/>
                <w:szCs w:val="24"/>
              </w:rPr>
            </w:pPr>
            <w:r w:rsidRPr="003D2DC1">
              <w:rPr>
                <w:color w:val="000000"/>
                <w:sz w:val="24"/>
                <w:szCs w:val="24"/>
                <w:lang w:val="en-US"/>
              </w:rPr>
              <w:t>II</w:t>
            </w:r>
            <w:r w:rsidRPr="003D2DC1">
              <w:rPr>
                <w:color w:val="000000"/>
                <w:sz w:val="24"/>
                <w:szCs w:val="24"/>
              </w:rPr>
              <w:t xml:space="preserve"> этап – 2015-2017 годы</w:t>
            </w:r>
          </w:p>
          <w:p w:rsidR="00304053" w:rsidRPr="001434D7" w:rsidRDefault="00304053" w:rsidP="000F7FC9">
            <w:pPr>
              <w:rPr>
                <w:color w:val="000000"/>
                <w:sz w:val="24"/>
                <w:szCs w:val="24"/>
              </w:rPr>
            </w:pPr>
            <w:r w:rsidRPr="003D2DC1">
              <w:rPr>
                <w:color w:val="000000"/>
                <w:sz w:val="24"/>
                <w:szCs w:val="24"/>
                <w:lang w:val="en-US"/>
              </w:rPr>
              <w:t>III</w:t>
            </w:r>
            <w:r w:rsidRPr="003D2DC1">
              <w:rPr>
                <w:color w:val="000000"/>
                <w:sz w:val="24"/>
                <w:szCs w:val="24"/>
              </w:rPr>
              <w:t xml:space="preserve"> этап – 2018-2020 годы</w:t>
            </w:r>
          </w:p>
        </w:tc>
      </w:tr>
      <w:tr w:rsidR="00304053" w:rsidRPr="003D2DC1" w:rsidTr="000F7FC9">
        <w:trPr>
          <w:trHeight w:val="400"/>
          <w:tblCellSpacing w:w="5" w:type="nil"/>
          <w:jc w:val="center"/>
        </w:trPr>
        <w:tc>
          <w:tcPr>
            <w:tcW w:w="3088"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Объемы бюджетных ассигнований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304053" w:rsidRPr="00DF2F4F" w:rsidRDefault="00304053" w:rsidP="000F7FC9">
            <w:pPr>
              <w:rPr>
                <w:color w:val="000000"/>
                <w:sz w:val="24"/>
                <w:szCs w:val="24"/>
              </w:rPr>
            </w:pPr>
            <w:r>
              <w:rPr>
                <w:color w:val="000000"/>
                <w:sz w:val="24"/>
                <w:szCs w:val="24"/>
              </w:rPr>
              <w:t>Объем финансирования</w:t>
            </w:r>
            <w:r w:rsidRPr="00DF2F4F">
              <w:rPr>
                <w:color w:val="000000"/>
                <w:sz w:val="24"/>
                <w:szCs w:val="24"/>
              </w:rPr>
              <w:t xml:space="preserve"> по годам (тыс. руб.):</w:t>
            </w:r>
          </w:p>
          <w:tbl>
            <w:tblPr>
              <w:tblW w:w="0" w:type="auto"/>
              <w:jc w:val="center"/>
              <w:tblLayout w:type="fixed"/>
              <w:tblLook w:val="04A0" w:firstRow="1" w:lastRow="0" w:firstColumn="1" w:lastColumn="0" w:noHBand="0" w:noVBand="1"/>
            </w:tblPr>
            <w:tblGrid>
              <w:gridCol w:w="1540"/>
              <w:gridCol w:w="2126"/>
              <w:gridCol w:w="2410"/>
            </w:tblGrid>
            <w:tr w:rsidR="00304053" w:rsidRPr="00DF2F4F" w:rsidTr="000F7FC9">
              <w:trPr>
                <w:jc w:val="center"/>
              </w:trPr>
              <w:tc>
                <w:tcPr>
                  <w:tcW w:w="1540" w:type="dxa"/>
                </w:tcPr>
                <w:p w:rsidR="00304053" w:rsidRPr="00DF2F4F" w:rsidRDefault="00304053" w:rsidP="000F7FC9">
                  <w:pPr>
                    <w:rPr>
                      <w:color w:val="000000"/>
                      <w:sz w:val="24"/>
                      <w:szCs w:val="24"/>
                    </w:rPr>
                  </w:pPr>
                </w:p>
              </w:tc>
              <w:tc>
                <w:tcPr>
                  <w:tcW w:w="2126" w:type="dxa"/>
                </w:tcPr>
                <w:p w:rsidR="00304053" w:rsidRPr="00DF2F4F" w:rsidRDefault="00304053" w:rsidP="000F7FC9">
                  <w:pPr>
                    <w:jc w:val="center"/>
                    <w:rPr>
                      <w:color w:val="000000"/>
                      <w:sz w:val="24"/>
                      <w:szCs w:val="24"/>
                    </w:rPr>
                  </w:pPr>
                  <w:r w:rsidRPr="00DF2F4F">
                    <w:rPr>
                      <w:color w:val="000000"/>
                      <w:sz w:val="24"/>
                      <w:szCs w:val="24"/>
                    </w:rPr>
                    <w:t>Местный бюджет</w:t>
                  </w:r>
                </w:p>
              </w:tc>
              <w:tc>
                <w:tcPr>
                  <w:tcW w:w="2410" w:type="dxa"/>
                </w:tcPr>
                <w:p w:rsidR="00304053" w:rsidRPr="00DF2F4F" w:rsidRDefault="00304053" w:rsidP="000F7FC9">
                  <w:pPr>
                    <w:jc w:val="center"/>
                    <w:rPr>
                      <w:color w:val="000000"/>
                      <w:sz w:val="24"/>
                      <w:szCs w:val="24"/>
                    </w:rPr>
                  </w:pPr>
                  <w:r>
                    <w:rPr>
                      <w:color w:val="000000"/>
                      <w:sz w:val="24"/>
                      <w:szCs w:val="24"/>
                    </w:rPr>
                    <w:t>Прочие источники</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2014 год</w:t>
                  </w:r>
                </w:p>
              </w:tc>
              <w:tc>
                <w:tcPr>
                  <w:tcW w:w="2126" w:type="dxa"/>
                </w:tcPr>
                <w:p w:rsidR="00304053" w:rsidRPr="00DF2F4F" w:rsidRDefault="00304053" w:rsidP="000F7FC9">
                  <w:pPr>
                    <w:jc w:val="center"/>
                    <w:rPr>
                      <w:color w:val="000000"/>
                      <w:sz w:val="24"/>
                      <w:szCs w:val="24"/>
                    </w:rPr>
                  </w:pPr>
                  <w:r>
                    <w:rPr>
                      <w:color w:val="000000"/>
                      <w:sz w:val="24"/>
                      <w:szCs w:val="24"/>
                    </w:rPr>
                    <w:t>6 371,07</w:t>
                  </w:r>
                </w:p>
              </w:tc>
              <w:tc>
                <w:tcPr>
                  <w:tcW w:w="2410" w:type="dxa"/>
                </w:tcPr>
                <w:p w:rsidR="00304053" w:rsidRPr="00DF2F4F" w:rsidRDefault="00304053" w:rsidP="000F7FC9">
                  <w:pPr>
                    <w:jc w:val="center"/>
                    <w:rPr>
                      <w:color w:val="000000"/>
                      <w:sz w:val="24"/>
                      <w:szCs w:val="24"/>
                    </w:rPr>
                  </w:pPr>
                  <w:r>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2015 год</w:t>
                  </w:r>
                </w:p>
              </w:tc>
              <w:tc>
                <w:tcPr>
                  <w:tcW w:w="2126" w:type="dxa"/>
                </w:tcPr>
                <w:p w:rsidR="00304053" w:rsidRPr="00DF2F4F" w:rsidRDefault="00304053" w:rsidP="000F7FC9">
                  <w:pPr>
                    <w:jc w:val="center"/>
                    <w:rPr>
                      <w:color w:val="000000"/>
                      <w:sz w:val="24"/>
                      <w:szCs w:val="24"/>
                    </w:rPr>
                  </w:pPr>
                  <w:r>
                    <w:rPr>
                      <w:color w:val="000000"/>
                      <w:sz w:val="24"/>
                      <w:szCs w:val="24"/>
                    </w:rPr>
                    <w:t>2 171,07</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2016 год</w:t>
                  </w:r>
                </w:p>
              </w:tc>
              <w:tc>
                <w:tcPr>
                  <w:tcW w:w="2126" w:type="dxa"/>
                </w:tcPr>
                <w:p w:rsidR="00304053" w:rsidRPr="00DF2F4F" w:rsidRDefault="00304053" w:rsidP="000F7FC9">
                  <w:pPr>
                    <w:jc w:val="center"/>
                    <w:rPr>
                      <w:color w:val="000000"/>
                      <w:sz w:val="24"/>
                      <w:szCs w:val="24"/>
                    </w:rPr>
                  </w:pPr>
                  <w:r>
                    <w:rPr>
                      <w:color w:val="000000"/>
                      <w:sz w:val="24"/>
                      <w:szCs w:val="24"/>
                    </w:rPr>
                    <w:t>1 199,894</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2017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2018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2019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2020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bl>
          <w:p w:rsidR="00304053" w:rsidRPr="00CD16FF" w:rsidRDefault="00304053" w:rsidP="000F7FC9">
            <w:pPr>
              <w:pStyle w:val="ac"/>
              <w:rPr>
                <w:rFonts w:ascii="Times New Roman" w:hAnsi="Times New Roman"/>
                <w:sz w:val="24"/>
                <w:szCs w:val="24"/>
              </w:rPr>
            </w:pPr>
            <w:r w:rsidRPr="00CD16FF">
              <w:rPr>
                <w:rFonts w:ascii="Times New Roman" w:hAnsi="Times New Roman"/>
                <w:color w:val="000000"/>
                <w:sz w:val="24"/>
                <w:szCs w:val="24"/>
              </w:rPr>
              <w:t>* - финансирование уточнится при дальнейшей разработке подпрограмм</w:t>
            </w:r>
            <w:r w:rsidRPr="00CD16FF">
              <w:rPr>
                <w:rFonts w:ascii="Times New Roman" w:hAnsi="Times New Roman"/>
                <w:sz w:val="24"/>
                <w:szCs w:val="24"/>
              </w:rPr>
              <w:t>ы</w:t>
            </w:r>
          </w:p>
        </w:tc>
      </w:tr>
      <w:tr w:rsidR="00304053" w:rsidRPr="003D2DC1" w:rsidTr="000F7FC9">
        <w:trPr>
          <w:trHeight w:val="400"/>
          <w:tblCellSpacing w:w="5" w:type="nil"/>
          <w:jc w:val="center"/>
        </w:trPr>
        <w:tc>
          <w:tcPr>
            <w:tcW w:w="3088"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Ожидаемые результаты реализации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304053" w:rsidRPr="00BA236F" w:rsidRDefault="00304053" w:rsidP="000F7FC9">
            <w:pPr>
              <w:jc w:val="both"/>
              <w:rPr>
                <w:sz w:val="24"/>
                <w:szCs w:val="24"/>
              </w:rPr>
            </w:pPr>
            <w:r w:rsidRPr="00BA236F">
              <w:rPr>
                <w:sz w:val="24"/>
                <w:szCs w:val="24"/>
              </w:rPr>
              <w:t>Отражение в Реестре собственности муниципального образования Сосновоборский городской округ Ленинградской области полных, актуальных сведений обо всех технических и стоимостных характеристиках объектов муниципальной собственности, включая движимое, недвижимое имущество и земельные участки.</w:t>
            </w:r>
          </w:p>
        </w:tc>
      </w:tr>
    </w:tbl>
    <w:p w:rsidR="00304053" w:rsidRDefault="00304053" w:rsidP="00304053">
      <w:pPr>
        <w:pStyle w:val="formattext"/>
        <w:ind w:firstLine="706"/>
        <w:jc w:val="both"/>
        <w:rPr>
          <w:sz w:val="24"/>
          <w:szCs w:val="24"/>
        </w:rPr>
      </w:pPr>
    </w:p>
    <w:p w:rsidR="00304053" w:rsidRDefault="00304053" w:rsidP="00304053">
      <w:pPr>
        <w:widowControl w:val="0"/>
        <w:numPr>
          <w:ilvl w:val="1"/>
          <w:numId w:val="12"/>
        </w:numPr>
        <w:tabs>
          <w:tab w:val="left" w:pos="709"/>
        </w:tabs>
        <w:autoSpaceDE w:val="0"/>
        <w:autoSpaceDN w:val="0"/>
        <w:adjustRightInd w:val="0"/>
        <w:ind w:left="0" w:firstLine="0"/>
        <w:jc w:val="center"/>
        <w:rPr>
          <w:b/>
          <w:sz w:val="24"/>
          <w:szCs w:val="24"/>
        </w:rPr>
      </w:pPr>
      <w:r w:rsidRPr="003548F8">
        <w:rPr>
          <w:b/>
          <w:sz w:val="24"/>
          <w:szCs w:val="24"/>
        </w:rPr>
        <w:t>Характеристик</w:t>
      </w:r>
      <w:r>
        <w:rPr>
          <w:b/>
          <w:sz w:val="24"/>
          <w:szCs w:val="24"/>
        </w:rPr>
        <w:t>а</w:t>
      </w:r>
      <w:r w:rsidRPr="003548F8">
        <w:rPr>
          <w:b/>
          <w:sz w:val="24"/>
          <w:szCs w:val="24"/>
        </w:rPr>
        <w:t xml:space="preserve"> текущего состояния и основных </w:t>
      </w:r>
      <w:r>
        <w:rPr>
          <w:b/>
          <w:sz w:val="24"/>
          <w:szCs w:val="24"/>
        </w:rPr>
        <w:t>проблем</w:t>
      </w:r>
    </w:p>
    <w:p w:rsidR="00304053" w:rsidRPr="003548F8" w:rsidRDefault="00304053" w:rsidP="00304053">
      <w:pPr>
        <w:widowControl w:val="0"/>
        <w:tabs>
          <w:tab w:val="left" w:pos="709"/>
        </w:tabs>
        <w:autoSpaceDE w:val="0"/>
        <w:autoSpaceDN w:val="0"/>
        <w:adjustRightInd w:val="0"/>
        <w:jc w:val="center"/>
        <w:rPr>
          <w:b/>
          <w:sz w:val="24"/>
          <w:szCs w:val="24"/>
        </w:rPr>
      </w:pPr>
      <w:r w:rsidRPr="003548F8">
        <w:rPr>
          <w:b/>
          <w:sz w:val="24"/>
          <w:szCs w:val="24"/>
        </w:rPr>
        <w:t xml:space="preserve">в сфере </w:t>
      </w:r>
      <w:r>
        <w:rPr>
          <w:b/>
          <w:sz w:val="24"/>
          <w:szCs w:val="24"/>
        </w:rPr>
        <w:t>постановки на кадастровый учет</w:t>
      </w:r>
      <w:r w:rsidRPr="003548F8">
        <w:rPr>
          <w:b/>
          <w:sz w:val="24"/>
          <w:szCs w:val="24"/>
        </w:rPr>
        <w:t xml:space="preserve"> и оценки имущества</w:t>
      </w:r>
    </w:p>
    <w:p w:rsidR="00304053" w:rsidRPr="00E3107E" w:rsidRDefault="00304053" w:rsidP="00304053">
      <w:pPr>
        <w:pStyle w:val="ae"/>
        <w:shd w:val="clear" w:color="auto" w:fill="FFFFFF"/>
        <w:spacing w:before="120" w:beforeAutospacing="0" w:after="0" w:afterAutospacing="0"/>
        <w:ind w:firstLine="709"/>
        <w:jc w:val="both"/>
        <w:rPr>
          <w:rFonts w:ascii="Times New Roman" w:hAnsi="Times New Roman" w:cs="Times New Roman"/>
          <w:sz w:val="24"/>
          <w:szCs w:val="24"/>
        </w:rPr>
      </w:pPr>
      <w:proofErr w:type="gramStart"/>
      <w:r w:rsidRPr="00E3107E">
        <w:rPr>
          <w:rFonts w:ascii="Times New Roman" w:hAnsi="Times New Roman" w:cs="Times New Roman"/>
          <w:sz w:val="24"/>
          <w:szCs w:val="24"/>
        </w:rPr>
        <w:t>Государственным кадастровым учетом недвижимого имущества признаются действия уполномоченного органа по внесению в государственный кадастр недвижимости (далее – ГКН)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 в соответствии с</w:t>
      </w:r>
      <w:r>
        <w:rPr>
          <w:rFonts w:ascii="Times New Roman" w:hAnsi="Times New Roman" w:cs="Times New Roman"/>
          <w:sz w:val="24"/>
          <w:szCs w:val="24"/>
        </w:rPr>
        <w:t xml:space="preserve"> </w:t>
      </w:r>
      <w:hyperlink r:id="rId9" w:history="1">
        <w:r w:rsidRPr="00246A5F">
          <w:rPr>
            <w:rStyle w:val="af0"/>
            <w:rFonts w:ascii="Times New Roman" w:hAnsi="Times New Roman"/>
            <w:color w:val="auto"/>
            <w:sz w:val="24"/>
            <w:szCs w:val="24"/>
          </w:rPr>
          <w:t>Федеральным законом от 24 июля</w:t>
        </w:r>
        <w:proofErr w:type="gramEnd"/>
        <w:r w:rsidRPr="00246A5F">
          <w:rPr>
            <w:rStyle w:val="af0"/>
            <w:rFonts w:ascii="Times New Roman" w:hAnsi="Times New Roman"/>
            <w:color w:val="auto"/>
            <w:sz w:val="24"/>
            <w:szCs w:val="24"/>
          </w:rPr>
          <w:t xml:space="preserve"> 2007 года № 221-ФЗ</w:t>
        </w:r>
      </w:hyperlink>
      <w:r w:rsidRPr="00246A5F">
        <w:rPr>
          <w:rStyle w:val="apple-converted-space"/>
          <w:rFonts w:ascii="Times New Roman" w:hAnsi="Times New Roman" w:cs="Times New Roman"/>
          <w:sz w:val="24"/>
          <w:szCs w:val="24"/>
        </w:rPr>
        <w:t> </w:t>
      </w:r>
      <w:r w:rsidRPr="00246A5F">
        <w:rPr>
          <w:rFonts w:ascii="Times New Roman" w:hAnsi="Times New Roman" w:cs="Times New Roman"/>
          <w:sz w:val="24"/>
          <w:szCs w:val="24"/>
        </w:rPr>
        <w:t>«О государственном кадастре недв</w:t>
      </w:r>
      <w:r w:rsidRPr="00E3107E">
        <w:rPr>
          <w:rFonts w:ascii="Times New Roman" w:hAnsi="Times New Roman" w:cs="Times New Roman"/>
          <w:sz w:val="24"/>
          <w:szCs w:val="24"/>
        </w:rPr>
        <w:t>ижимости».</w:t>
      </w:r>
    </w:p>
    <w:p w:rsidR="00304053" w:rsidRPr="00E3107E" w:rsidRDefault="00304053" w:rsidP="00304053">
      <w:pPr>
        <w:pStyle w:val="ae"/>
        <w:shd w:val="clear" w:color="auto" w:fill="FFFFFF"/>
        <w:spacing w:before="0" w:beforeAutospacing="0" w:after="0" w:afterAutospacing="0"/>
        <w:ind w:firstLine="708"/>
        <w:jc w:val="both"/>
        <w:rPr>
          <w:rFonts w:ascii="Times New Roman" w:hAnsi="Times New Roman" w:cs="Times New Roman"/>
          <w:sz w:val="24"/>
          <w:szCs w:val="24"/>
        </w:rPr>
      </w:pPr>
      <w:r w:rsidRPr="00E3107E">
        <w:rPr>
          <w:rFonts w:ascii="Times New Roman" w:hAnsi="Times New Roman" w:cs="Times New Roman"/>
          <w:sz w:val="24"/>
          <w:szCs w:val="24"/>
        </w:rPr>
        <w:lastRenderedPageBreak/>
        <w:t>Полномочия по государственному кадастровому учету и ведению ГКН осуществляются Федеральной службой государственной регистрации, кадастра и картографии (далее – Росреестр) в соответствии с Положением о Федеральной службе государственной регистрации, кадастра и картографии, утвержденным постановлением Правительства Российской Федерации от 1 июня 2009 года № 457.</w:t>
      </w:r>
    </w:p>
    <w:p w:rsidR="00304053" w:rsidRPr="00E3107E" w:rsidRDefault="00304053" w:rsidP="00304053">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Style w:val="af"/>
          <w:rFonts w:ascii="Times New Roman" w:hAnsi="Times New Roman" w:cs="Times New Roman"/>
          <w:sz w:val="24"/>
          <w:szCs w:val="24"/>
        </w:rPr>
        <w:t>Государственный кадастр недвижимости (ГКН)</w:t>
      </w:r>
      <w:r w:rsidRPr="00E3107E">
        <w:rPr>
          <w:rStyle w:val="apple-converted-space"/>
          <w:rFonts w:ascii="Times New Roman" w:hAnsi="Times New Roman" w:cs="Times New Roman"/>
          <w:sz w:val="24"/>
          <w:szCs w:val="24"/>
        </w:rPr>
        <w:t> </w:t>
      </w:r>
      <w:r w:rsidRPr="00E3107E">
        <w:rPr>
          <w:rFonts w:ascii="Times New Roman" w:hAnsi="Times New Roman" w:cs="Times New Roman"/>
          <w:sz w:val="24"/>
          <w:szCs w:val="24"/>
        </w:rPr>
        <w:t>– федеральный информационный ресурс, содержащий систематизированную информацию об учтенном недвижимом имуществе. Кроме того, в нем указаны данные о прохождении государственной границы РФ, о границах между субъектами РФ, границах населенных пунктов и муниципальных образований, о территориальных зонах и о зонах с особыми условиями использования территории. Документы, хранящиеся в ГКН, подлежат постоянному хранению. Уничтожение документов или изъятие из них отдельных частей запрещено.</w:t>
      </w:r>
    </w:p>
    <w:p w:rsidR="00304053" w:rsidRPr="00E3107E" w:rsidRDefault="00304053" w:rsidP="00304053">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Производится кадастровый учет недвижимости, земельных участков и объектов незавершенного строительства. Кадастровый учет выполняется при образовании или создании объекта недвижимости. При изменении характеристик объекта или прекращении существования данного имущества в государственный кадастр также вносится соответствующая информация. Выполняется кадастровый учет в кадастровом округе, на территории которого расположен данный объект.</w:t>
      </w:r>
    </w:p>
    <w:p w:rsidR="00304053" w:rsidRPr="00E3107E" w:rsidRDefault="00304053" w:rsidP="00304053">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После внесения информации об объекте в ГКН, органом кадастрового учета ему присваивается уникальный учетный номер – кадастровый. Для присвоения кадастровых номеров было проведено кадастровое деление территории РФ на кадастровые округа, районы и кварталы.</w:t>
      </w:r>
    </w:p>
    <w:p w:rsidR="00304053" w:rsidRPr="00E3107E" w:rsidRDefault="00304053" w:rsidP="00304053">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 xml:space="preserve">Для постановки на учет объекта недвижимости необходимо предоставить в орган кадастрового учета заявление и документы, определенные законодательством РФ. С заявлением о постановке на учет недвижимости имеют право обратиться владельцы данных объектов, а также их представители. Полномочия </w:t>
      </w:r>
      <w:proofErr w:type="gramStart"/>
      <w:r w:rsidRPr="00E3107E">
        <w:rPr>
          <w:rFonts w:ascii="Times New Roman" w:hAnsi="Times New Roman" w:cs="Times New Roman"/>
          <w:sz w:val="24"/>
          <w:szCs w:val="24"/>
        </w:rPr>
        <w:t>последних</w:t>
      </w:r>
      <w:proofErr w:type="gramEnd"/>
      <w:r w:rsidRPr="00E3107E">
        <w:rPr>
          <w:rFonts w:ascii="Times New Roman" w:hAnsi="Times New Roman" w:cs="Times New Roman"/>
          <w:sz w:val="24"/>
          <w:szCs w:val="24"/>
        </w:rPr>
        <w:t xml:space="preserve"> должны быть подтверждены нотариально заверенной доверенностью, указаниями федерального закона или актом уполномоченного государственного органа.</w:t>
      </w:r>
    </w:p>
    <w:p w:rsidR="00304053" w:rsidRPr="00E3107E" w:rsidRDefault="00304053" w:rsidP="00304053">
      <w:pPr>
        <w:pStyle w:val="ae"/>
        <w:shd w:val="clear" w:color="auto" w:fill="FFFFFF"/>
        <w:spacing w:before="0" w:beforeAutospacing="0" w:after="0" w:afterAutospacing="0"/>
        <w:ind w:firstLine="708"/>
        <w:rPr>
          <w:rFonts w:ascii="Times New Roman" w:hAnsi="Times New Roman" w:cs="Times New Roman"/>
          <w:sz w:val="24"/>
          <w:szCs w:val="24"/>
        </w:rPr>
      </w:pPr>
      <w:proofErr w:type="gramStart"/>
      <w:r w:rsidRPr="00E3107E">
        <w:rPr>
          <w:rFonts w:ascii="Times New Roman" w:hAnsi="Times New Roman" w:cs="Times New Roman"/>
          <w:sz w:val="24"/>
          <w:szCs w:val="24"/>
        </w:rPr>
        <w:t>Для постановки объекта на кадастровый учет необходимы:</w:t>
      </w:r>
      <w:proofErr w:type="gramEnd"/>
    </w:p>
    <w:p w:rsidR="00304053" w:rsidRPr="00E3107E" w:rsidRDefault="00304053" w:rsidP="00304053">
      <w:pPr>
        <w:shd w:val="clear" w:color="auto" w:fill="FFFFFF"/>
        <w:ind w:firstLine="708"/>
        <w:rPr>
          <w:color w:val="000000"/>
          <w:sz w:val="24"/>
          <w:szCs w:val="24"/>
        </w:rPr>
      </w:pPr>
      <w:r w:rsidRPr="00E3107E">
        <w:rPr>
          <w:color w:val="000000"/>
          <w:sz w:val="24"/>
          <w:szCs w:val="24"/>
        </w:rPr>
        <w:t>заявление;</w:t>
      </w:r>
    </w:p>
    <w:p w:rsidR="00304053" w:rsidRPr="00E3107E" w:rsidRDefault="00304053" w:rsidP="00304053">
      <w:pPr>
        <w:shd w:val="clear" w:color="auto" w:fill="FFFFFF"/>
        <w:ind w:firstLine="708"/>
        <w:rPr>
          <w:color w:val="000000"/>
          <w:sz w:val="24"/>
          <w:szCs w:val="24"/>
        </w:rPr>
      </w:pPr>
      <w:r w:rsidRPr="00E3107E">
        <w:rPr>
          <w:color w:val="000000"/>
          <w:sz w:val="24"/>
          <w:szCs w:val="24"/>
        </w:rPr>
        <w:t>технический план здания (при постановке его на учет);</w:t>
      </w:r>
    </w:p>
    <w:p w:rsidR="00304053" w:rsidRPr="00E3107E" w:rsidRDefault="00304053" w:rsidP="00304053">
      <w:pPr>
        <w:shd w:val="clear" w:color="auto" w:fill="FFFFFF"/>
        <w:ind w:firstLine="708"/>
        <w:rPr>
          <w:color w:val="000000"/>
          <w:sz w:val="24"/>
          <w:szCs w:val="24"/>
        </w:rPr>
      </w:pPr>
      <w:r w:rsidRPr="00E3107E">
        <w:rPr>
          <w:color w:val="000000"/>
          <w:sz w:val="24"/>
          <w:szCs w:val="24"/>
        </w:rPr>
        <w:t>межевой план земельного участка (при постановке его на учет);</w:t>
      </w:r>
    </w:p>
    <w:p w:rsidR="00304053" w:rsidRPr="00E3107E" w:rsidRDefault="00304053" w:rsidP="00304053">
      <w:pPr>
        <w:shd w:val="clear" w:color="auto" w:fill="FFFFFF"/>
        <w:ind w:firstLine="708"/>
        <w:rPr>
          <w:color w:val="000000"/>
          <w:sz w:val="24"/>
          <w:szCs w:val="24"/>
        </w:rPr>
      </w:pPr>
      <w:r w:rsidRPr="00E3107E">
        <w:rPr>
          <w:color w:val="000000"/>
          <w:sz w:val="24"/>
          <w:szCs w:val="24"/>
        </w:rPr>
        <w:t>копия документа, подтверждающего право заявителя на данный объект.</w:t>
      </w:r>
    </w:p>
    <w:p w:rsidR="00304053" w:rsidRPr="00E3107E" w:rsidRDefault="00304053" w:rsidP="00304053">
      <w:pPr>
        <w:shd w:val="clear" w:color="auto" w:fill="FFFFFF"/>
        <w:spacing w:line="200" w:lineRule="atLeast"/>
        <w:ind w:left="360"/>
        <w:rPr>
          <w:color w:val="000000"/>
          <w:sz w:val="24"/>
          <w:szCs w:val="24"/>
        </w:rPr>
      </w:pPr>
      <w:r w:rsidRPr="00E3107E">
        <w:rPr>
          <w:color w:val="000000"/>
          <w:sz w:val="24"/>
          <w:szCs w:val="24"/>
        </w:rPr>
        <w:t>Паспорт или доверенность (если заявление подает представитель заявителя).</w:t>
      </w:r>
    </w:p>
    <w:p w:rsidR="00304053" w:rsidRPr="00E3107E" w:rsidRDefault="00304053" w:rsidP="00304053">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Постановка объекта на учет осуществляется не более чем за 20 рабочих дней после поступления заявления и прилагаемых документов. По истечении данного срока объекту присваивается кадастровый номер, заявителю выдается кадастровый паспорт.</w:t>
      </w:r>
    </w:p>
    <w:p w:rsidR="00304053" w:rsidRPr="00E3107E" w:rsidRDefault="00304053" w:rsidP="00304053">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При образовании двух и более земельных участков представляется одно заявление о кадастровом учете всех образуемых объектов недвижимости и документы, необходимые для их кадастрового учета. На учет такие объекты недвижимости ставятся одновременно.</w:t>
      </w:r>
    </w:p>
    <w:p w:rsidR="00304053" w:rsidRPr="00E3107E" w:rsidRDefault="00304053" w:rsidP="00304053">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Согласно Федеральному закону №221-ФЗ «О государственном кадастре недвижимости» (п. 1, ст. 25) сведения, внесенные в ГКН, при постановке на учет земельного участка носят временный характер. Временный характер утрачивается со дня государственной регистрации права на образованный земельный участок. Если регистрация не осуществлена в течение двух лет после постановки участка на учет, данные сведения аннулируются и исключаются из ГКН.</w:t>
      </w:r>
    </w:p>
    <w:p w:rsidR="00304053" w:rsidRPr="00E3107E" w:rsidRDefault="00304053" w:rsidP="00304053">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Процесс государственной регистрации прав на имущество или сделок с ним предполагает внесение соответствующей записи в Единый государственный реестр прав и сделок с недвижимым имуществом (</w:t>
      </w:r>
      <w:r w:rsidRPr="00E3107E">
        <w:rPr>
          <w:rStyle w:val="af"/>
          <w:rFonts w:ascii="Times New Roman" w:hAnsi="Times New Roman" w:cs="Times New Roman"/>
          <w:sz w:val="24"/>
          <w:szCs w:val="24"/>
        </w:rPr>
        <w:t>ЕГРП</w:t>
      </w:r>
      <w:r w:rsidRPr="00E3107E">
        <w:rPr>
          <w:rFonts w:ascii="Times New Roman" w:hAnsi="Times New Roman" w:cs="Times New Roman"/>
          <w:sz w:val="24"/>
          <w:szCs w:val="24"/>
        </w:rPr>
        <w:t>). С этого момента приобретатель имущества получает право собственности, а сделка считается завершенной. Если права на имущество не были зарегистрированы надлежащим образом, то по закону распоряжение данным имуществом невозможно.</w:t>
      </w:r>
    </w:p>
    <w:p w:rsidR="00304053" w:rsidRDefault="00304053" w:rsidP="00304053">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lastRenderedPageBreak/>
        <w:t xml:space="preserve">Права на недвижимое имущество подлежат обязательной регистрации, если правоустанавливающие документы на него оформлены после вступления в силу Федерального закона от 21 июля 1997 года №122-ФЗ </w:t>
      </w:r>
      <w:r>
        <w:rPr>
          <w:rFonts w:ascii="Times New Roman" w:hAnsi="Times New Roman" w:cs="Times New Roman"/>
          <w:sz w:val="24"/>
          <w:szCs w:val="24"/>
        </w:rPr>
        <w:t>«</w:t>
      </w:r>
      <w:r w:rsidRPr="00E3107E">
        <w:rPr>
          <w:rFonts w:ascii="Times New Roman" w:hAnsi="Times New Roman" w:cs="Times New Roman"/>
          <w:sz w:val="24"/>
          <w:szCs w:val="24"/>
        </w:rPr>
        <w:t>О государственной регистрации прав на недвижимое имущество и сделок с ним</w:t>
      </w:r>
      <w:r>
        <w:rPr>
          <w:rFonts w:ascii="Times New Roman" w:hAnsi="Times New Roman" w:cs="Times New Roman"/>
          <w:sz w:val="24"/>
          <w:szCs w:val="24"/>
        </w:rPr>
        <w:t>»</w:t>
      </w:r>
      <w:r w:rsidRPr="00E3107E">
        <w:rPr>
          <w:rFonts w:ascii="Times New Roman" w:hAnsi="Times New Roman" w:cs="Times New Roman"/>
          <w:sz w:val="24"/>
          <w:szCs w:val="24"/>
        </w:rPr>
        <w:t>, то есть после 31 января 1998 года. Ранее возникшие права признаются юридически действительными и при отсутствии их государственной регистрации. Государственная регистрация данных прав выполняется по желанию правообладателей.</w:t>
      </w:r>
    </w:p>
    <w:p w:rsidR="00304053" w:rsidRPr="001B2E12" w:rsidRDefault="00304053" w:rsidP="00304053">
      <w:pPr>
        <w:ind w:firstLine="709"/>
        <w:jc w:val="both"/>
        <w:rPr>
          <w:sz w:val="24"/>
          <w:szCs w:val="24"/>
        </w:rPr>
      </w:pPr>
      <w:r w:rsidRPr="001B2E12">
        <w:rPr>
          <w:sz w:val="24"/>
          <w:szCs w:val="24"/>
        </w:rPr>
        <w:t xml:space="preserve">Установка межевых знаков </w:t>
      </w:r>
      <w:proofErr w:type="gramStart"/>
      <w:r w:rsidRPr="001B2E12">
        <w:rPr>
          <w:sz w:val="24"/>
          <w:szCs w:val="24"/>
        </w:rPr>
        <w:t>по границам земельных участков необходима для определения местоположения земельных участков на местности для дальнейшего предоставления в собственность</w:t>
      </w:r>
      <w:proofErr w:type="gramEnd"/>
      <w:r w:rsidRPr="001B2E12">
        <w:rPr>
          <w:sz w:val="24"/>
          <w:szCs w:val="24"/>
        </w:rPr>
        <w:t xml:space="preserve"> или в аренду. </w:t>
      </w:r>
    </w:p>
    <w:p w:rsidR="00304053" w:rsidRPr="001B2E12" w:rsidRDefault="00304053" w:rsidP="00304053">
      <w:pPr>
        <w:ind w:firstLine="709"/>
        <w:jc w:val="both"/>
        <w:rPr>
          <w:sz w:val="24"/>
          <w:szCs w:val="24"/>
        </w:rPr>
      </w:pPr>
      <w:r w:rsidRPr="001B2E12">
        <w:rPr>
          <w:sz w:val="24"/>
          <w:szCs w:val="24"/>
        </w:rPr>
        <w:t xml:space="preserve">Установление на местности границ объекта землеустройства (вынос границ на местность) выполняется по координатам характерных точек таких границ, сведения о которых содержатся в государственном кадастре недвижимости. </w:t>
      </w:r>
    </w:p>
    <w:p w:rsidR="00304053" w:rsidRPr="001B2E12" w:rsidRDefault="00304053" w:rsidP="00304053">
      <w:pPr>
        <w:ind w:firstLine="709"/>
        <w:jc w:val="both"/>
        <w:rPr>
          <w:sz w:val="24"/>
          <w:szCs w:val="24"/>
        </w:rPr>
      </w:pPr>
      <w:r w:rsidRPr="001B2E12">
        <w:rPr>
          <w:sz w:val="24"/>
          <w:szCs w:val="24"/>
        </w:rPr>
        <w:t>Установка межевых знаков позволит:</w:t>
      </w:r>
    </w:p>
    <w:p w:rsidR="00304053" w:rsidRPr="001B2E12" w:rsidRDefault="00304053" w:rsidP="00304053">
      <w:pPr>
        <w:ind w:firstLine="709"/>
        <w:jc w:val="both"/>
        <w:rPr>
          <w:sz w:val="24"/>
          <w:szCs w:val="24"/>
        </w:rPr>
      </w:pPr>
      <w:r w:rsidRPr="001B2E12">
        <w:rPr>
          <w:sz w:val="24"/>
          <w:szCs w:val="24"/>
        </w:rPr>
        <w:t xml:space="preserve">- будущим арендаторам или собственникам ознакомится с приобретаемым объектом недвижимости, </w:t>
      </w:r>
    </w:p>
    <w:p w:rsidR="00304053" w:rsidRPr="001B2E12" w:rsidRDefault="00304053" w:rsidP="00304053">
      <w:pPr>
        <w:ind w:firstLine="709"/>
        <w:jc w:val="both"/>
        <w:rPr>
          <w:sz w:val="24"/>
          <w:szCs w:val="24"/>
        </w:rPr>
      </w:pPr>
      <w:r w:rsidRPr="001B2E12">
        <w:rPr>
          <w:sz w:val="24"/>
          <w:szCs w:val="24"/>
        </w:rPr>
        <w:t>- арендодателю в лице администрации Сосновоборского городского округа осуществлять проверку исполнения арендаторами условий договоров аренды;</w:t>
      </w:r>
    </w:p>
    <w:p w:rsidR="00304053" w:rsidRPr="001B2E12" w:rsidRDefault="00304053" w:rsidP="00304053">
      <w:pPr>
        <w:ind w:firstLine="709"/>
        <w:jc w:val="both"/>
        <w:rPr>
          <w:sz w:val="24"/>
          <w:szCs w:val="24"/>
        </w:rPr>
      </w:pPr>
      <w:r w:rsidRPr="001B2E12">
        <w:rPr>
          <w:sz w:val="24"/>
          <w:szCs w:val="24"/>
        </w:rPr>
        <w:t>- отделу муниципального контроля администрации Сосновоборского городского округа осуществлять проверку на соответствие действующему законодательству деятельности арендаторов и собственников на используемых земельных участках.</w:t>
      </w:r>
    </w:p>
    <w:p w:rsidR="00304053" w:rsidRPr="001B2E12" w:rsidRDefault="00304053" w:rsidP="00304053">
      <w:pPr>
        <w:ind w:firstLine="709"/>
        <w:jc w:val="both"/>
        <w:rPr>
          <w:sz w:val="24"/>
          <w:szCs w:val="24"/>
        </w:rPr>
      </w:pPr>
      <w:r w:rsidRPr="001B2E12">
        <w:rPr>
          <w:sz w:val="24"/>
          <w:szCs w:val="24"/>
        </w:rPr>
        <w:t xml:space="preserve">Вместе с участком по акту приема-передачи передаются на сохранность и межевые знаки. </w:t>
      </w:r>
    </w:p>
    <w:p w:rsidR="00304053" w:rsidRPr="001B2E12" w:rsidRDefault="00304053" w:rsidP="00304053">
      <w:pPr>
        <w:ind w:firstLine="709"/>
        <w:jc w:val="both"/>
        <w:rPr>
          <w:sz w:val="24"/>
          <w:szCs w:val="24"/>
        </w:rPr>
      </w:pPr>
      <w:r w:rsidRPr="001B2E12">
        <w:rPr>
          <w:sz w:val="24"/>
          <w:szCs w:val="24"/>
        </w:rPr>
        <w:t>Кодекс Российской Федерации об административных правонарушениях предусматривает ответственность за уничтожение или повреждение межевых знаков границ земельных участков, а равно невыполнение обязанностей по сохранению указанных знаков в виде наложения административного штрафа.</w:t>
      </w:r>
    </w:p>
    <w:p w:rsidR="00304053" w:rsidRPr="00E3107E" w:rsidRDefault="00304053" w:rsidP="00304053">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Style w:val="af"/>
          <w:rFonts w:ascii="Times New Roman" w:hAnsi="Times New Roman" w:cs="Times New Roman"/>
          <w:sz w:val="24"/>
          <w:szCs w:val="24"/>
        </w:rPr>
        <w:t>Кадастровый паспорт</w:t>
      </w:r>
      <w:r w:rsidRPr="00E3107E">
        <w:rPr>
          <w:rStyle w:val="apple-converted-space"/>
          <w:rFonts w:ascii="Times New Roman" w:hAnsi="Times New Roman" w:cs="Times New Roman"/>
          <w:sz w:val="24"/>
          <w:szCs w:val="24"/>
        </w:rPr>
        <w:t> </w:t>
      </w:r>
      <w:r w:rsidRPr="00E3107E">
        <w:rPr>
          <w:rFonts w:ascii="Times New Roman" w:hAnsi="Times New Roman" w:cs="Times New Roman"/>
          <w:sz w:val="24"/>
          <w:szCs w:val="24"/>
        </w:rPr>
        <w:t>объекта недвижимости – это выписка из ГКН. Она содержит сведения, требуемые для государственной регистрации объекта недвижимости и сделок с ним. Кадастровый паспорт является одним из элементов формирующейся современной системы учета объектов недвижимости.</w:t>
      </w:r>
    </w:p>
    <w:p w:rsidR="00304053" w:rsidRPr="00E3107E" w:rsidRDefault="00304053" w:rsidP="00304053">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Изготавливаются кадастровые паспорта не только на жилые и на нежилые помещения, но и на землю. Кадастровые паспорта выдаются по заявлениям граждан и организаций независимо от того, где находятся объекты кадастрового учета.</w:t>
      </w:r>
    </w:p>
    <w:p w:rsidR="00304053" w:rsidRPr="00E3107E" w:rsidRDefault="00304053" w:rsidP="00304053">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Получить кадастровый паспорт можно для участка или помещения, которое состоит на кадастровом учете и имеет кадастровый номер. Поскольку кадастровый паспорт – это выписка их ГКН, проводить повторное межевание участка для его получения не нужно. Сделать это можно самостоятельно, обратившись с запросом на получение кадастрового паспорта в федеральную службу государственной регистрации. Предоставить нужно заявление и удостоверение личности.</w:t>
      </w:r>
    </w:p>
    <w:p w:rsidR="00304053" w:rsidRPr="00E3107E" w:rsidRDefault="00304053" w:rsidP="00304053">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Style w:val="af"/>
          <w:rFonts w:ascii="Times New Roman" w:hAnsi="Times New Roman" w:cs="Times New Roman"/>
          <w:sz w:val="24"/>
          <w:szCs w:val="24"/>
        </w:rPr>
        <w:t>Кадастровая выписка</w:t>
      </w:r>
      <w:r w:rsidRPr="00E3107E">
        <w:rPr>
          <w:rStyle w:val="apple-converted-space"/>
          <w:rFonts w:ascii="Times New Roman" w:hAnsi="Times New Roman" w:cs="Times New Roman"/>
          <w:sz w:val="24"/>
          <w:szCs w:val="24"/>
        </w:rPr>
        <w:t> </w:t>
      </w:r>
      <w:r w:rsidRPr="00E3107E">
        <w:rPr>
          <w:rFonts w:ascii="Times New Roman" w:hAnsi="Times New Roman" w:cs="Times New Roman"/>
          <w:sz w:val="24"/>
          <w:szCs w:val="24"/>
        </w:rPr>
        <w:t>об объекте недвижимости – это выписка из ГКН, содержащая запрашиваемые сведения об объекте недвижимости. Если данный объект прекратил существование, то выписка наряду с запрашиваемыми сведениями должна содержать данные об этом.</w:t>
      </w:r>
    </w:p>
    <w:p w:rsidR="00304053" w:rsidRPr="00E3107E" w:rsidRDefault="00304053" w:rsidP="00304053">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Кадастровая выписка на земельный участок – документ, требуемый для подготовки межевого плана. Она содержит информацию о границах земельного участка в системе координат, установленной в данном регионе. Сведения, приведенные в кадастровой выписке, дают возможность однозначно определить местоположение земельного участка, его размеры и конфигурацию. Здесь указывают данные о площади участка, его кадастровой стоимости, категории земель и разрешенном использовании.</w:t>
      </w:r>
    </w:p>
    <w:p w:rsidR="00304053" w:rsidRPr="00E3107E" w:rsidRDefault="00304053" w:rsidP="00304053">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lastRenderedPageBreak/>
        <w:t>Кадастровый учет здания осуществляется в связи с его постройкой или изменением уникальных характеристик (площади, адреса и т.п.). Учет производится по месту нахождения здания.</w:t>
      </w:r>
    </w:p>
    <w:p w:rsidR="00304053" w:rsidRPr="00E3107E" w:rsidRDefault="00304053" w:rsidP="00304053">
      <w:pPr>
        <w:pStyle w:val="ae"/>
        <w:shd w:val="clear" w:color="auto" w:fill="FFFFFF"/>
        <w:spacing w:before="0" w:beforeAutospacing="0" w:after="0" w:afterAutospacing="0" w:line="200" w:lineRule="atLeast"/>
        <w:ind w:firstLine="709"/>
        <w:jc w:val="both"/>
        <w:rPr>
          <w:rFonts w:ascii="Times New Roman" w:hAnsi="Times New Roman" w:cs="Times New Roman"/>
          <w:sz w:val="24"/>
          <w:szCs w:val="24"/>
        </w:rPr>
      </w:pPr>
      <w:r w:rsidRPr="00E3107E">
        <w:rPr>
          <w:rFonts w:ascii="Times New Roman" w:hAnsi="Times New Roman" w:cs="Times New Roman"/>
          <w:sz w:val="24"/>
          <w:szCs w:val="24"/>
        </w:rPr>
        <w:t>При постановке здания на учет в ГКН вносятся о нем следующие сведения:</w:t>
      </w:r>
    </w:p>
    <w:p w:rsidR="00304053" w:rsidRPr="00E3107E" w:rsidRDefault="00304053" w:rsidP="00304053">
      <w:pPr>
        <w:shd w:val="clear" w:color="auto" w:fill="FFFFFF"/>
        <w:ind w:firstLine="708"/>
        <w:jc w:val="both"/>
        <w:rPr>
          <w:color w:val="000000"/>
          <w:sz w:val="24"/>
          <w:szCs w:val="24"/>
        </w:rPr>
      </w:pPr>
      <w:r w:rsidRPr="00E3107E">
        <w:rPr>
          <w:color w:val="000000"/>
          <w:sz w:val="24"/>
          <w:szCs w:val="24"/>
        </w:rPr>
        <w:t>вид объекта недвижимости – здание;</w:t>
      </w:r>
    </w:p>
    <w:p w:rsidR="00304053" w:rsidRPr="00E3107E" w:rsidRDefault="00304053" w:rsidP="00304053">
      <w:pPr>
        <w:shd w:val="clear" w:color="auto" w:fill="FFFFFF"/>
        <w:ind w:firstLine="708"/>
        <w:jc w:val="both"/>
        <w:rPr>
          <w:color w:val="000000"/>
          <w:sz w:val="24"/>
          <w:szCs w:val="24"/>
        </w:rPr>
      </w:pPr>
      <w:r w:rsidRPr="00E3107E">
        <w:rPr>
          <w:color w:val="000000"/>
          <w:sz w:val="24"/>
          <w:szCs w:val="24"/>
        </w:rPr>
        <w:t>кадастровый номер;</w:t>
      </w:r>
    </w:p>
    <w:p w:rsidR="00304053" w:rsidRPr="00E3107E" w:rsidRDefault="00304053" w:rsidP="00304053">
      <w:pPr>
        <w:shd w:val="clear" w:color="auto" w:fill="FFFFFF"/>
        <w:ind w:firstLine="708"/>
        <w:jc w:val="both"/>
        <w:rPr>
          <w:color w:val="000000"/>
          <w:sz w:val="24"/>
          <w:szCs w:val="24"/>
        </w:rPr>
      </w:pPr>
      <w:r w:rsidRPr="00E3107E">
        <w:rPr>
          <w:color w:val="000000"/>
          <w:sz w:val="24"/>
          <w:szCs w:val="24"/>
        </w:rPr>
        <w:t>описания местоположения здания на земельном участке;</w:t>
      </w:r>
    </w:p>
    <w:p w:rsidR="00304053" w:rsidRPr="00E3107E" w:rsidRDefault="00304053" w:rsidP="00304053">
      <w:pPr>
        <w:shd w:val="clear" w:color="auto" w:fill="FFFFFF"/>
        <w:ind w:firstLine="708"/>
        <w:jc w:val="both"/>
        <w:rPr>
          <w:color w:val="000000"/>
          <w:sz w:val="24"/>
          <w:szCs w:val="24"/>
        </w:rPr>
      </w:pPr>
      <w:r w:rsidRPr="00E3107E">
        <w:rPr>
          <w:color w:val="000000"/>
          <w:sz w:val="24"/>
          <w:szCs w:val="24"/>
        </w:rPr>
        <w:t>площадь здания.</w:t>
      </w:r>
    </w:p>
    <w:p w:rsidR="00304053" w:rsidRPr="00E3107E" w:rsidRDefault="00304053" w:rsidP="00304053">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 xml:space="preserve">В зависимости от ситуации могут быть внесены иные сведения (о материале стен здания, об обременениях и т.д.). Их перечень определен законом </w:t>
      </w:r>
      <w:r>
        <w:rPr>
          <w:rFonts w:ascii="Times New Roman" w:hAnsi="Times New Roman" w:cs="Times New Roman"/>
          <w:sz w:val="24"/>
          <w:szCs w:val="24"/>
        </w:rPr>
        <w:t>«</w:t>
      </w:r>
      <w:r w:rsidRPr="00E3107E">
        <w:rPr>
          <w:rFonts w:ascii="Times New Roman" w:hAnsi="Times New Roman" w:cs="Times New Roman"/>
          <w:sz w:val="24"/>
          <w:szCs w:val="24"/>
        </w:rPr>
        <w:t>О государственном кадастре недвижимости</w:t>
      </w:r>
      <w:r>
        <w:rPr>
          <w:rFonts w:ascii="Times New Roman" w:hAnsi="Times New Roman" w:cs="Times New Roman"/>
          <w:sz w:val="24"/>
          <w:szCs w:val="24"/>
        </w:rPr>
        <w:t>»</w:t>
      </w:r>
      <w:r w:rsidRPr="00E3107E">
        <w:rPr>
          <w:rFonts w:ascii="Times New Roman" w:hAnsi="Times New Roman" w:cs="Times New Roman"/>
          <w:sz w:val="24"/>
          <w:szCs w:val="24"/>
        </w:rPr>
        <w:t xml:space="preserve"> (ч.2, ст.7).</w:t>
      </w:r>
    </w:p>
    <w:p w:rsidR="00304053" w:rsidRPr="00E3107E" w:rsidRDefault="00304053" w:rsidP="00304053">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После постановке здания на учет заявитель получает на руки кадастровый паспорт здания и кадастровую выписку. Их выдают лично под расписку или направляют по почте.</w:t>
      </w:r>
    </w:p>
    <w:p w:rsidR="00304053" w:rsidRPr="00E3107E" w:rsidRDefault="00304053" w:rsidP="00304053">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rPr>
      </w:pPr>
      <w:r w:rsidRPr="00E3107E">
        <w:rPr>
          <w:rFonts w:ascii="Times New Roman" w:hAnsi="Times New Roman" w:cs="Times New Roman"/>
          <w:sz w:val="24"/>
          <w:szCs w:val="24"/>
        </w:rPr>
        <w:t xml:space="preserve">Если здание или сооружение не поставлено на учет, то выполнить постановку на учет помещения, находящегося в данном здании, можно только при условии постановки на учет этого здания. В </w:t>
      </w:r>
      <w:proofErr w:type="gramStart"/>
      <w:r w:rsidRPr="00E3107E">
        <w:rPr>
          <w:rFonts w:ascii="Times New Roman" w:hAnsi="Times New Roman" w:cs="Times New Roman"/>
          <w:sz w:val="24"/>
          <w:szCs w:val="24"/>
        </w:rPr>
        <w:t>подобном</w:t>
      </w:r>
      <w:proofErr w:type="gramEnd"/>
      <w:r w:rsidRPr="00E3107E">
        <w:rPr>
          <w:rFonts w:ascii="Times New Roman" w:hAnsi="Times New Roman" w:cs="Times New Roman"/>
          <w:sz w:val="24"/>
          <w:szCs w:val="24"/>
        </w:rPr>
        <w:t xml:space="preserve"> случае необходимо представить одно заявление о постановке на учет данных помещения и здания и документы, требуемые для их кадастрового учета.</w:t>
      </w:r>
    </w:p>
    <w:p w:rsidR="00304053" w:rsidRPr="00E3107E" w:rsidRDefault="00304053" w:rsidP="00304053">
      <w:pPr>
        <w:pStyle w:val="ae"/>
        <w:shd w:val="clear" w:color="auto" w:fill="FFFFFF"/>
        <w:spacing w:before="0" w:beforeAutospacing="0" w:after="0" w:afterAutospacing="0" w:line="200" w:lineRule="atLeast"/>
        <w:ind w:firstLine="708"/>
        <w:jc w:val="both"/>
        <w:rPr>
          <w:rFonts w:ascii="Times New Roman" w:hAnsi="Times New Roman" w:cs="Times New Roman"/>
          <w:sz w:val="24"/>
          <w:szCs w:val="24"/>
          <w:shd w:val="clear" w:color="auto" w:fill="FFFFFF"/>
        </w:rPr>
      </w:pPr>
      <w:r w:rsidRPr="00E3107E">
        <w:rPr>
          <w:rFonts w:ascii="Times New Roman" w:hAnsi="Times New Roman" w:cs="Times New Roman"/>
          <w:b/>
          <w:bCs/>
          <w:sz w:val="24"/>
          <w:szCs w:val="24"/>
          <w:shd w:val="clear" w:color="auto" w:fill="FFFFFF"/>
        </w:rPr>
        <w:t>Оценка стоимости недвижимости</w:t>
      </w:r>
      <w:r w:rsidRPr="00E3107E">
        <w:rPr>
          <w:rFonts w:ascii="Times New Roman" w:hAnsi="Times New Roman" w:cs="Times New Roman"/>
          <w:sz w:val="24"/>
          <w:szCs w:val="24"/>
          <w:shd w:val="clear" w:color="auto" w:fill="FFFFFF"/>
        </w:rPr>
        <w:t xml:space="preserve"> — процесс определения рыночной стоимости объекта или отдельных прав в отношении оцениваемого объекта недвижимости. Оценка стоимости недвижимости включает: определение стоимости права собственности или иных прав, например, права аренды, права пользования и т. Д. в отношении различных объектов недвижимости. </w:t>
      </w:r>
      <w:proofErr w:type="gramStart"/>
      <w:r w:rsidRPr="00E3107E">
        <w:rPr>
          <w:rFonts w:ascii="Times New Roman" w:hAnsi="Times New Roman" w:cs="Times New Roman"/>
          <w:sz w:val="24"/>
          <w:szCs w:val="24"/>
          <w:shd w:val="clear" w:color="auto" w:fill="FFFFFF"/>
        </w:rPr>
        <w:t>В соответствии с Законом РФ «Об оценочной деятельности»</w:t>
      </w:r>
      <w:r w:rsidRPr="00E3107E">
        <w:rPr>
          <w:rStyle w:val="apple-converted-space"/>
          <w:rFonts w:ascii="Times New Roman" w:hAnsi="Times New Roman" w:cs="Times New Roman"/>
          <w:sz w:val="24"/>
          <w:szCs w:val="24"/>
          <w:shd w:val="clear" w:color="auto" w:fill="FFFFFF"/>
        </w:rPr>
        <w:t> </w:t>
      </w:r>
      <w:r w:rsidRPr="00E3107E">
        <w:rPr>
          <w:rFonts w:ascii="Times New Roman" w:hAnsi="Times New Roman" w:cs="Times New Roman"/>
          <w:iCs/>
          <w:sz w:val="24"/>
          <w:szCs w:val="24"/>
          <w:shd w:val="clear" w:color="auto" w:fill="FFFFFF"/>
        </w:rPr>
        <w:t>право на проведение оценки объекта недвижимости является безусловным и не зависит</w:t>
      </w:r>
      <w:r w:rsidRPr="00E3107E">
        <w:rPr>
          <w:rStyle w:val="apple-converted-space"/>
          <w:rFonts w:ascii="Times New Roman" w:hAnsi="Times New Roman" w:cs="Times New Roman"/>
          <w:sz w:val="24"/>
          <w:szCs w:val="24"/>
          <w:shd w:val="clear" w:color="auto" w:fill="FFFFFF"/>
        </w:rPr>
        <w:t> </w:t>
      </w:r>
      <w:r w:rsidRPr="00E3107E">
        <w:rPr>
          <w:rFonts w:ascii="Times New Roman" w:hAnsi="Times New Roman" w:cs="Times New Roman"/>
          <w:sz w:val="24"/>
          <w:szCs w:val="24"/>
          <w:shd w:val="clear" w:color="auto" w:fill="FFFFFF"/>
        </w:rPr>
        <w:t>от установленного законодательством Российской Федерации порядка осуществления государственного</w:t>
      </w:r>
      <w:r w:rsidRPr="00E3107E">
        <w:rPr>
          <w:rStyle w:val="apple-converted-space"/>
          <w:rFonts w:ascii="Times New Roman" w:hAnsi="Times New Roman" w:cs="Times New Roman"/>
          <w:sz w:val="24"/>
          <w:szCs w:val="24"/>
          <w:shd w:val="clear" w:color="auto" w:fill="FFFFFF"/>
        </w:rPr>
        <w:t> </w:t>
      </w:r>
      <w:r w:rsidRPr="00E3107E">
        <w:rPr>
          <w:rFonts w:ascii="Times New Roman" w:hAnsi="Times New Roman" w:cs="Times New Roman"/>
          <w:iCs/>
          <w:sz w:val="24"/>
          <w:szCs w:val="24"/>
          <w:shd w:val="clear" w:color="auto" w:fill="FFFFFF"/>
        </w:rPr>
        <w:t>статистического и бухгалтерского учета и отчетности.</w:t>
      </w:r>
      <w:proofErr w:type="gramEnd"/>
      <w:r w:rsidRPr="00E3107E">
        <w:rPr>
          <w:rStyle w:val="apple-converted-space"/>
          <w:rFonts w:ascii="Times New Roman" w:hAnsi="Times New Roman" w:cs="Times New Roman"/>
          <w:sz w:val="24"/>
          <w:szCs w:val="24"/>
          <w:shd w:val="clear" w:color="auto" w:fill="FFFFFF"/>
        </w:rPr>
        <w:t> </w:t>
      </w:r>
      <w:r w:rsidRPr="00E3107E">
        <w:rPr>
          <w:rFonts w:ascii="Times New Roman" w:hAnsi="Times New Roman" w:cs="Times New Roman"/>
          <w:sz w:val="24"/>
          <w:szCs w:val="24"/>
          <w:shd w:val="clear" w:color="auto" w:fill="FFFFFF"/>
        </w:rPr>
        <w:t>Этим законом определен перечень случаев, в которых проведение оценки объектов должно быть обязательным. В частности, обязательной признается оценка имущества при определении стартовой цены для аукционов и конкурсов по продаже или сдаче в аренду объектов недвижимости которые принадлежат полностью или частично субъектам РФ или муниципальным образованиям.</w:t>
      </w:r>
    </w:p>
    <w:p w:rsidR="00304053" w:rsidRPr="0034319F" w:rsidRDefault="00304053" w:rsidP="00304053">
      <w:pPr>
        <w:shd w:val="clear" w:color="auto" w:fill="FFFFFF"/>
        <w:ind w:firstLine="708"/>
        <w:jc w:val="both"/>
        <w:rPr>
          <w:color w:val="000000"/>
          <w:sz w:val="24"/>
          <w:szCs w:val="24"/>
        </w:rPr>
      </w:pPr>
      <w:r w:rsidRPr="00E3107E">
        <w:rPr>
          <w:color w:val="000000"/>
          <w:sz w:val="24"/>
          <w:szCs w:val="24"/>
        </w:rPr>
        <w:t>Процесс оценки рыночной стоимости недвижимости включает систему</w:t>
      </w:r>
      <w:r w:rsidRPr="0034319F">
        <w:rPr>
          <w:color w:val="000000"/>
          <w:sz w:val="24"/>
          <w:szCs w:val="24"/>
        </w:rPr>
        <w:t xml:space="preserve"> последовательных действий оценщика – от постановки задания на оценку, до передачи заказчику подготовленного в письменной форме отчета об оценке содержащего объекта недвижимости, выраженной в денежных единицах.</w:t>
      </w:r>
    </w:p>
    <w:p w:rsidR="00304053" w:rsidRPr="0034319F" w:rsidRDefault="00304053" w:rsidP="00304053">
      <w:pPr>
        <w:shd w:val="clear" w:color="auto" w:fill="FFFFFF"/>
        <w:ind w:firstLine="708"/>
        <w:jc w:val="both"/>
        <w:rPr>
          <w:color w:val="000000"/>
          <w:sz w:val="24"/>
          <w:szCs w:val="24"/>
        </w:rPr>
      </w:pPr>
      <w:r w:rsidRPr="0034319F">
        <w:rPr>
          <w:color w:val="000000"/>
          <w:sz w:val="24"/>
          <w:szCs w:val="24"/>
        </w:rPr>
        <w:t xml:space="preserve">Процедура определения стоимости конкретного объекта зависит от факторов, включающих: цель использования результатов оценки, вид определяемой стоимости, характер оцениваемых прав на недвижимость, тип оцениваемого объекта, полноту оценки объекта недвижимости, дату оценки и др. Указанные факторы оказывают влияние на конкретные действия оценщика при оценке объекта недвижимости, являющегося единственным в своем роде. Вместе с тем эти действия вписываются </w:t>
      </w:r>
      <w:r w:rsidRPr="00E3107E">
        <w:rPr>
          <w:sz w:val="24"/>
          <w:szCs w:val="24"/>
        </w:rPr>
        <w:t>в</w:t>
      </w:r>
      <w:r>
        <w:rPr>
          <w:sz w:val="24"/>
          <w:szCs w:val="24"/>
        </w:rPr>
        <w:t xml:space="preserve"> </w:t>
      </w:r>
      <w:hyperlink r:id="rId10" w:tgtFrame="_blank" w:history="1">
        <w:r w:rsidRPr="00E3107E">
          <w:rPr>
            <w:rStyle w:val="af0"/>
            <w:sz w:val="24"/>
            <w:szCs w:val="24"/>
          </w:rPr>
          <w:t>рамки</w:t>
        </w:r>
      </w:hyperlink>
      <w:r>
        <w:rPr>
          <w:rStyle w:val="apple-converted-space"/>
          <w:sz w:val="24"/>
          <w:szCs w:val="24"/>
        </w:rPr>
        <w:t xml:space="preserve"> </w:t>
      </w:r>
      <w:r w:rsidRPr="00E3107E">
        <w:rPr>
          <w:sz w:val="24"/>
          <w:szCs w:val="24"/>
        </w:rPr>
        <w:t>универсальной модели оценки, которая может использоваться при любом задании</w:t>
      </w:r>
      <w:r w:rsidRPr="0034319F">
        <w:rPr>
          <w:color w:val="000000"/>
          <w:sz w:val="24"/>
          <w:szCs w:val="24"/>
        </w:rPr>
        <w:t xml:space="preserve"> на оценку, для исследования и анализа рынка, применения подходов и методов определения стоимости недвижимости, включая их модификацию и комбинирование.</w:t>
      </w:r>
    </w:p>
    <w:p w:rsidR="00304053" w:rsidRDefault="00304053" w:rsidP="00304053">
      <w:pPr>
        <w:shd w:val="clear" w:color="auto" w:fill="FFFFFF"/>
        <w:ind w:firstLine="708"/>
        <w:jc w:val="both"/>
        <w:rPr>
          <w:color w:val="000000"/>
          <w:sz w:val="24"/>
          <w:szCs w:val="24"/>
        </w:rPr>
      </w:pPr>
      <w:r w:rsidRPr="0034319F">
        <w:rPr>
          <w:color w:val="000000"/>
          <w:sz w:val="24"/>
          <w:szCs w:val="24"/>
        </w:rPr>
        <w:t>Универсальная модель оценки представляет собой достаточно гибкий алгоритм, который вместе с тем имеет строго определенную последовательность действий оценщика, регламентируемых законодательными актами, теорией и методологией оценки.</w:t>
      </w:r>
    </w:p>
    <w:p w:rsidR="00304053" w:rsidRPr="0034319F" w:rsidRDefault="00304053" w:rsidP="00304053">
      <w:pPr>
        <w:shd w:val="clear" w:color="auto" w:fill="FFFFFF"/>
        <w:ind w:firstLine="708"/>
        <w:jc w:val="both"/>
        <w:rPr>
          <w:color w:val="000000"/>
          <w:sz w:val="24"/>
          <w:szCs w:val="24"/>
        </w:rPr>
      </w:pPr>
      <w:r>
        <w:rPr>
          <w:color w:val="000000"/>
          <w:sz w:val="24"/>
          <w:szCs w:val="24"/>
        </w:rPr>
        <w:t>Оценочная деятельность регулируется Федеральным законом от 29.07.1998 № 135-ФЗ «Об оценочной деятельности в Российской Федерации» и федеральными стандартами оценки (ФСО № 1, 2, 3, 4, 5), утвержденными приказами Минэкономразвития от 20.07.2007 г. № 254, 255, 256, от 22.10.2010 № 508 и от 04.07.2011 № 328.</w:t>
      </w:r>
    </w:p>
    <w:p w:rsidR="00304053" w:rsidRDefault="00304053" w:rsidP="00304053">
      <w:pPr>
        <w:shd w:val="clear" w:color="auto" w:fill="FFFFFF"/>
        <w:ind w:firstLine="708"/>
        <w:jc w:val="both"/>
        <w:rPr>
          <w:color w:val="000000"/>
          <w:sz w:val="24"/>
          <w:szCs w:val="24"/>
        </w:rPr>
      </w:pPr>
      <w:r w:rsidRPr="0034319F">
        <w:rPr>
          <w:color w:val="000000"/>
          <w:sz w:val="24"/>
          <w:szCs w:val="24"/>
        </w:rPr>
        <w:lastRenderedPageBreak/>
        <w:t xml:space="preserve">Основная цель оценки недвижимости — определение рыночной стоимости объекта и согласование результатов с заказчиком. Постановка задания на оценку в соответствии с типом недвижимости и последующим применением результатов оценки определяет требования к информационному обеспечению и обработке данных. Анализ информации охватывает сведения от общего состояния экономики до конкретных характеристик оцениваемого объекта. Это позволяет оценщику установить взаимосвязь и взаимозависимость принципов, факторов и параметров, определяющих стоимость конкретной недвижимости. Сбор и обработка ретроспективной информации позволяет получить данные для прогнозирования рыночных тенденций, </w:t>
      </w:r>
      <w:r w:rsidRPr="00E3107E">
        <w:rPr>
          <w:sz w:val="24"/>
          <w:szCs w:val="24"/>
        </w:rPr>
        <w:t>динамики</w:t>
      </w:r>
      <w:r w:rsidRPr="00E3107E">
        <w:rPr>
          <w:rStyle w:val="apple-converted-space"/>
          <w:sz w:val="24"/>
          <w:szCs w:val="24"/>
        </w:rPr>
        <w:t xml:space="preserve"> </w:t>
      </w:r>
      <w:hyperlink r:id="rId11" w:tgtFrame="_blank" w:history="1">
        <w:r w:rsidRPr="00E3107E">
          <w:rPr>
            <w:rStyle w:val="af0"/>
            <w:sz w:val="24"/>
            <w:szCs w:val="24"/>
          </w:rPr>
          <w:t>доходности</w:t>
        </w:r>
      </w:hyperlink>
      <w:r>
        <w:rPr>
          <w:sz w:val="24"/>
          <w:szCs w:val="24"/>
        </w:rPr>
        <w:t xml:space="preserve"> </w:t>
      </w:r>
      <w:r w:rsidRPr="0034319F">
        <w:rPr>
          <w:color w:val="000000"/>
          <w:sz w:val="24"/>
          <w:szCs w:val="24"/>
        </w:rPr>
        <w:t>и стоимости недвижимости в обозримом будущем.</w:t>
      </w:r>
    </w:p>
    <w:p w:rsidR="00304053" w:rsidRPr="00D3220C" w:rsidRDefault="00304053" w:rsidP="00304053">
      <w:pPr>
        <w:ind w:firstLine="708"/>
        <w:jc w:val="both"/>
        <w:rPr>
          <w:sz w:val="24"/>
          <w:szCs w:val="24"/>
        </w:rPr>
      </w:pPr>
      <w:r>
        <w:rPr>
          <w:sz w:val="24"/>
          <w:szCs w:val="24"/>
        </w:rPr>
        <w:t xml:space="preserve">В </w:t>
      </w:r>
      <w:proofErr w:type="gramStart"/>
      <w:r>
        <w:rPr>
          <w:sz w:val="24"/>
          <w:szCs w:val="24"/>
        </w:rPr>
        <w:t>Р</w:t>
      </w:r>
      <w:r w:rsidRPr="00D3220C">
        <w:rPr>
          <w:sz w:val="24"/>
          <w:szCs w:val="24"/>
        </w:rPr>
        <w:t>еестре</w:t>
      </w:r>
      <w:proofErr w:type="gramEnd"/>
      <w:r w:rsidRPr="00D3220C">
        <w:rPr>
          <w:sz w:val="24"/>
          <w:szCs w:val="24"/>
        </w:rPr>
        <w:t xml:space="preserve"> собственности числится порядка 1300 объектов недвижимости, включающих в себя здания, строения, сооружения, а так же 2100 объектов коммунальной инфраструктуры. Объекты коммунальной инфраструктуры переданы в хозяйственное ведение муниципальным унитарным предприятиям. Казну Сосновоборского городского округа из 1300 объектов составляет порядка 1100 объектов. </w:t>
      </w:r>
    </w:p>
    <w:p w:rsidR="00304053" w:rsidRPr="00D3220C" w:rsidRDefault="00304053" w:rsidP="00304053">
      <w:pPr>
        <w:ind w:firstLine="708"/>
        <w:jc w:val="both"/>
        <w:rPr>
          <w:sz w:val="24"/>
          <w:szCs w:val="24"/>
        </w:rPr>
      </w:pPr>
      <w:r w:rsidRPr="00D3220C">
        <w:rPr>
          <w:sz w:val="24"/>
          <w:szCs w:val="24"/>
        </w:rPr>
        <w:t xml:space="preserve">На данный момент выявлено около 270 бесхозяйных объектов, являющихся объектами коммунальной инфраструктуры. В 2010-2013 </w:t>
      </w:r>
      <w:proofErr w:type="gramStart"/>
      <w:r w:rsidRPr="00D3220C">
        <w:rPr>
          <w:sz w:val="24"/>
          <w:szCs w:val="24"/>
        </w:rPr>
        <w:t>годах</w:t>
      </w:r>
      <w:proofErr w:type="gramEnd"/>
      <w:r w:rsidRPr="00D3220C">
        <w:rPr>
          <w:sz w:val="24"/>
          <w:szCs w:val="24"/>
        </w:rPr>
        <w:t xml:space="preserve"> паспортизировано 190 объектов, частично на них признано право собственности Сосновоборского городского округа.</w:t>
      </w:r>
    </w:p>
    <w:p w:rsidR="00304053" w:rsidRPr="00D3220C" w:rsidRDefault="00304053" w:rsidP="00304053">
      <w:pPr>
        <w:ind w:firstLine="708"/>
        <w:jc w:val="both"/>
        <w:rPr>
          <w:sz w:val="24"/>
          <w:szCs w:val="24"/>
        </w:rPr>
      </w:pPr>
      <w:r w:rsidRPr="00D3220C">
        <w:rPr>
          <w:sz w:val="24"/>
          <w:szCs w:val="24"/>
        </w:rPr>
        <w:t xml:space="preserve">На настоящий момент необходимо поставить на кадастровый учет порядка 1900 объектов. Из них: 1100 составляют участки сетей, которые в процессе оформления технических планов могут быть укрупнены, 180 объектов составляют встроенные нежилые помещения и здания, 620 </w:t>
      </w:r>
      <w:r>
        <w:rPr>
          <w:sz w:val="24"/>
          <w:szCs w:val="24"/>
        </w:rPr>
        <w:t>–</w:t>
      </w:r>
      <w:r w:rsidRPr="00D3220C">
        <w:rPr>
          <w:sz w:val="24"/>
          <w:szCs w:val="24"/>
        </w:rPr>
        <w:t xml:space="preserve"> сооружения.  </w:t>
      </w:r>
    </w:p>
    <w:p w:rsidR="00304053" w:rsidRDefault="00304053" w:rsidP="00304053">
      <w:pPr>
        <w:tabs>
          <w:tab w:val="left" w:pos="457"/>
        </w:tabs>
        <w:ind w:firstLine="709"/>
        <w:jc w:val="both"/>
        <w:rPr>
          <w:sz w:val="24"/>
          <w:szCs w:val="24"/>
        </w:rPr>
      </w:pPr>
      <w:r w:rsidRPr="00D3220C">
        <w:rPr>
          <w:sz w:val="24"/>
          <w:szCs w:val="24"/>
        </w:rPr>
        <w:t>За 2012-2013 г. получены технические паспорта на все автодороги (улицы) и дворовые проезды города. На 17 из них зарегистрировано право собственности Сосновоборского городского округа. На 12 улиц и 3 дворовых проезда требуется оформить технические планы, для постановки их на кадастровый учет и регистрации права муниципальной собственности.</w:t>
      </w:r>
    </w:p>
    <w:p w:rsidR="00304053" w:rsidRPr="00EE28FD" w:rsidRDefault="00304053" w:rsidP="00304053">
      <w:pPr>
        <w:tabs>
          <w:tab w:val="left" w:pos="457"/>
        </w:tabs>
        <w:ind w:firstLine="709"/>
        <w:jc w:val="both"/>
        <w:rPr>
          <w:color w:val="000000"/>
          <w:sz w:val="10"/>
          <w:szCs w:val="10"/>
        </w:rPr>
      </w:pPr>
    </w:p>
    <w:p w:rsidR="00304053" w:rsidRPr="000707C3" w:rsidRDefault="00304053" w:rsidP="00304053">
      <w:pPr>
        <w:numPr>
          <w:ilvl w:val="1"/>
          <w:numId w:val="12"/>
        </w:numPr>
        <w:spacing w:line="240" w:lineRule="atLeast"/>
        <w:ind w:hanging="1549"/>
        <w:jc w:val="center"/>
        <w:rPr>
          <w:b/>
          <w:sz w:val="24"/>
          <w:szCs w:val="24"/>
        </w:rPr>
      </w:pPr>
      <w:r w:rsidRPr="000707C3">
        <w:rPr>
          <w:b/>
          <w:sz w:val="24"/>
          <w:szCs w:val="24"/>
        </w:rPr>
        <w:t>Цели и задачи подпрограммы</w:t>
      </w:r>
    </w:p>
    <w:p w:rsidR="00304053" w:rsidRPr="005D0978" w:rsidRDefault="00304053" w:rsidP="00304053">
      <w:pPr>
        <w:tabs>
          <w:tab w:val="left" w:pos="3750"/>
        </w:tabs>
        <w:spacing w:before="120"/>
        <w:ind w:firstLine="709"/>
        <w:jc w:val="both"/>
        <w:rPr>
          <w:sz w:val="24"/>
          <w:szCs w:val="24"/>
        </w:rPr>
      </w:pPr>
      <w:r w:rsidRPr="005D0978">
        <w:rPr>
          <w:b/>
          <w:sz w:val="24"/>
          <w:szCs w:val="24"/>
        </w:rPr>
        <w:t xml:space="preserve">Цель подпрограммы. </w:t>
      </w:r>
      <w:r w:rsidRPr="005D0978">
        <w:rPr>
          <w:sz w:val="24"/>
          <w:szCs w:val="24"/>
        </w:rPr>
        <w:t>Целью подпрограммы является получение полной и достоверной информации об объектах муниципальной собственности, включая объекты недвижимого и движимого имущества, а также земельные участки; ведение Реестра объектов муниципальной собственности, включая объекты, переданные в хозяйственное ведение и оперативное управление; оформление прав собственности муниципального образования на объекты недвижимого имущества и земельные участки.</w:t>
      </w:r>
    </w:p>
    <w:p w:rsidR="00304053" w:rsidRPr="005D0978" w:rsidRDefault="00304053" w:rsidP="00304053">
      <w:pPr>
        <w:tabs>
          <w:tab w:val="left" w:pos="3750"/>
        </w:tabs>
        <w:spacing w:before="120"/>
        <w:ind w:firstLine="709"/>
        <w:jc w:val="both"/>
        <w:rPr>
          <w:b/>
          <w:sz w:val="24"/>
          <w:szCs w:val="24"/>
        </w:rPr>
      </w:pPr>
      <w:r w:rsidRPr="005D0978">
        <w:rPr>
          <w:b/>
          <w:sz w:val="24"/>
          <w:szCs w:val="24"/>
        </w:rPr>
        <w:t xml:space="preserve">Задачи подпрограммы. </w:t>
      </w:r>
    </w:p>
    <w:p w:rsidR="00304053" w:rsidRPr="005D0978" w:rsidRDefault="00304053" w:rsidP="00304053">
      <w:pPr>
        <w:ind w:firstLine="708"/>
        <w:jc w:val="both"/>
        <w:rPr>
          <w:sz w:val="24"/>
          <w:szCs w:val="24"/>
        </w:rPr>
      </w:pPr>
      <w:r w:rsidRPr="005D0978">
        <w:rPr>
          <w:sz w:val="24"/>
          <w:szCs w:val="24"/>
        </w:rPr>
        <w:t>Для достижения поставленной цели должны быть решены следующие задачи:</w:t>
      </w:r>
    </w:p>
    <w:p w:rsidR="00304053" w:rsidRPr="005D0978" w:rsidRDefault="00304053" w:rsidP="00304053">
      <w:pPr>
        <w:pStyle w:val="ae"/>
        <w:shd w:val="clear" w:color="auto" w:fill="FFFFFF"/>
        <w:spacing w:before="0" w:beforeAutospacing="0" w:after="0" w:afterAutospacing="0"/>
        <w:jc w:val="both"/>
        <w:rPr>
          <w:rFonts w:ascii="Times New Roman" w:hAnsi="Times New Roman" w:cs="Times New Roman"/>
          <w:sz w:val="24"/>
          <w:szCs w:val="24"/>
        </w:rPr>
      </w:pPr>
      <w:r w:rsidRPr="005D0978">
        <w:rPr>
          <w:rFonts w:ascii="Times New Roman" w:hAnsi="Times New Roman" w:cs="Times New Roman"/>
          <w:sz w:val="24"/>
          <w:szCs w:val="24"/>
        </w:rPr>
        <w:t>- оформление пакетов документов, необходимых для постановки на кадастровый учет объектов недвижимости, сведения о которых отсутствуют в ГКН, или не могут быть уточнены в порядке внесения изменений;</w:t>
      </w:r>
    </w:p>
    <w:p w:rsidR="00304053" w:rsidRPr="005D0978" w:rsidRDefault="00304053" w:rsidP="00304053">
      <w:pPr>
        <w:pStyle w:val="ae"/>
        <w:shd w:val="clear" w:color="auto" w:fill="FFFFFF"/>
        <w:spacing w:before="0" w:beforeAutospacing="0" w:after="0" w:afterAutospacing="0"/>
        <w:jc w:val="both"/>
        <w:rPr>
          <w:rFonts w:ascii="Times New Roman" w:hAnsi="Times New Roman" w:cs="Times New Roman"/>
          <w:sz w:val="24"/>
          <w:szCs w:val="24"/>
        </w:rPr>
      </w:pPr>
      <w:r w:rsidRPr="005D0978">
        <w:rPr>
          <w:rFonts w:ascii="Times New Roman" w:hAnsi="Times New Roman" w:cs="Times New Roman"/>
          <w:sz w:val="24"/>
          <w:szCs w:val="24"/>
        </w:rPr>
        <w:t>- оформление пакетов документов, необходимых для внесения в ГКН новых сведений о соответствующем объекте недвижимости (при учете изменений объекта недвижимости, учете части объекта недвижимости);</w:t>
      </w:r>
    </w:p>
    <w:p w:rsidR="00304053" w:rsidRPr="005D0978" w:rsidRDefault="00304053" w:rsidP="00304053">
      <w:pPr>
        <w:pStyle w:val="ae"/>
        <w:shd w:val="clear" w:color="auto" w:fill="FFFFFF"/>
        <w:spacing w:before="0" w:beforeAutospacing="0" w:after="0" w:afterAutospacing="0"/>
        <w:jc w:val="both"/>
        <w:rPr>
          <w:rFonts w:ascii="Times New Roman" w:hAnsi="Times New Roman" w:cs="Times New Roman"/>
          <w:sz w:val="24"/>
          <w:szCs w:val="24"/>
        </w:rPr>
      </w:pPr>
      <w:r w:rsidRPr="005D0978">
        <w:rPr>
          <w:rFonts w:ascii="Times New Roman" w:hAnsi="Times New Roman" w:cs="Times New Roman"/>
          <w:sz w:val="24"/>
          <w:szCs w:val="24"/>
        </w:rPr>
        <w:t xml:space="preserve">- оформление пакетов документов, необходимых для снятия с учета объекта недвижимости в случае ликвидации объекта или прекращения права собственности муниципального образования на объект; </w:t>
      </w:r>
    </w:p>
    <w:p w:rsidR="00304053" w:rsidRPr="005D0978" w:rsidRDefault="00304053" w:rsidP="00304053">
      <w:pPr>
        <w:pStyle w:val="ae"/>
        <w:shd w:val="clear" w:color="auto" w:fill="FFFFFF"/>
        <w:spacing w:before="0" w:beforeAutospacing="0" w:after="0" w:afterAutospacing="0"/>
        <w:jc w:val="both"/>
        <w:rPr>
          <w:rFonts w:ascii="Times New Roman" w:hAnsi="Times New Roman" w:cs="Times New Roman"/>
          <w:sz w:val="24"/>
          <w:szCs w:val="24"/>
        </w:rPr>
      </w:pPr>
      <w:r w:rsidRPr="005D0978">
        <w:rPr>
          <w:rFonts w:ascii="Times New Roman" w:hAnsi="Times New Roman" w:cs="Times New Roman"/>
          <w:sz w:val="24"/>
          <w:szCs w:val="24"/>
        </w:rPr>
        <w:t>- актуализация сведений, содержащихся в реестре муниципальной собственности, передача актуальных сведений для отражения их при учете объектов в казне муниципального образования;</w:t>
      </w:r>
    </w:p>
    <w:p w:rsidR="00304053" w:rsidRDefault="00304053" w:rsidP="00304053">
      <w:pPr>
        <w:jc w:val="both"/>
        <w:rPr>
          <w:color w:val="000000"/>
          <w:sz w:val="24"/>
          <w:szCs w:val="24"/>
        </w:rPr>
      </w:pPr>
      <w:r w:rsidRPr="005D0978">
        <w:rPr>
          <w:color w:val="000000"/>
          <w:sz w:val="24"/>
          <w:szCs w:val="24"/>
        </w:rPr>
        <w:t xml:space="preserve">- рыночная оценка стоимости объектов и прав, актуальные </w:t>
      </w:r>
      <w:proofErr w:type="gramStart"/>
      <w:r w:rsidRPr="005D0978">
        <w:rPr>
          <w:color w:val="000000"/>
          <w:sz w:val="24"/>
          <w:szCs w:val="24"/>
        </w:rPr>
        <w:t>сведения</w:t>
      </w:r>
      <w:proofErr w:type="gramEnd"/>
      <w:r w:rsidRPr="005D0978">
        <w:rPr>
          <w:color w:val="000000"/>
          <w:sz w:val="24"/>
          <w:szCs w:val="24"/>
        </w:rPr>
        <w:t xml:space="preserve"> о стоимости которых отсутствуют</w:t>
      </w:r>
      <w:r>
        <w:rPr>
          <w:color w:val="000000"/>
          <w:sz w:val="24"/>
          <w:szCs w:val="24"/>
        </w:rPr>
        <w:t>;</w:t>
      </w:r>
    </w:p>
    <w:p w:rsidR="00304053" w:rsidRDefault="00304053" w:rsidP="00304053">
      <w:pPr>
        <w:jc w:val="both"/>
        <w:rPr>
          <w:sz w:val="24"/>
          <w:szCs w:val="24"/>
        </w:rPr>
      </w:pPr>
      <w:r>
        <w:rPr>
          <w:sz w:val="24"/>
          <w:szCs w:val="24"/>
        </w:rPr>
        <w:lastRenderedPageBreak/>
        <w:t>- создание</w:t>
      </w:r>
      <w:r w:rsidRPr="00E31066">
        <w:rPr>
          <w:sz w:val="24"/>
          <w:szCs w:val="24"/>
        </w:rPr>
        <w:t xml:space="preserve"> информационного массива данных о технических и стоимостных характеристиках муниципального имущества</w:t>
      </w:r>
      <w:r>
        <w:rPr>
          <w:sz w:val="24"/>
          <w:szCs w:val="24"/>
        </w:rPr>
        <w:t>;</w:t>
      </w:r>
    </w:p>
    <w:p w:rsidR="00304053" w:rsidRDefault="00304053" w:rsidP="00304053">
      <w:pPr>
        <w:jc w:val="both"/>
        <w:rPr>
          <w:sz w:val="24"/>
          <w:szCs w:val="24"/>
        </w:rPr>
      </w:pPr>
      <w:r>
        <w:rPr>
          <w:sz w:val="24"/>
          <w:szCs w:val="24"/>
        </w:rPr>
        <w:t>- у</w:t>
      </w:r>
      <w:r w:rsidRPr="007200F6">
        <w:rPr>
          <w:sz w:val="24"/>
          <w:szCs w:val="24"/>
        </w:rPr>
        <w:t xml:space="preserve">становление на </w:t>
      </w:r>
      <w:r>
        <w:rPr>
          <w:sz w:val="24"/>
          <w:szCs w:val="24"/>
        </w:rPr>
        <w:t>местности границ объектов</w:t>
      </w:r>
      <w:r w:rsidRPr="007200F6">
        <w:rPr>
          <w:sz w:val="24"/>
          <w:szCs w:val="24"/>
        </w:rPr>
        <w:t xml:space="preserve"> землеустройства (вынос границ на местность)</w:t>
      </w:r>
      <w:r>
        <w:rPr>
          <w:sz w:val="24"/>
          <w:szCs w:val="24"/>
        </w:rPr>
        <w:t xml:space="preserve"> </w:t>
      </w:r>
      <w:r w:rsidRPr="007200F6">
        <w:rPr>
          <w:sz w:val="24"/>
          <w:szCs w:val="24"/>
        </w:rPr>
        <w:t>по координатам характерных точек таких границ, сведения о которых содержатся в государственном кадастре недвижимости</w:t>
      </w:r>
      <w:r>
        <w:rPr>
          <w:sz w:val="24"/>
          <w:szCs w:val="24"/>
        </w:rPr>
        <w:t>.</w:t>
      </w:r>
    </w:p>
    <w:p w:rsidR="00304053" w:rsidRPr="00EE28FD" w:rsidRDefault="00304053" w:rsidP="00304053">
      <w:pPr>
        <w:jc w:val="both"/>
        <w:rPr>
          <w:sz w:val="10"/>
          <w:szCs w:val="10"/>
        </w:rPr>
      </w:pPr>
    </w:p>
    <w:p w:rsidR="00304053" w:rsidRDefault="00304053" w:rsidP="00304053">
      <w:pPr>
        <w:numPr>
          <w:ilvl w:val="1"/>
          <w:numId w:val="21"/>
        </w:numPr>
        <w:tabs>
          <w:tab w:val="left" w:pos="3750"/>
        </w:tabs>
        <w:jc w:val="center"/>
        <w:rPr>
          <w:b/>
          <w:sz w:val="24"/>
          <w:szCs w:val="24"/>
        </w:rPr>
      </w:pPr>
      <w:r w:rsidRPr="00E22077">
        <w:rPr>
          <w:b/>
          <w:sz w:val="24"/>
          <w:szCs w:val="24"/>
        </w:rPr>
        <w:t>Прогноз результатов реализации подпрограммы</w:t>
      </w:r>
    </w:p>
    <w:p w:rsidR="00304053" w:rsidRDefault="00304053" w:rsidP="00304053">
      <w:pPr>
        <w:spacing w:before="120"/>
        <w:ind w:firstLine="799"/>
        <w:jc w:val="both"/>
        <w:rPr>
          <w:sz w:val="24"/>
          <w:szCs w:val="24"/>
        </w:rPr>
      </w:pPr>
      <w:r>
        <w:rPr>
          <w:sz w:val="24"/>
          <w:szCs w:val="24"/>
        </w:rPr>
        <w:t>Отражение в Реестре собственности муниципального образования Сосновоборский городской округ Ленинградской области (далее – Реестр собственности) полных, актуальных сведений обо всех технических и стоимостных характеристиках объектов муниципальной собственности, включая движимое, недвижимое имущество и земельные участки.</w:t>
      </w:r>
    </w:p>
    <w:p w:rsidR="00304053" w:rsidRDefault="00304053" w:rsidP="00304053">
      <w:pPr>
        <w:ind w:firstLine="800"/>
        <w:jc w:val="both"/>
        <w:rPr>
          <w:sz w:val="24"/>
          <w:szCs w:val="24"/>
        </w:rPr>
      </w:pPr>
      <w:r>
        <w:rPr>
          <w:sz w:val="24"/>
          <w:szCs w:val="24"/>
        </w:rPr>
        <w:t>Полное соответствие сведений, содержащихся в Реестре собственности, сведениям, отраженным в ГКН, а также данным бухгалтерского учета по всем объектам казны, а также переданным на праве хозяйственного ведения и оперативного управления.</w:t>
      </w:r>
    </w:p>
    <w:p w:rsidR="00304053" w:rsidRDefault="00304053" w:rsidP="00304053">
      <w:pPr>
        <w:ind w:firstLine="800"/>
        <w:jc w:val="both"/>
        <w:rPr>
          <w:sz w:val="24"/>
          <w:szCs w:val="24"/>
        </w:rPr>
      </w:pPr>
      <w:r>
        <w:rPr>
          <w:sz w:val="24"/>
          <w:szCs w:val="24"/>
        </w:rPr>
        <w:t>Государственная регистрация права муниципальной собственности, права оперативного управления и права хозяйственного ведения всех объектов муниципального недвижимого имущества, включая земельные участки.</w:t>
      </w:r>
    </w:p>
    <w:p w:rsidR="00304053" w:rsidRDefault="00304053" w:rsidP="00304053">
      <w:pPr>
        <w:ind w:firstLine="800"/>
        <w:jc w:val="both"/>
        <w:rPr>
          <w:sz w:val="24"/>
          <w:szCs w:val="24"/>
        </w:rPr>
      </w:pPr>
      <w:r>
        <w:rPr>
          <w:sz w:val="24"/>
          <w:szCs w:val="24"/>
        </w:rPr>
        <w:t xml:space="preserve">Отражение всего массива данных о технических и стоимостных характеристиках </w:t>
      </w:r>
      <w:r w:rsidRPr="005D0978">
        <w:rPr>
          <w:sz w:val="24"/>
          <w:szCs w:val="24"/>
        </w:rPr>
        <w:t>муниципального имущества в Автоматиз</w:t>
      </w:r>
      <w:r>
        <w:rPr>
          <w:sz w:val="24"/>
          <w:szCs w:val="24"/>
        </w:rPr>
        <w:t>ированной информационной системе</w:t>
      </w:r>
      <w:r w:rsidRPr="005D0978">
        <w:rPr>
          <w:sz w:val="24"/>
          <w:szCs w:val="24"/>
        </w:rPr>
        <w:t xml:space="preserve"> управления имуществом Сосновоборского городского округа (АИС УИ СГО)</w:t>
      </w:r>
      <w:r>
        <w:rPr>
          <w:sz w:val="24"/>
          <w:szCs w:val="24"/>
        </w:rPr>
        <w:t>.</w:t>
      </w:r>
    </w:p>
    <w:p w:rsidR="00304053" w:rsidRPr="007200F6" w:rsidRDefault="00304053" w:rsidP="00304053">
      <w:pPr>
        <w:ind w:firstLine="709"/>
        <w:jc w:val="both"/>
        <w:rPr>
          <w:sz w:val="24"/>
          <w:szCs w:val="24"/>
        </w:rPr>
      </w:pPr>
      <w:r w:rsidRPr="007200F6">
        <w:rPr>
          <w:sz w:val="24"/>
          <w:szCs w:val="24"/>
        </w:rPr>
        <w:t>Установка межевых знаков по границам земельных участков</w:t>
      </w:r>
      <w:r>
        <w:rPr>
          <w:sz w:val="24"/>
          <w:szCs w:val="24"/>
        </w:rPr>
        <w:t>,</w:t>
      </w:r>
      <w:r w:rsidRPr="007200F6">
        <w:rPr>
          <w:sz w:val="24"/>
          <w:szCs w:val="24"/>
        </w:rPr>
        <w:t xml:space="preserve"> необходима</w:t>
      </w:r>
      <w:r>
        <w:rPr>
          <w:sz w:val="24"/>
          <w:szCs w:val="24"/>
        </w:rPr>
        <w:t>я</w:t>
      </w:r>
      <w:r w:rsidRPr="007200F6">
        <w:rPr>
          <w:sz w:val="24"/>
          <w:szCs w:val="24"/>
        </w:rPr>
        <w:t xml:space="preserve"> для определения местоположения земельных участ</w:t>
      </w:r>
      <w:r>
        <w:rPr>
          <w:sz w:val="24"/>
          <w:szCs w:val="24"/>
        </w:rPr>
        <w:t>ков на местности в целях</w:t>
      </w:r>
      <w:r w:rsidRPr="007200F6">
        <w:rPr>
          <w:sz w:val="24"/>
          <w:szCs w:val="24"/>
        </w:rPr>
        <w:t xml:space="preserve"> предоставления в собственность или в аренду. Установление на местности границ </w:t>
      </w:r>
      <w:r>
        <w:rPr>
          <w:sz w:val="24"/>
          <w:szCs w:val="24"/>
        </w:rPr>
        <w:t xml:space="preserve">всех </w:t>
      </w:r>
      <w:r w:rsidRPr="007200F6">
        <w:rPr>
          <w:sz w:val="24"/>
          <w:szCs w:val="24"/>
        </w:rPr>
        <w:t>объект</w:t>
      </w:r>
      <w:r>
        <w:rPr>
          <w:sz w:val="24"/>
          <w:szCs w:val="24"/>
        </w:rPr>
        <w:t>ов</w:t>
      </w:r>
      <w:r w:rsidRPr="007200F6">
        <w:rPr>
          <w:sz w:val="24"/>
          <w:szCs w:val="24"/>
        </w:rPr>
        <w:t xml:space="preserve"> землеустройства по координатам характерных точек таких границ, сведения о которых содержатся в государственном кадастре недвижимости. </w:t>
      </w:r>
    </w:p>
    <w:p w:rsidR="00304053" w:rsidRPr="00E22077" w:rsidRDefault="00304053" w:rsidP="00304053">
      <w:pPr>
        <w:numPr>
          <w:ilvl w:val="1"/>
          <w:numId w:val="22"/>
        </w:numPr>
        <w:tabs>
          <w:tab w:val="left" w:pos="3750"/>
        </w:tabs>
        <w:spacing w:before="120"/>
        <w:jc w:val="center"/>
        <w:rPr>
          <w:b/>
          <w:sz w:val="24"/>
          <w:szCs w:val="24"/>
        </w:rPr>
      </w:pPr>
      <w:r w:rsidRPr="00E22077">
        <w:rPr>
          <w:b/>
          <w:sz w:val="24"/>
          <w:szCs w:val="24"/>
        </w:rPr>
        <w:t>Сроки реализации подпрограммы</w:t>
      </w:r>
    </w:p>
    <w:p w:rsidR="00304053" w:rsidRPr="003D2DC1" w:rsidRDefault="00304053" w:rsidP="00304053">
      <w:pPr>
        <w:spacing w:before="120"/>
        <w:ind w:firstLine="709"/>
        <w:jc w:val="both"/>
        <w:rPr>
          <w:color w:val="000000"/>
          <w:sz w:val="24"/>
          <w:szCs w:val="24"/>
        </w:rPr>
      </w:pPr>
      <w:r w:rsidRPr="003D2DC1">
        <w:rPr>
          <w:color w:val="000000"/>
          <w:sz w:val="24"/>
          <w:szCs w:val="24"/>
        </w:rPr>
        <w:t>Подпрограмм</w:t>
      </w:r>
      <w:r>
        <w:rPr>
          <w:color w:val="000000"/>
          <w:sz w:val="24"/>
          <w:szCs w:val="24"/>
        </w:rPr>
        <w:t>а реализуется в 2014 – 2020 годах</w:t>
      </w:r>
      <w:r w:rsidRPr="003D2DC1">
        <w:rPr>
          <w:color w:val="000000"/>
          <w:sz w:val="24"/>
          <w:szCs w:val="24"/>
        </w:rPr>
        <w:t xml:space="preserve"> в три этапа:</w:t>
      </w:r>
    </w:p>
    <w:p w:rsidR="00304053" w:rsidRPr="003D2DC1" w:rsidRDefault="00304053" w:rsidP="00304053">
      <w:pPr>
        <w:jc w:val="both"/>
        <w:rPr>
          <w:color w:val="000000"/>
          <w:sz w:val="24"/>
          <w:szCs w:val="24"/>
        </w:rPr>
      </w:pPr>
      <w:r w:rsidRPr="003D2DC1">
        <w:rPr>
          <w:color w:val="000000"/>
          <w:sz w:val="24"/>
          <w:szCs w:val="24"/>
          <w:lang w:val="en-US"/>
        </w:rPr>
        <w:t>I</w:t>
      </w:r>
      <w:r w:rsidRPr="003D2DC1">
        <w:rPr>
          <w:color w:val="000000"/>
          <w:sz w:val="24"/>
          <w:szCs w:val="24"/>
        </w:rPr>
        <w:t xml:space="preserve"> этап – 2014 год</w:t>
      </w:r>
    </w:p>
    <w:p w:rsidR="00304053" w:rsidRDefault="00304053" w:rsidP="00304053">
      <w:pPr>
        <w:jc w:val="both"/>
        <w:rPr>
          <w:color w:val="000000"/>
          <w:sz w:val="24"/>
          <w:szCs w:val="24"/>
        </w:rPr>
      </w:pPr>
      <w:r w:rsidRPr="003D2DC1">
        <w:rPr>
          <w:color w:val="000000"/>
          <w:sz w:val="24"/>
          <w:szCs w:val="24"/>
          <w:lang w:val="en-US"/>
        </w:rPr>
        <w:t>II</w:t>
      </w:r>
      <w:r w:rsidRPr="003D2DC1">
        <w:rPr>
          <w:color w:val="000000"/>
          <w:sz w:val="24"/>
          <w:szCs w:val="24"/>
        </w:rPr>
        <w:t xml:space="preserve"> этап – 2015-2017 годы</w:t>
      </w:r>
    </w:p>
    <w:p w:rsidR="00304053" w:rsidRDefault="00304053" w:rsidP="00304053">
      <w:pPr>
        <w:tabs>
          <w:tab w:val="left" w:pos="3750"/>
        </w:tabs>
        <w:jc w:val="both"/>
        <w:rPr>
          <w:color w:val="000000"/>
          <w:sz w:val="24"/>
          <w:szCs w:val="24"/>
        </w:rPr>
      </w:pPr>
      <w:r w:rsidRPr="003D2DC1">
        <w:rPr>
          <w:color w:val="000000"/>
          <w:sz w:val="24"/>
          <w:szCs w:val="24"/>
          <w:lang w:val="en-US"/>
        </w:rPr>
        <w:t>III</w:t>
      </w:r>
      <w:r w:rsidRPr="003D2DC1">
        <w:rPr>
          <w:color w:val="000000"/>
          <w:sz w:val="24"/>
          <w:szCs w:val="24"/>
        </w:rPr>
        <w:t xml:space="preserve"> этап – 2018-2020 годы</w:t>
      </w:r>
    </w:p>
    <w:p w:rsidR="00304053" w:rsidRPr="00EE28FD" w:rsidRDefault="00304053" w:rsidP="00304053">
      <w:pPr>
        <w:tabs>
          <w:tab w:val="left" w:pos="3750"/>
        </w:tabs>
        <w:jc w:val="center"/>
        <w:rPr>
          <w:color w:val="000000"/>
          <w:sz w:val="10"/>
          <w:szCs w:val="10"/>
        </w:rPr>
      </w:pPr>
    </w:p>
    <w:p w:rsidR="00304053" w:rsidRPr="00E22077" w:rsidRDefault="00304053" w:rsidP="00304053">
      <w:pPr>
        <w:widowControl w:val="0"/>
        <w:numPr>
          <w:ilvl w:val="1"/>
          <w:numId w:val="13"/>
        </w:numPr>
        <w:tabs>
          <w:tab w:val="left" w:pos="709"/>
        </w:tabs>
        <w:autoSpaceDE w:val="0"/>
        <w:autoSpaceDN w:val="0"/>
        <w:adjustRightInd w:val="0"/>
        <w:ind w:hanging="1549"/>
        <w:jc w:val="center"/>
        <w:rPr>
          <w:b/>
          <w:sz w:val="24"/>
          <w:szCs w:val="24"/>
        </w:rPr>
      </w:pPr>
      <w:r w:rsidRPr="00E22077">
        <w:rPr>
          <w:b/>
          <w:sz w:val="24"/>
          <w:szCs w:val="24"/>
        </w:rPr>
        <w:t>Перечень целевых показателей (индикаторов) подпрограммы</w:t>
      </w:r>
    </w:p>
    <w:p w:rsidR="00304053" w:rsidRPr="003D2DC1" w:rsidRDefault="00304053" w:rsidP="00304053">
      <w:pPr>
        <w:pStyle w:val="ConsPlusNormal"/>
        <w:widowControl/>
        <w:ind w:firstLine="708"/>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Оформление технических паспортов на объекты недвижимости, отражающих технические характеристики объектов (количество, шт</w:t>
      </w:r>
      <w:r w:rsidRPr="003D2DC1">
        <w:rPr>
          <w:rFonts w:ascii="Times New Roman" w:hAnsi="Times New Roman" w:cs="Times New Roman"/>
          <w:sz w:val="24"/>
          <w:szCs w:val="24"/>
        </w:rPr>
        <w:t>.</w:t>
      </w:r>
      <w:r>
        <w:rPr>
          <w:rFonts w:ascii="Times New Roman" w:hAnsi="Times New Roman" w:cs="Times New Roman"/>
          <w:sz w:val="24"/>
          <w:szCs w:val="24"/>
        </w:rPr>
        <w:t>).</w:t>
      </w:r>
    </w:p>
    <w:p w:rsidR="00304053" w:rsidRPr="003D2DC1" w:rsidRDefault="00304053" w:rsidP="00304053">
      <w:pPr>
        <w:ind w:firstLine="708"/>
        <w:jc w:val="both"/>
        <w:rPr>
          <w:sz w:val="24"/>
          <w:szCs w:val="24"/>
        </w:rPr>
      </w:pPr>
      <w:r w:rsidRPr="003D2DC1">
        <w:rPr>
          <w:sz w:val="24"/>
          <w:szCs w:val="24"/>
        </w:rPr>
        <w:t xml:space="preserve">- </w:t>
      </w:r>
      <w:r>
        <w:rPr>
          <w:sz w:val="24"/>
          <w:szCs w:val="24"/>
        </w:rPr>
        <w:t>Оформление технических планов на объекты недвижимости, необходимых для постановки объекта на кадастровый учет, для внесения изменений в ГКН (количество, шт.)</w:t>
      </w:r>
      <w:r w:rsidRPr="003D2DC1">
        <w:rPr>
          <w:sz w:val="24"/>
          <w:szCs w:val="24"/>
        </w:rPr>
        <w:t>.</w:t>
      </w:r>
    </w:p>
    <w:p w:rsidR="00304053" w:rsidRPr="003D2DC1" w:rsidRDefault="00304053" w:rsidP="00304053">
      <w:pPr>
        <w:pStyle w:val="ConsPlusNormal"/>
        <w:widowControl/>
        <w:ind w:firstLine="708"/>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Получение кадастровых паспортов на объекты недвижимости, содержащих корректные актуальные сведения, отражающие фактические характеристики объекта и позволяющих зарегистрировать права или обременения на объект (количество, шт.)</w:t>
      </w:r>
      <w:r w:rsidRPr="003D2DC1">
        <w:rPr>
          <w:rFonts w:ascii="Times New Roman" w:hAnsi="Times New Roman" w:cs="Times New Roman"/>
          <w:sz w:val="24"/>
          <w:szCs w:val="24"/>
        </w:rPr>
        <w:t>.</w:t>
      </w:r>
    </w:p>
    <w:p w:rsidR="00304053" w:rsidRPr="003D2DC1" w:rsidRDefault="00304053" w:rsidP="00304053">
      <w:pPr>
        <w:pStyle w:val="ConsPlusNormal"/>
        <w:widowControl/>
        <w:ind w:firstLine="708"/>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Получение свидетельств о праве собственности на объект недвижимости или земельный участок (количество, шт.)</w:t>
      </w:r>
      <w:r w:rsidRPr="003D2DC1">
        <w:rPr>
          <w:rFonts w:ascii="Times New Roman" w:hAnsi="Times New Roman" w:cs="Times New Roman"/>
          <w:sz w:val="24"/>
          <w:szCs w:val="24"/>
        </w:rPr>
        <w:t>.</w:t>
      </w:r>
    </w:p>
    <w:p w:rsidR="00304053" w:rsidRPr="003D2DC1" w:rsidRDefault="00304053" w:rsidP="00304053">
      <w:pPr>
        <w:pStyle w:val="ConsPlusNormal"/>
        <w:widowControl/>
        <w:ind w:firstLine="708"/>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Оценка рыночной стоимости объектов недвижимости для целей учета объектов в Реестре собственности и в казне (количество объектов, шт.)</w:t>
      </w:r>
      <w:r w:rsidRPr="003D2DC1">
        <w:rPr>
          <w:rFonts w:ascii="Times New Roman" w:hAnsi="Times New Roman" w:cs="Times New Roman"/>
          <w:sz w:val="24"/>
          <w:szCs w:val="24"/>
        </w:rPr>
        <w:t>.</w:t>
      </w:r>
    </w:p>
    <w:p w:rsidR="00304053" w:rsidRDefault="00304053" w:rsidP="00304053">
      <w:pPr>
        <w:pStyle w:val="ConsPlusCell"/>
        <w:ind w:firstLine="708"/>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Pr>
          <w:rFonts w:ascii="Times New Roman" w:hAnsi="Times New Roman" w:cs="Times New Roman"/>
          <w:sz w:val="24"/>
          <w:szCs w:val="24"/>
        </w:rPr>
        <w:t>Оценка рыночной стоимости объектов недвижимости и земельных участков для целей продажи (количество, шт.).</w:t>
      </w:r>
    </w:p>
    <w:p w:rsidR="00304053" w:rsidRDefault="00304053" w:rsidP="00304053">
      <w:pPr>
        <w:tabs>
          <w:tab w:val="left" w:pos="3750"/>
        </w:tabs>
        <w:ind w:firstLine="709"/>
        <w:jc w:val="both"/>
        <w:rPr>
          <w:sz w:val="24"/>
          <w:szCs w:val="24"/>
        </w:rPr>
      </w:pPr>
      <w:r>
        <w:rPr>
          <w:sz w:val="24"/>
          <w:szCs w:val="24"/>
        </w:rPr>
        <w:t>- Оценка рыночной арендной платы объектов недвижимости и земельных участков с целью передачи их в аренду с торгов (количество, шт.).</w:t>
      </w:r>
    </w:p>
    <w:p w:rsidR="00304053" w:rsidRDefault="00304053" w:rsidP="00304053">
      <w:pPr>
        <w:tabs>
          <w:tab w:val="left" w:pos="3750"/>
        </w:tabs>
        <w:ind w:firstLine="709"/>
        <w:jc w:val="both"/>
        <w:rPr>
          <w:sz w:val="24"/>
          <w:szCs w:val="24"/>
        </w:rPr>
      </w:pPr>
      <w:r>
        <w:rPr>
          <w:sz w:val="24"/>
          <w:szCs w:val="24"/>
        </w:rPr>
        <w:t>- Установка межевых знаков по границам земельных участков (количество, шт.)</w:t>
      </w:r>
    </w:p>
    <w:p w:rsidR="00304053" w:rsidRDefault="00304053" w:rsidP="00304053">
      <w:pPr>
        <w:tabs>
          <w:tab w:val="left" w:pos="3750"/>
        </w:tabs>
        <w:ind w:firstLine="709"/>
        <w:jc w:val="both"/>
        <w:rPr>
          <w:sz w:val="24"/>
          <w:szCs w:val="24"/>
        </w:rPr>
      </w:pPr>
    </w:p>
    <w:p w:rsidR="00304053" w:rsidRDefault="00304053" w:rsidP="00304053">
      <w:pPr>
        <w:tabs>
          <w:tab w:val="left" w:pos="3750"/>
        </w:tabs>
        <w:ind w:firstLine="709"/>
        <w:jc w:val="both"/>
        <w:rPr>
          <w:sz w:val="24"/>
          <w:szCs w:val="24"/>
        </w:rPr>
      </w:pPr>
    </w:p>
    <w:p w:rsidR="00304053" w:rsidRDefault="00304053" w:rsidP="00304053">
      <w:pPr>
        <w:tabs>
          <w:tab w:val="left" w:pos="3750"/>
        </w:tabs>
        <w:ind w:firstLine="709"/>
        <w:jc w:val="both"/>
        <w:rPr>
          <w:sz w:val="24"/>
          <w:szCs w:val="24"/>
        </w:rPr>
      </w:pPr>
    </w:p>
    <w:p w:rsidR="00304053" w:rsidRPr="00BF5D2E" w:rsidRDefault="00304053" w:rsidP="00304053">
      <w:pPr>
        <w:widowControl w:val="0"/>
        <w:numPr>
          <w:ilvl w:val="1"/>
          <w:numId w:val="13"/>
        </w:numPr>
        <w:autoSpaceDE w:val="0"/>
        <w:autoSpaceDN w:val="0"/>
        <w:adjustRightInd w:val="0"/>
        <w:ind w:left="0" w:firstLine="0"/>
        <w:jc w:val="center"/>
        <w:rPr>
          <w:b/>
          <w:sz w:val="24"/>
          <w:szCs w:val="24"/>
        </w:rPr>
      </w:pPr>
      <w:r w:rsidRPr="00BF5D2E">
        <w:rPr>
          <w:b/>
          <w:sz w:val="24"/>
          <w:szCs w:val="24"/>
        </w:rPr>
        <w:lastRenderedPageBreak/>
        <w:t>Перечень и краткое описание основных мероприятий подпрограммы</w:t>
      </w:r>
    </w:p>
    <w:p w:rsidR="00304053" w:rsidRPr="00BF5D2E" w:rsidRDefault="00304053" w:rsidP="00304053">
      <w:pPr>
        <w:spacing w:before="120"/>
        <w:ind w:firstLine="709"/>
        <w:jc w:val="both"/>
        <w:rPr>
          <w:sz w:val="24"/>
          <w:szCs w:val="24"/>
        </w:rPr>
      </w:pPr>
      <w:r w:rsidRPr="00BF5D2E">
        <w:rPr>
          <w:sz w:val="24"/>
          <w:szCs w:val="24"/>
        </w:rPr>
        <w:t>1. Инвентаризация объектов муниципального недвижимого имущества муниципального образования Сосновоборский городской округ.</w:t>
      </w:r>
    </w:p>
    <w:p w:rsidR="00304053" w:rsidRPr="00BF5D2E" w:rsidRDefault="00304053" w:rsidP="00304053">
      <w:pPr>
        <w:ind w:firstLine="708"/>
        <w:jc w:val="both"/>
        <w:rPr>
          <w:b/>
          <w:sz w:val="24"/>
          <w:szCs w:val="24"/>
        </w:rPr>
      </w:pPr>
      <w:r w:rsidRPr="00BF5D2E">
        <w:rPr>
          <w:sz w:val="24"/>
          <w:szCs w:val="24"/>
        </w:rPr>
        <w:t>2. Оценка рыночной стоимости объектов недвижимости для целей учета объектов в Реестре собственности и в казне.</w:t>
      </w:r>
    </w:p>
    <w:p w:rsidR="00304053" w:rsidRPr="00BF5D2E" w:rsidRDefault="00304053" w:rsidP="00304053">
      <w:pPr>
        <w:ind w:firstLine="708"/>
        <w:jc w:val="both"/>
        <w:rPr>
          <w:sz w:val="24"/>
          <w:szCs w:val="24"/>
        </w:rPr>
      </w:pPr>
      <w:r w:rsidRPr="00BF5D2E">
        <w:rPr>
          <w:sz w:val="24"/>
          <w:szCs w:val="24"/>
        </w:rPr>
        <w:t>3. Оценка рыночной стоимости объектов недвижимости и земельных участков для целей продажи</w:t>
      </w:r>
    </w:p>
    <w:p w:rsidR="00304053" w:rsidRDefault="00304053" w:rsidP="00304053">
      <w:pPr>
        <w:ind w:firstLine="708"/>
        <w:jc w:val="both"/>
        <w:rPr>
          <w:sz w:val="24"/>
          <w:szCs w:val="24"/>
        </w:rPr>
      </w:pPr>
      <w:r w:rsidRPr="00BF5D2E">
        <w:rPr>
          <w:sz w:val="24"/>
          <w:szCs w:val="24"/>
        </w:rPr>
        <w:t>4. Оценка рыночной арендной платы объектов недвижимости и земельных участков с целью передачи их в аренду с торгов.</w:t>
      </w:r>
    </w:p>
    <w:p w:rsidR="00304053" w:rsidRPr="00BF5D2E" w:rsidRDefault="00304053" w:rsidP="00304053">
      <w:pPr>
        <w:ind w:firstLine="708"/>
        <w:jc w:val="both"/>
        <w:rPr>
          <w:sz w:val="24"/>
          <w:szCs w:val="24"/>
        </w:rPr>
      </w:pPr>
      <w:r>
        <w:rPr>
          <w:sz w:val="24"/>
          <w:szCs w:val="24"/>
        </w:rPr>
        <w:t>5. Установка межевых знаков при предоставлении земельных участков.</w:t>
      </w:r>
    </w:p>
    <w:p w:rsidR="00304053" w:rsidRPr="00EE28FD" w:rsidRDefault="00304053" w:rsidP="00304053">
      <w:pPr>
        <w:tabs>
          <w:tab w:val="left" w:pos="3750"/>
        </w:tabs>
        <w:jc w:val="center"/>
        <w:rPr>
          <w:sz w:val="10"/>
          <w:szCs w:val="10"/>
        </w:rPr>
      </w:pPr>
    </w:p>
    <w:p w:rsidR="00304053" w:rsidRPr="00B959DD" w:rsidRDefault="00304053" w:rsidP="00304053">
      <w:pPr>
        <w:widowControl w:val="0"/>
        <w:numPr>
          <w:ilvl w:val="1"/>
          <w:numId w:val="13"/>
        </w:numPr>
        <w:tabs>
          <w:tab w:val="left" w:pos="1985"/>
        </w:tabs>
        <w:autoSpaceDE w:val="0"/>
        <w:autoSpaceDN w:val="0"/>
        <w:adjustRightInd w:val="0"/>
        <w:jc w:val="both"/>
        <w:rPr>
          <w:b/>
          <w:sz w:val="24"/>
          <w:szCs w:val="24"/>
        </w:rPr>
      </w:pPr>
      <w:r w:rsidRPr="00B959DD">
        <w:rPr>
          <w:b/>
          <w:sz w:val="24"/>
          <w:szCs w:val="24"/>
        </w:rPr>
        <w:t>Ресурсное обеспечение за счет бюджетных ассигнований</w:t>
      </w:r>
    </w:p>
    <w:p w:rsidR="00304053" w:rsidRPr="00B959DD" w:rsidRDefault="00304053" w:rsidP="00304053">
      <w:pPr>
        <w:tabs>
          <w:tab w:val="left" w:pos="3750"/>
        </w:tabs>
        <w:jc w:val="center"/>
        <w:rPr>
          <w:b/>
          <w:sz w:val="24"/>
          <w:szCs w:val="24"/>
        </w:rPr>
      </w:pPr>
      <w:r w:rsidRPr="00B959DD">
        <w:rPr>
          <w:b/>
          <w:sz w:val="24"/>
          <w:szCs w:val="24"/>
        </w:rPr>
        <w:t>и прочих источников по годам реализации подпрограммы</w:t>
      </w:r>
    </w:p>
    <w:p w:rsidR="00304053" w:rsidRPr="00DF2F4F" w:rsidRDefault="00304053" w:rsidP="00304053">
      <w:pPr>
        <w:pStyle w:val="ac"/>
        <w:spacing w:before="120"/>
        <w:ind w:firstLine="709"/>
        <w:jc w:val="both"/>
        <w:rPr>
          <w:rFonts w:ascii="Times New Roman" w:hAnsi="Times New Roman"/>
          <w:sz w:val="24"/>
          <w:szCs w:val="24"/>
        </w:rPr>
      </w:pPr>
      <w:r w:rsidRPr="00DF2F4F">
        <w:rPr>
          <w:rFonts w:ascii="Times New Roman" w:hAnsi="Times New Roman"/>
          <w:color w:val="000000"/>
          <w:sz w:val="24"/>
          <w:szCs w:val="24"/>
        </w:rPr>
        <w:t>Общий объем рес</w:t>
      </w:r>
      <w:r>
        <w:rPr>
          <w:rFonts w:ascii="Times New Roman" w:hAnsi="Times New Roman"/>
          <w:color w:val="000000"/>
          <w:sz w:val="24"/>
          <w:szCs w:val="24"/>
        </w:rPr>
        <w:t>урсного обеспечения под</w:t>
      </w:r>
      <w:r w:rsidRPr="00DF2F4F">
        <w:rPr>
          <w:rFonts w:ascii="Times New Roman" w:hAnsi="Times New Roman"/>
          <w:color w:val="000000"/>
          <w:sz w:val="24"/>
          <w:szCs w:val="24"/>
        </w:rPr>
        <w:t xml:space="preserve">программы составляет </w:t>
      </w:r>
      <w:r>
        <w:rPr>
          <w:rFonts w:ascii="Times New Roman" w:hAnsi="Times New Roman"/>
          <w:sz w:val="24"/>
          <w:szCs w:val="24"/>
        </w:rPr>
        <w:t xml:space="preserve">9 742,034 </w:t>
      </w:r>
      <w:r w:rsidRPr="008B2A79">
        <w:rPr>
          <w:rFonts w:ascii="Times New Roman" w:hAnsi="Times New Roman"/>
          <w:sz w:val="24"/>
          <w:szCs w:val="24"/>
        </w:rPr>
        <w:t>тыс</w:t>
      </w:r>
      <w:r w:rsidRPr="00DF2F4F">
        <w:rPr>
          <w:rFonts w:ascii="Times New Roman" w:hAnsi="Times New Roman"/>
          <w:color w:val="000000"/>
          <w:sz w:val="24"/>
          <w:szCs w:val="24"/>
        </w:rPr>
        <w:t>. руб.</w:t>
      </w:r>
      <w:r>
        <w:rPr>
          <w:rFonts w:ascii="Times New Roman" w:hAnsi="Times New Roman"/>
          <w:color w:val="000000"/>
          <w:sz w:val="24"/>
          <w:szCs w:val="24"/>
        </w:rPr>
        <w:t xml:space="preserve"> за счет средств </w:t>
      </w:r>
      <w:r>
        <w:rPr>
          <w:rFonts w:ascii="Times New Roman" w:hAnsi="Times New Roman"/>
          <w:sz w:val="24"/>
          <w:szCs w:val="24"/>
        </w:rPr>
        <w:t>местного бюджета</w:t>
      </w:r>
      <w:r w:rsidRPr="00DF2F4F">
        <w:rPr>
          <w:rFonts w:ascii="Times New Roman" w:hAnsi="Times New Roman"/>
          <w:sz w:val="24"/>
          <w:szCs w:val="24"/>
        </w:rPr>
        <w:t>.</w:t>
      </w:r>
    </w:p>
    <w:p w:rsidR="00304053" w:rsidRPr="00DF2F4F" w:rsidRDefault="00304053" w:rsidP="00304053">
      <w:pPr>
        <w:rPr>
          <w:color w:val="000000"/>
          <w:sz w:val="24"/>
          <w:szCs w:val="24"/>
        </w:rPr>
      </w:pPr>
      <w:r>
        <w:rPr>
          <w:color w:val="000000"/>
          <w:sz w:val="24"/>
          <w:szCs w:val="24"/>
        </w:rPr>
        <w:t>Объем финансирования</w:t>
      </w:r>
      <w:r w:rsidRPr="00DF2F4F">
        <w:rPr>
          <w:color w:val="000000"/>
          <w:sz w:val="24"/>
          <w:szCs w:val="24"/>
        </w:rPr>
        <w:t xml:space="preserve"> по годам (тыс. руб.):</w:t>
      </w:r>
    </w:p>
    <w:tbl>
      <w:tblPr>
        <w:tblW w:w="0" w:type="auto"/>
        <w:jc w:val="center"/>
        <w:tblLayout w:type="fixed"/>
        <w:tblLook w:val="04A0" w:firstRow="1" w:lastRow="0" w:firstColumn="1" w:lastColumn="0" w:noHBand="0" w:noVBand="1"/>
      </w:tblPr>
      <w:tblGrid>
        <w:gridCol w:w="1540"/>
        <w:gridCol w:w="2126"/>
        <w:gridCol w:w="2410"/>
      </w:tblGrid>
      <w:tr w:rsidR="00304053" w:rsidRPr="00DF2F4F" w:rsidTr="000F7FC9">
        <w:trPr>
          <w:jc w:val="center"/>
        </w:trPr>
        <w:tc>
          <w:tcPr>
            <w:tcW w:w="1540" w:type="dxa"/>
          </w:tcPr>
          <w:p w:rsidR="00304053" w:rsidRPr="00DF2F4F" w:rsidRDefault="00304053" w:rsidP="000F7FC9">
            <w:pPr>
              <w:rPr>
                <w:color w:val="000000"/>
                <w:sz w:val="24"/>
                <w:szCs w:val="24"/>
              </w:rPr>
            </w:pPr>
          </w:p>
        </w:tc>
        <w:tc>
          <w:tcPr>
            <w:tcW w:w="2126" w:type="dxa"/>
          </w:tcPr>
          <w:p w:rsidR="00304053" w:rsidRPr="00DF2F4F" w:rsidRDefault="00304053" w:rsidP="000F7FC9">
            <w:pPr>
              <w:jc w:val="center"/>
              <w:rPr>
                <w:color w:val="000000"/>
                <w:sz w:val="24"/>
                <w:szCs w:val="24"/>
              </w:rPr>
            </w:pPr>
            <w:r w:rsidRPr="00DF2F4F">
              <w:rPr>
                <w:color w:val="000000"/>
                <w:sz w:val="24"/>
                <w:szCs w:val="24"/>
              </w:rPr>
              <w:t>Местный бюджет</w:t>
            </w:r>
          </w:p>
        </w:tc>
        <w:tc>
          <w:tcPr>
            <w:tcW w:w="2410" w:type="dxa"/>
          </w:tcPr>
          <w:p w:rsidR="00304053" w:rsidRPr="00DF2F4F" w:rsidRDefault="00304053" w:rsidP="000F7FC9">
            <w:pPr>
              <w:jc w:val="center"/>
              <w:rPr>
                <w:color w:val="000000"/>
                <w:sz w:val="24"/>
                <w:szCs w:val="24"/>
              </w:rPr>
            </w:pPr>
            <w:r>
              <w:rPr>
                <w:color w:val="000000"/>
                <w:sz w:val="24"/>
                <w:szCs w:val="24"/>
              </w:rPr>
              <w:t>Прочие источники</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2014 год</w:t>
            </w:r>
          </w:p>
        </w:tc>
        <w:tc>
          <w:tcPr>
            <w:tcW w:w="2126" w:type="dxa"/>
          </w:tcPr>
          <w:p w:rsidR="00304053" w:rsidRPr="00DF2F4F" w:rsidRDefault="00304053" w:rsidP="000F7FC9">
            <w:pPr>
              <w:jc w:val="center"/>
              <w:rPr>
                <w:color w:val="000000"/>
                <w:sz w:val="24"/>
                <w:szCs w:val="24"/>
              </w:rPr>
            </w:pPr>
            <w:r>
              <w:rPr>
                <w:color w:val="000000"/>
                <w:sz w:val="24"/>
                <w:szCs w:val="24"/>
              </w:rPr>
              <w:t>6 371,07</w:t>
            </w:r>
          </w:p>
        </w:tc>
        <w:tc>
          <w:tcPr>
            <w:tcW w:w="2410" w:type="dxa"/>
          </w:tcPr>
          <w:p w:rsidR="00304053" w:rsidRPr="00DF2F4F" w:rsidRDefault="00304053" w:rsidP="000F7FC9">
            <w:pPr>
              <w:jc w:val="center"/>
              <w:rPr>
                <w:color w:val="000000"/>
                <w:sz w:val="24"/>
                <w:szCs w:val="24"/>
              </w:rPr>
            </w:pPr>
            <w:r>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2015 год</w:t>
            </w:r>
          </w:p>
        </w:tc>
        <w:tc>
          <w:tcPr>
            <w:tcW w:w="2126" w:type="dxa"/>
          </w:tcPr>
          <w:p w:rsidR="00304053" w:rsidRPr="00DF2F4F" w:rsidRDefault="00304053" w:rsidP="000F7FC9">
            <w:pPr>
              <w:jc w:val="center"/>
              <w:rPr>
                <w:color w:val="000000"/>
                <w:sz w:val="24"/>
                <w:szCs w:val="24"/>
              </w:rPr>
            </w:pPr>
            <w:r>
              <w:rPr>
                <w:color w:val="000000"/>
                <w:sz w:val="24"/>
                <w:szCs w:val="24"/>
              </w:rPr>
              <w:t>2 171,07</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2016 год</w:t>
            </w:r>
          </w:p>
        </w:tc>
        <w:tc>
          <w:tcPr>
            <w:tcW w:w="2126" w:type="dxa"/>
          </w:tcPr>
          <w:p w:rsidR="00304053" w:rsidRPr="00DF2F4F" w:rsidRDefault="00304053" w:rsidP="000F7FC9">
            <w:pPr>
              <w:jc w:val="center"/>
              <w:rPr>
                <w:color w:val="000000"/>
                <w:sz w:val="24"/>
                <w:szCs w:val="24"/>
              </w:rPr>
            </w:pPr>
            <w:r>
              <w:rPr>
                <w:color w:val="000000"/>
                <w:sz w:val="24"/>
                <w:szCs w:val="24"/>
              </w:rPr>
              <w:t>1 199,894</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2017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2018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2019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2020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bl>
    <w:p w:rsidR="00304053" w:rsidRPr="0091338B" w:rsidRDefault="00304053" w:rsidP="00304053">
      <w:pPr>
        <w:tabs>
          <w:tab w:val="left" w:pos="3750"/>
        </w:tabs>
        <w:jc w:val="center"/>
        <w:rPr>
          <w:b/>
          <w:caps/>
          <w:sz w:val="28"/>
          <w:szCs w:val="28"/>
        </w:rPr>
      </w:pPr>
      <w:r w:rsidRPr="00DF2F4F">
        <w:rPr>
          <w:color w:val="000000"/>
          <w:sz w:val="24"/>
          <w:szCs w:val="24"/>
        </w:rPr>
        <w:t>* - финансирование уточнится при дальнейшей разработке подпрограмм</w:t>
      </w:r>
      <w:r w:rsidRPr="00DF2F4F">
        <w:rPr>
          <w:sz w:val="24"/>
          <w:szCs w:val="24"/>
        </w:rPr>
        <w:t>ы</w:t>
      </w:r>
      <w:r>
        <w:rPr>
          <w:sz w:val="24"/>
          <w:szCs w:val="24"/>
        </w:rPr>
        <w:t>.</w:t>
      </w:r>
      <w:r>
        <w:rPr>
          <w:sz w:val="24"/>
          <w:szCs w:val="24"/>
        </w:rPr>
        <w:br w:type="page"/>
      </w:r>
      <w:r>
        <w:rPr>
          <w:b/>
          <w:caps/>
          <w:sz w:val="28"/>
          <w:szCs w:val="28"/>
        </w:rPr>
        <w:lastRenderedPageBreak/>
        <w:t>Подпрограмма 2</w:t>
      </w:r>
      <w:r w:rsidRPr="0091338B">
        <w:rPr>
          <w:b/>
          <w:caps/>
          <w:sz w:val="28"/>
          <w:szCs w:val="28"/>
        </w:rPr>
        <w:t>.</w:t>
      </w:r>
    </w:p>
    <w:p w:rsidR="00304053" w:rsidRDefault="00304053" w:rsidP="00304053">
      <w:pPr>
        <w:jc w:val="center"/>
        <w:rPr>
          <w:b/>
          <w:color w:val="000000"/>
          <w:sz w:val="28"/>
          <w:szCs w:val="28"/>
        </w:rPr>
      </w:pPr>
      <w:r w:rsidRPr="004A0564">
        <w:rPr>
          <w:b/>
          <w:color w:val="000000"/>
          <w:sz w:val="28"/>
          <w:szCs w:val="28"/>
        </w:rPr>
        <w:t>«</w:t>
      </w:r>
      <w:r>
        <w:rPr>
          <w:b/>
          <w:color w:val="000000"/>
          <w:sz w:val="28"/>
          <w:szCs w:val="28"/>
        </w:rPr>
        <w:t xml:space="preserve">Передача в пользование и продажа объектов муниципальной собственности </w:t>
      </w:r>
      <w:r w:rsidRPr="004A0564">
        <w:rPr>
          <w:b/>
          <w:color w:val="000000"/>
          <w:sz w:val="28"/>
          <w:szCs w:val="28"/>
        </w:rPr>
        <w:t>Со</w:t>
      </w:r>
      <w:r>
        <w:rPr>
          <w:b/>
          <w:color w:val="000000"/>
          <w:sz w:val="28"/>
          <w:szCs w:val="28"/>
        </w:rPr>
        <w:t>сновоборского городского округа и</w:t>
      </w:r>
    </w:p>
    <w:p w:rsidR="00304053" w:rsidRPr="004A0564" w:rsidRDefault="00304053" w:rsidP="00304053">
      <w:pPr>
        <w:jc w:val="center"/>
        <w:rPr>
          <w:b/>
          <w:color w:val="000000"/>
          <w:sz w:val="28"/>
          <w:szCs w:val="28"/>
        </w:rPr>
      </w:pPr>
      <w:r>
        <w:rPr>
          <w:b/>
          <w:color w:val="000000"/>
          <w:sz w:val="28"/>
          <w:szCs w:val="28"/>
        </w:rPr>
        <w:t>земельных участков, собственность на которые не разграничена</w:t>
      </w:r>
      <w:r w:rsidRPr="004A0564">
        <w:rPr>
          <w:b/>
          <w:color w:val="000000"/>
          <w:sz w:val="28"/>
          <w:szCs w:val="28"/>
        </w:rPr>
        <w:t>»</w:t>
      </w:r>
    </w:p>
    <w:p w:rsidR="00304053" w:rsidRDefault="00304053" w:rsidP="00304053">
      <w:pPr>
        <w:jc w:val="center"/>
        <w:rPr>
          <w:color w:val="000000"/>
          <w:sz w:val="24"/>
          <w:szCs w:val="24"/>
        </w:rPr>
      </w:pPr>
    </w:p>
    <w:p w:rsidR="00304053" w:rsidRPr="00EA4C3C" w:rsidRDefault="00304053" w:rsidP="00304053">
      <w:pPr>
        <w:pStyle w:val="11"/>
        <w:spacing w:before="0"/>
        <w:rPr>
          <w:sz w:val="24"/>
          <w:szCs w:val="24"/>
        </w:rPr>
      </w:pPr>
      <w:r>
        <w:rPr>
          <w:sz w:val="24"/>
          <w:szCs w:val="24"/>
        </w:rPr>
        <w:t xml:space="preserve">11.1. </w:t>
      </w:r>
      <w:proofErr w:type="gramStart"/>
      <w:r w:rsidRPr="00EA4C3C">
        <w:rPr>
          <w:sz w:val="24"/>
          <w:szCs w:val="24"/>
        </w:rPr>
        <w:t>П</w:t>
      </w:r>
      <w:proofErr w:type="gramEnd"/>
      <w:r w:rsidRPr="00EA4C3C">
        <w:rPr>
          <w:sz w:val="24"/>
          <w:szCs w:val="24"/>
        </w:rPr>
        <w:t xml:space="preserve"> А С П О Р Т</w:t>
      </w:r>
    </w:p>
    <w:p w:rsidR="00304053" w:rsidRDefault="00304053" w:rsidP="00304053">
      <w:pPr>
        <w:jc w:val="center"/>
        <w:rPr>
          <w:b/>
          <w:color w:val="000000"/>
          <w:sz w:val="24"/>
          <w:szCs w:val="24"/>
        </w:rPr>
      </w:pPr>
      <w:r w:rsidRPr="00EA4C3C">
        <w:rPr>
          <w:b/>
          <w:sz w:val="24"/>
          <w:szCs w:val="24"/>
        </w:rPr>
        <w:t xml:space="preserve">Подпрограммы </w:t>
      </w:r>
      <w:r w:rsidRPr="00EA4C3C">
        <w:rPr>
          <w:b/>
          <w:color w:val="000000"/>
          <w:sz w:val="24"/>
          <w:szCs w:val="24"/>
        </w:rPr>
        <w:t>«</w:t>
      </w:r>
      <w:r>
        <w:rPr>
          <w:b/>
          <w:color w:val="000000"/>
          <w:sz w:val="24"/>
          <w:szCs w:val="24"/>
        </w:rPr>
        <w:t>Передача в пользование и продажа объектов муниципальной собственности</w:t>
      </w:r>
      <w:r w:rsidRPr="00EA4C3C">
        <w:rPr>
          <w:b/>
          <w:color w:val="000000"/>
          <w:sz w:val="24"/>
          <w:szCs w:val="24"/>
        </w:rPr>
        <w:t xml:space="preserve"> Сосновоборского городского округа</w:t>
      </w:r>
      <w:r>
        <w:rPr>
          <w:b/>
          <w:color w:val="000000"/>
          <w:sz w:val="24"/>
          <w:szCs w:val="24"/>
        </w:rPr>
        <w:t xml:space="preserve"> и земельных участков,</w:t>
      </w:r>
    </w:p>
    <w:p w:rsidR="00304053" w:rsidRPr="00EA4C3C" w:rsidRDefault="00304053" w:rsidP="00304053">
      <w:pPr>
        <w:jc w:val="center"/>
        <w:rPr>
          <w:b/>
          <w:sz w:val="24"/>
          <w:szCs w:val="24"/>
        </w:rPr>
      </w:pPr>
      <w:proofErr w:type="gramStart"/>
      <w:r>
        <w:rPr>
          <w:b/>
          <w:color w:val="000000"/>
          <w:sz w:val="24"/>
          <w:szCs w:val="24"/>
        </w:rPr>
        <w:t>Собственность</w:t>
      </w:r>
      <w:proofErr w:type="gramEnd"/>
      <w:r>
        <w:rPr>
          <w:b/>
          <w:color w:val="000000"/>
          <w:sz w:val="24"/>
          <w:szCs w:val="24"/>
        </w:rPr>
        <w:t xml:space="preserve"> на которые не разграничена</w:t>
      </w:r>
      <w:r w:rsidRPr="00EA4C3C">
        <w:rPr>
          <w:b/>
          <w:color w:val="000000"/>
          <w:sz w:val="24"/>
          <w:szCs w:val="24"/>
        </w:rPr>
        <w:t>»</w:t>
      </w:r>
    </w:p>
    <w:p w:rsidR="00304053" w:rsidRPr="00EA4C3C" w:rsidRDefault="00304053" w:rsidP="00304053">
      <w:pPr>
        <w:jc w:val="both"/>
        <w:rPr>
          <w:sz w:val="24"/>
          <w:szCs w:val="24"/>
        </w:rPr>
      </w:pPr>
    </w:p>
    <w:tbl>
      <w:tblPr>
        <w:tblW w:w="9747" w:type="dxa"/>
        <w:jc w:val="center"/>
        <w:tblCellSpacing w:w="5" w:type="nil"/>
        <w:tblLayout w:type="fixed"/>
        <w:tblCellMar>
          <w:left w:w="75" w:type="dxa"/>
          <w:right w:w="75" w:type="dxa"/>
        </w:tblCellMar>
        <w:tblLook w:val="0000" w:firstRow="0" w:lastRow="0" w:firstColumn="0" w:lastColumn="0" w:noHBand="0" w:noVBand="0"/>
      </w:tblPr>
      <w:tblGrid>
        <w:gridCol w:w="3088"/>
        <w:gridCol w:w="6659"/>
      </w:tblGrid>
      <w:tr w:rsidR="00304053" w:rsidRPr="003D2DC1" w:rsidTr="000F7FC9">
        <w:trPr>
          <w:tblCellSpacing w:w="5" w:type="nil"/>
          <w:jc w:val="center"/>
        </w:trPr>
        <w:tc>
          <w:tcPr>
            <w:tcW w:w="3088" w:type="dxa"/>
            <w:tcBorders>
              <w:top w:val="single" w:sz="4" w:space="0" w:color="auto"/>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Полное наименование подпрограммы</w:t>
            </w:r>
          </w:p>
        </w:tc>
        <w:tc>
          <w:tcPr>
            <w:tcW w:w="6659" w:type="dxa"/>
            <w:tcBorders>
              <w:top w:val="single" w:sz="4" w:space="0" w:color="auto"/>
              <w:left w:val="single" w:sz="4" w:space="0" w:color="auto"/>
              <w:bottom w:val="single" w:sz="4" w:space="0" w:color="auto"/>
              <w:right w:val="single" w:sz="4" w:space="0" w:color="auto"/>
            </w:tcBorders>
          </w:tcPr>
          <w:p w:rsidR="00304053" w:rsidRPr="008B2A79" w:rsidRDefault="00304053" w:rsidP="000F7FC9">
            <w:pPr>
              <w:pStyle w:val="ConsPlusCell"/>
              <w:jc w:val="both"/>
              <w:rPr>
                <w:rFonts w:ascii="Times New Roman" w:hAnsi="Times New Roman" w:cs="Times New Roman"/>
                <w:sz w:val="24"/>
                <w:szCs w:val="24"/>
              </w:rPr>
            </w:pPr>
            <w:r w:rsidRPr="008B2A79">
              <w:rPr>
                <w:rFonts w:ascii="Times New Roman" w:hAnsi="Times New Roman" w:cs="Times New Roman"/>
                <w:sz w:val="24"/>
                <w:szCs w:val="24"/>
              </w:rPr>
              <w:t>«Передача в пользование и продажа объектов</w:t>
            </w:r>
            <w:r w:rsidRPr="008B2A79">
              <w:rPr>
                <w:rFonts w:ascii="Times New Roman" w:hAnsi="Times New Roman" w:cs="Times New Roman"/>
              </w:rPr>
              <w:t xml:space="preserve"> </w:t>
            </w:r>
            <w:r w:rsidRPr="008B2A79">
              <w:rPr>
                <w:rFonts w:ascii="Times New Roman" w:hAnsi="Times New Roman" w:cs="Times New Roman"/>
                <w:sz w:val="24"/>
                <w:szCs w:val="24"/>
              </w:rPr>
              <w:t>муниципальной собственности</w:t>
            </w:r>
            <w:r>
              <w:rPr>
                <w:rFonts w:ascii="Times New Roman" w:hAnsi="Times New Roman" w:cs="Times New Roman"/>
                <w:sz w:val="24"/>
                <w:szCs w:val="24"/>
              </w:rPr>
              <w:t xml:space="preserve"> Сосновоборского городского округа</w:t>
            </w:r>
            <w:r w:rsidRPr="008B2A79">
              <w:rPr>
                <w:rFonts w:ascii="Times New Roman" w:hAnsi="Times New Roman" w:cs="Times New Roman"/>
                <w:sz w:val="24"/>
                <w:szCs w:val="24"/>
              </w:rPr>
              <w:t xml:space="preserve"> и земельных участков,</w:t>
            </w:r>
            <w:r w:rsidRPr="008B2A79">
              <w:rPr>
                <w:rFonts w:ascii="Times New Roman" w:hAnsi="Times New Roman" w:cs="Times New Roman"/>
              </w:rPr>
              <w:t xml:space="preserve"> </w:t>
            </w:r>
            <w:r w:rsidRPr="008B2A79">
              <w:rPr>
                <w:rFonts w:ascii="Times New Roman" w:hAnsi="Times New Roman" w:cs="Times New Roman"/>
                <w:sz w:val="24"/>
                <w:szCs w:val="24"/>
              </w:rPr>
              <w:t>собственность на которые не разграничена»</w:t>
            </w:r>
          </w:p>
        </w:tc>
      </w:tr>
      <w:tr w:rsidR="00304053" w:rsidRPr="003D2DC1" w:rsidTr="000F7FC9">
        <w:trPr>
          <w:trHeight w:val="400"/>
          <w:tblCellSpacing w:w="5" w:type="nil"/>
          <w:jc w:val="center"/>
        </w:trPr>
        <w:tc>
          <w:tcPr>
            <w:tcW w:w="3088"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Ответственный исполнитель подпрограммы</w:t>
            </w:r>
          </w:p>
        </w:tc>
        <w:tc>
          <w:tcPr>
            <w:tcW w:w="6659" w:type="dxa"/>
            <w:tcBorders>
              <w:left w:val="single" w:sz="4" w:space="0" w:color="auto"/>
              <w:bottom w:val="single" w:sz="4" w:space="0" w:color="auto"/>
              <w:right w:val="single" w:sz="4" w:space="0" w:color="auto"/>
            </w:tcBorders>
            <w:vAlign w:val="center"/>
          </w:tcPr>
          <w:p w:rsidR="00304053" w:rsidRPr="003D2DC1" w:rsidRDefault="00304053" w:rsidP="000F7FC9">
            <w:pPr>
              <w:pStyle w:val="ConsPlusCell"/>
              <w:jc w:val="both"/>
              <w:rPr>
                <w:rFonts w:ascii="Times New Roman" w:hAnsi="Times New Roman" w:cs="Times New Roman"/>
                <w:sz w:val="24"/>
                <w:szCs w:val="24"/>
              </w:rPr>
            </w:pPr>
            <w:r>
              <w:rPr>
                <w:rFonts w:ascii="Times New Roman" w:hAnsi="Times New Roman" w:cs="Times New Roman"/>
                <w:sz w:val="24"/>
                <w:szCs w:val="24"/>
              </w:rPr>
              <w:t>КУМИ Сосновоборского</w:t>
            </w:r>
            <w:r w:rsidRPr="004B46D6">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4B46D6">
              <w:rPr>
                <w:rFonts w:ascii="Times New Roman" w:hAnsi="Times New Roman" w:cs="Times New Roman"/>
                <w:sz w:val="24"/>
                <w:szCs w:val="24"/>
              </w:rPr>
              <w:t xml:space="preserve"> округ</w:t>
            </w:r>
            <w:r>
              <w:rPr>
                <w:rFonts w:ascii="Times New Roman" w:hAnsi="Times New Roman" w:cs="Times New Roman"/>
                <w:sz w:val="24"/>
                <w:szCs w:val="24"/>
              </w:rPr>
              <w:t>а</w:t>
            </w:r>
          </w:p>
        </w:tc>
      </w:tr>
      <w:tr w:rsidR="00304053" w:rsidRPr="003D2DC1" w:rsidTr="000F7FC9">
        <w:trPr>
          <w:trHeight w:val="400"/>
          <w:tblCellSpacing w:w="5" w:type="nil"/>
          <w:jc w:val="center"/>
        </w:trPr>
        <w:tc>
          <w:tcPr>
            <w:tcW w:w="3088"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Участники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304053"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КУМИ Сосновоборского</w:t>
            </w:r>
            <w:r w:rsidRPr="004B46D6">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4B46D6">
              <w:rPr>
                <w:rFonts w:ascii="Times New Roman" w:hAnsi="Times New Roman" w:cs="Times New Roman"/>
                <w:sz w:val="24"/>
                <w:szCs w:val="24"/>
              </w:rPr>
              <w:t xml:space="preserve"> округ</w:t>
            </w:r>
            <w:r>
              <w:rPr>
                <w:rFonts w:ascii="Times New Roman" w:hAnsi="Times New Roman" w:cs="Times New Roman"/>
                <w:sz w:val="24"/>
                <w:szCs w:val="24"/>
              </w:rPr>
              <w:t>а;</w:t>
            </w:r>
          </w:p>
          <w:p w:rsidR="00304053" w:rsidRPr="003D2DC1"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«Сосновоборский фонд имущества»</w:t>
            </w:r>
          </w:p>
        </w:tc>
      </w:tr>
      <w:tr w:rsidR="00304053" w:rsidRPr="003D2DC1" w:rsidTr="000F7FC9">
        <w:trPr>
          <w:tblCellSpacing w:w="5" w:type="nil"/>
          <w:jc w:val="center"/>
        </w:trPr>
        <w:tc>
          <w:tcPr>
            <w:tcW w:w="3088"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Цели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304053" w:rsidRPr="00326D3D" w:rsidRDefault="00304053" w:rsidP="000F7FC9">
            <w:pPr>
              <w:pStyle w:val="Default"/>
              <w:ind w:firstLine="10"/>
              <w:jc w:val="both"/>
            </w:pPr>
            <w:r w:rsidRPr="00326D3D">
              <w:t>1. Формирование эффективной системы управления имуществом, направленной на надлежащее обеспечение функций органов местного самоуправления.</w:t>
            </w:r>
          </w:p>
          <w:p w:rsidR="00304053" w:rsidRPr="00684AC4" w:rsidRDefault="00304053" w:rsidP="000F7FC9">
            <w:pPr>
              <w:ind w:firstLine="10"/>
              <w:jc w:val="both"/>
              <w:rPr>
                <w:sz w:val="24"/>
                <w:szCs w:val="24"/>
              </w:rPr>
            </w:pPr>
            <w:r>
              <w:rPr>
                <w:sz w:val="24"/>
                <w:szCs w:val="24"/>
              </w:rPr>
              <w:t>2</w:t>
            </w:r>
            <w:r w:rsidRPr="00326D3D">
              <w:rPr>
                <w:sz w:val="24"/>
                <w:szCs w:val="24"/>
              </w:rPr>
              <w:t>. Распоряжение объектами муниципальной собственности и земельными участками, собственность на которые не разграничена, для обеспечения максимально возможного пополнения доходной части местного бюджета.</w:t>
            </w:r>
          </w:p>
        </w:tc>
      </w:tr>
      <w:tr w:rsidR="00304053" w:rsidRPr="003D2DC1" w:rsidTr="000F7FC9">
        <w:trPr>
          <w:tblCellSpacing w:w="5" w:type="nil"/>
          <w:jc w:val="center"/>
        </w:trPr>
        <w:tc>
          <w:tcPr>
            <w:tcW w:w="3088"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Задачи подпрограммы</w:t>
            </w:r>
          </w:p>
        </w:tc>
        <w:tc>
          <w:tcPr>
            <w:tcW w:w="6659" w:type="dxa"/>
            <w:tcBorders>
              <w:left w:val="single" w:sz="4" w:space="0" w:color="auto"/>
              <w:bottom w:val="single" w:sz="4" w:space="0" w:color="auto"/>
              <w:right w:val="single" w:sz="4" w:space="0" w:color="auto"/>
            </w:tcBorders>
          </w:tcPr>
          <w:p w:rsidR="00304053" w:rsidRDefault="00304053" w:rsidP="000F7FC9">
            <w:pPr>
              <w:pStyle w:val="ae"/>
              <w:shd w:val="clear" w:color="auto" w:fill="FFFFFF"/>
              <w:spacing w:before="0" w:beforeAutospacing="0" w:after="0" w:afterAutospacing="0"/>
              <w:jc w:val="both"/>
              <w:rPr>
                <w:rFonts w:ascii="Times New Roman" w:hAnsi="Times New Roman" w:cs="Times New Roman"/>
                <w:sz w:val="24"/>
                <w:szCs w:val="24"/>
              </w:rPr>
            </w:pPr>
            <w:r w:rsidRPr="00E31066">
              <w:rPr>
                <w:rFonts w:ascii="Times New Roman" w:hAnsi="Times New Roman" w:cs="Times New Roman"/>
                <w:sz w:val="24"/>
                <w:szCs w:val="24"/>
              </w:rPr>
              <w:t xml:space="preserve">1) </w:t>
            </w:r>
            <w:r>
              <w:rPr>
                <w:rFonts w:ascii="Times New Roman" w:hAnsi="Times New Roman" w:cs="Times New Roman"/>
                <w:sz w:val="24"/>
                <w:szCs w:val="24"/>
              </w:rPr>
              <w:t>Формирование и утверждение муниципального задания, а также перечня объектов, подлежащих сдаче в аренду и продаже по результатам торгов</w:t>
            </w:r>
            <w:r w:rsidRPr="00E31066">
              <w:rPr>
                <w:rFonts w:ascii="Times New Roman" w:hAnsi="Times New Roman" w:cs="Times New Roman"/>
                <w:sz w:val="24"/>
                <w:szCs w:val="24"/>
              </w:rPr>
              <w:t>;</w:t>
            </w:r>
          </w:p>
          <w:p w:rsidR="00304053" w:rsidRPr="00E31066" w:rsidRDefault="00304053" w:rsidP="000F7FC9">
            <w:pPr>
              <w:pStyle w:val="ae"/>
              <w:shd w:val="clear" w:color="auto" w:fill="FFFFFF"/>
              <w:spacing w:before="0" w:beforeAutospacing="0" w:after="0" w:afterAutospacing="0"/>
              <w:jc w:val="both"/>
              <w:rPr>
                <w:rFonts w:ascii="Times New Roman" w:hAnsi="Times New Roman" w:cs="Times New Roman"/>
                <w:sz w:val="24"/>
                <w:szCs w:val="24"/>
              </w:rPr>
            </w:pPr>
            <w:r w:rsidRPr="00E31066">
              <w:rPr>
                <w:rFonts w:ascii="Times New Roman" w:hAnsi="Times New Roman" w:cs="Times New Roman"/>
                <w:sz w:val="24"/>
                <w:szCs w:val="24"/>
              </w:rPr>
              <w:t xml:space="preserve">2) </w:t>
            </w:r>
            <w:r w:rsidRPr="008A5ABD">
              <w:rPr>
                <w:rFonts w:ascii="Times New Roman" w:hAnsi="Times New Roman" w:cs="Times New Roman"/>
                <w:sz w:val="24"/>
                <w:szCs w:val="24"/>
              </w:rPr>
              <w:t>Подготовка и проведение продажи муниципального имущества</w:t>
            </w:r>
            <w:r w:rsidRPr="00E31066">
              <w:rPr>
                <w:rFonts w:ascii="Times New Roman" w:hAnsi="Times New Roman" w:cs="Times New Roman"/>
                <w:sz w:val="24"/>
                <w:szCs w:val="24"/>
              </w:rPr>
              <w:t>;</w:t>
            </w:r>
          </w:p>
          <w:p w:rsidR="00304053" w:rsidRPr="00E31066" w:rsidRDefault="00304053" w:rsidP="000F7FC9">
            <w:pPr>
              <w:pStyle w:val="ae"/>
              <w:shd w:val="clear" w:color="auto" w:fill="FFFFFF"/>
              <w:spacing w:before="0" w:beforeAutospacing="0" w:after="0" w:afterAutospacing="0"/>
              <w:jc w:val="both"/>
              <w:rPr>
                <w:rFonts w:ascii="Times New Roman" w:hAnsi="Times New Roman" w:cs="Times New Roman"/>
                <w:sz w:val="24"/>
                <w:szCs w:val="24"/>
              </w:rPr>
            </w:pPr>
            <w:r w:rsidRPr="00E31066">
              <w:rPr>
                <w:rFonts w:ascii="Times New Roman" w:hAnsi="Times New Roman" w:cs="Times New Roman"/>
                <w:sz w:val="24"/>
                <w:szCs w:val="24"/>
              </w:rPr>
              <w:t xml:space="preserve">3) </w:t>
            </w:r>
            <w:r w:rsidRPr="008A5ABD">
              <w:rPr>
                <w:rFonts w:ascii="Times New Roman" w:hAnsi="Times New Roman" w:cs="Times New Roman"/>
                <w:sz w:val="24"/>
                <w:szCs w:val="24"/>
              </w:rPr>
              <w:t>Подготовка и проведение торгов по продаже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E31066">
              <w:rPr>
                <w:rFonts w:ascii="Times New Roman" w:hAnsi="Times New Roman" w:cs="Times New Roman"/>
                <w:sz w:val="24"/>
                <w:szCs w:val="24"/>
              </w:rPr>
              <w:t xml:space="preserve">; </w:t>
            </w:r>
          </w:p>
          <w:p w:rsidR="00304053" w:rsidRPr="00E31066" w:rsidRDefault="00304053" w:rsidP="000F7FC9">
            <w:pPr>
              <w:pStyle w:val="ae"/>
              <w:shd w:val="clear" w:color="auto" w:fill="FFFFFF"/>
              <w:spacing w:before="0" w:beforeAutospacing="0" w:after="0" w:afterAutospacing="0"/>
              <w:jc w:val="both"/>
              <w:rPr>
                <w:rFonts w:ascii="Times New Roman" w:hAnsi="Times New Roman" w:cs="Times New Roman"/>
                <w:sz w:val="24"/>
                <w:szCs w:val="24"/>
              </w:rPr>
            </w:pPr>
            <w:r w:rsidRPr="00E31066">
              <w:rPr>
                <w:rFonts w:ascii="Times New Roman" w:hAnsi="Times New Roman" w:cs="Times New Roman"/>
                <w:sz w:val="24"/>
                <w:szCs w:val="24"/>
              </w:rPr>
              <w:t xml:space="preserve">4) </w:t>
            </w:r>
            <w:r w:rsidRPr="008A5ABD">
              <w:rPr>
                <w:rFonts w:ascii="Times New Roman" w:hAnsi="Times New Roman" w:cs="Times New Roman"/>
                <w:sz w:val="24"/>
                <w:szCs w:val="24"/>
              </w:rPr>
              <w:t>Подготовка и проведение торгов по продаже права на заключение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E31066">
              <w:rPr>
                <w:rFonts w:ascii="Times New Roman" w:hAnsi="Times New Roman" w:cs="Times New Roman"/>
                <w:sz w:val="24"/>
                <w:szCs w:val="24"/>
              </w:rPr>
              <w:t>;</w:t>
            </w:r>
          </w:p>
          <w:p w:rsidR="00304053" w:rsidRPr="00E31066" w:rsidRDefault="00304053" w:rsidP="000F7FC9">
            <w:pPr>
              <w:pStyle w:val="ae"/>
              <w:shd w:val="clear" w:color="auto" w:fill="FFFFFF"/>
              <w:spacing w:before="0" w:beforeAutospacing="0" w:after="0" w:afterAutospacing="0"/>
              <w:jc w:val="both"/>
              <w:rPr>
                <w:rFonts w:ascii="Times New Roman" w:hAnsi="Times New Roman" w:cs="Times New Roman"/>
                <w:sz w:val="24"/>
                <w:szCs w:val="24"/>
              </w:rPr>
            </w:pPr>
            <w:r w:rsidRPr="00E31066">
              <w:rPr>
                <w:rFonts w:ascii="Times New Roman" w:hAnsi="Times New Roman" w:cs="Times New Roman"/>
                <w:sz w:val="24"/>
                <w:szCs w:val="24"/>
              </w:rPr>
              <w:t xml:space="preserve">5) </w:t>
            </w:r>
            <w:r w:rsidRPr="005A53C5">
              <w:rPr>
                <w:rFonts w:ascii="Times New Roman" w:hAnsi="Times New Roman" w:cs="Times New Roman"/>
                <w:sz w:val="24"/>
                <w:szCs w:val="24"/>
              </w:rPr>
              <w:t>Подготовка и проведение торгов на право заключения договоров аренды нежилых помещений, находящихся в муниципальной собственности</w:t>
            </w:r>
            <w:r>
              <w:rPr>
                <w:sz w:val="24"/>
                <w:szCs w:val="24"/>
              </w:rPr>
              <w:t>.</w:t>
            </w:r>
          </w:p>
        </w:tc>
      </w:tr>
      <w:tr w:rsidR="00304053" w:rsidRPr="003D2DC1" w:rsidTr="000F7FC9">
        <w:trPr>
          <w:trHeight w:val="400"/>
          <w:tblCellSpacing w:w="5" w:type="nil"/>
          <w:jc w:val="center"/>
        </w:trPr>
        <w:tc>
          <w:tcPr>
            <w:tcW w:w="3088"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Целевые показатели (индикаторы)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304053" w:rsidRPr="003D2DC1" w:rsidRDefault="00304053" w:rsidP="000F7FC9">
            <w:pPr>
              <w:pStyle w:val="ConsPlusNormal"/>
              <w:widowControl/>
              <w:ind w:firstLine="0"/>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sidRPr="005A53C5">
              <w:rPr>
                <w:rFonts w:ascii="Times New Roman" w:hAnsi="Times New Roman" w:cs="Times New Roman"/>
                <w:sz w:val="24"/>
                <w:szCs w:val="24"/>
              </w:rPr>
              <w:t>Качество подготовки документации специалистами учреждения – отсутствие отклонений от утвержденной типовой документации или замечаний, не устранение которых ведет к необходимости внесения изменений в извещение и документацию по торгам</w:t>
            </w:r>
            <w:r>
              <w:rPr>
                <w:rFonts w:ascii="Times New Roman" w:hAnsi="Times New Roman" w:cs="Times New Roman"/>
                <w:sz w:val="24"/>
                <w:szCs w:val="24"/>
              </w:rPr>
              <w:t>;</w:t>
            </w:r>
          </w:p>
          <w:p w:rsidR="00304053" w:rsidRPr="003D2DC1" w:rsidRDefault="00304053" w:rsidP="000F7FC9">
            <w:pPr>
              <w:jc w:val="both"/>
              <w:rPr>
                <w:sz w:val="24"/>
                <w:szCs w:val="24"/>
              </w:rPr>
            </w:pPr>
            <w:r w:rsidRPr="003D2DC1">
              <w:rPr>
                <w:sz w:val="24"/>
                <w:szCs w:val="24"/>
              </w:rPr>
              <w:t xml:space="preserve">- </w:t>
            </w:r>
            <w:r w:rsidRPr="005A53C5">
              <w:rPr>
                <w:sz w:val="24"/>
                <w:szCs w:val="24"/>
              </w:rPr>
              <w:t xml:space="preserve">Соблюдение специалистами учреждения установленных нормативными документами процедур проведения торгов – отсутствие допущенных специалистами учреждения </w:t>
            </w:r>
            <w:r w:rsidRPr="005A53C5">
              <w:rPr>
                <w:sz w:val="24"/>
                <w:szCs w:val="24"/>
              </w:rPr>
              <w:lastRenderedPageBreak/>
              <w:t>нарушений сроков и других нормативных требований</w:t>
            </w:r>
            <w:r>
              <w:rPr>
                <w:sz w:val="24"/>
                <w:szCs w:val="24"/>
              </w:rPr>
              <w:t>;</w:t>
            </w:r>
          </w:p>
          <w:p w:rsidR="00304053" w:rsidRPr="003D2DC1" w:rsidRDefault="00304053" w:rsidP="000F7FC9">
            <w:pPr>
              <w:pStyle w:val="ConsPlusNormal"/>
              <w:widowControl/>
              <w:ind w:firstLine="0"/>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sidRPr="005A53C5">
              <w:rPr>
                <w:rFonts w:ascii="Times New Roman" w:hAnsi="Times New Roman" w:cs="Times New Roman"/>
                <w:sz w:val="24"/>
                <w:szCs w:val="24"/>
              </w:rPr>
              <w:t>Отсутствие жалоб на действия/ бездействие специализированной организации</w:t>
            </w:r>
            <w:r>
              <w:rPr>
                <w:rFonts w:ascii="Times New Roman" w:hAnsi="Times New Roman" w:cs="Times New Roman"/>
                <w:sz w:val="24"/>
                <w:szCs w:val="24"/>
              </w:rPr>
              <w:t>;</w:t>
            </w:r>
          </w:p>
          <w:p w:rsidR="00304053" w:rsidRPr="003D2DC1" w:rsidRDefault="00304053" w:rsidP="000F7FC9">
            <w:pPr>
              <w:pStyle w:val="ConsPlusNormal"/>
              <w:widowControl/>
              <w:ind w:firstLine="0"/>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sidRPr="00EC2722">
              <w:rPr>
                <w:rFonts w:ascii="Times New Roman" w:hAnsi="Times New Roman" w:cs="Times New Roman"/>
                <w:sz w:val="24"/>
                <w:szCs w:val="24"/>
              </w:rPr>
              <w:t>Результативность торгов</w:t>
            </w:r>
            <w:r>
              <w:rPr>
                <w:rFonts w:ascii="Times New Roman" w:hAnsi="Times New Roman" w:cs="Times New Roman"/>
                <w:sz w:val="24"/>
                <w:szCs w:val="24"/>
              </w:rPr>
              <w:t>;</w:t>
            </w:r>
          </w:p>
          <w:p w:rsidR="00304053" w:rsidRPr="003D2DC1" w:rsidRDefault="00304053" w:rsidP="000F7FC9">
            <w:pPr>
              <w:pStyle w:val="ConsPlusCell"/>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sidRPr="00EC2722">
              <w:rPr>
                <w:rFonts w:ascii="Times New Roman" w:hAnsi="Times New Roman" w:cs="Times New Roman"/>
                <w:sz w:val="24"/>
                <w:szCs w:val="24"/>
              </w:rPr>
              <w:t>Достигнутое повышение цен договоров по результативным торгам относительно начальной (минимальной) цены договора или цены отсечения (в случае если торги проводятся в форме публичного предложения)</w:t>
            </w:r>
            <w:r>
              <w:rPr>
                <w:rFonts w:ascii="Times New Roman" w:hAnsi="Times New Roman" w:cs="Times New Roman"/>
                <w:sz w:val="24"/>
                <w:szCs w:val="24"/>
              </w:rPr>
              <w:t>.</w:t>
            </w:r>
          </w:p>
        </w:tc>
      </w:tr>
      <w:tr w:rsidR="00304053" w:rsidRPr="003D2DC1" w:rsidTr="000F7FC9">
        <w:trPr>
          <w:trHeight w:val="400"/>
          <w:tblCellSpacing w:w="5" w:type="nil"/>
          <w:jc w:val="center"/>
        </w:trPr>
        <w:tc>
          <w:tcPr>
            <w:tcW w:w="3088"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lastRenderedPageBreak/>
              <w:t>Этапы и сроки реализации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304053" w:rsidRPr="003D2DC1" w:rsidRDefault="00304053" w:rsidP="000F7FC9">
            <w:pPr>
              <w:rPr>
                <w:color w:val="000000"/>
                <w:sz w:val="24"/>
                <w:szCs w:val="24"/>
              </w:rPr>
            </w:pPr>
            <w:r w:rsidRPr="003D2DC1">
              <w:rPr>
                <w:color w:val="000000"/>
                <w:sz w:val="24"/>
                <w:szCs w:val="24"/>
              </w:rPr>
              <w:t>Подпрограмм</w:t>
            </w:r>
            <w:r>
              <w:rPr>
                <w:color w:val="000000"/>
                <w:sz w:val="24"/>
                <w:szCs w:val="24"/>
              </w:rPr>
              <w:t>а реализуется в 2014 – 2020 годах</w:t>
            </w:r>
            <w:r w:rsidRPr="003D2DC1">
              <w:rPr>
                <w:color w:val="000000"/>
                <w:sz w:val="24"/>
                <w:szCs w:val="24"/>
              </w:rPr>
              <w:t xml:space="preserve"> в три этапа:</w:t>
            </w:r>
          </w:p>
          <w:p w:rsidR="00304053" w:rsidRPr="003D2DC1" w:rsidRDefault="00304053" w:rsidP="000F7FC9">
            <w:pPr>
              <w:rPr>
                <w:color w:val="000000"/>
                <w:sz w:val="24"/>
                <w:szCs w:val="24"/>
              </w:rPr>
            </w:pPr>
            <w:r w:rsidRPr="003D2DC1">
              <w:rPr>
                <w:color w:val="000000"/>
                <w:sz w:val="24"/>
                <w:szCs w:val="24"/>
                <w:lang w:val="en-US"/>
              </w:rPr>
              <w:t>I</w:t>
            </w:r>
            <w:r w:rsidRPr="003D2DC1">
              <w:rPr>
                <w:color w:val="000000"/>
                <w:sz w:val="24"/>
                <w:szCs w:val="24"/>
              </w:rPr>
              <w:t xml:space="preserve"> этап – 2014 год</w:t>
            </w:r>
          </w:p>
          <w:p w:rsidR="00304053" w:rsidRDefault="00304053" w:rsidP="000F7FC9">
            <w:pPr>
              <w:rPr>
                <w:color w:val="000000"/>
                <w:sz w:val="24"/>
                <w:szCs w:val="24"/>
              </w:rPr>
            </w:pPr>
            <w:r w:rsidRPr="003D2DC1">
              <w:rPr>
                <w:color w:val="000000"/>
                <w:sz w:val="24"/>
                <w:szCs w:val="24"/>
                <w:lang w:val="en-US"/>
              </w:rPr>
              <w:t>II</w:t>
            </w:r>
            <w:r w:rsidRPr="003D2DC1">
              <w:rPr>
                <w:color w:val="000000"/>
                <w:sz w:val="24"/>
                <w:szCs w:val="24"/>
              </w:rPr>
              <w:t xml:space="preserve"> этап – 2015-2017 годы</w:t>
            </w:r>
          </w:p>
          <w:p w:rsidR="00304053" w:rsidRPr="001434D7" w:rsidRDefault="00304053" w:rsidP="000F7FC9">
            <w:pPr>
              <w:rPr>
                <w:color w:val="000000"/>
                <w:sz w:val="24"/>
                <w:szCs w:val="24"/>
              </w:rPr>
            </w:pPr>
            <w:r w:rsidRPr="003D2DC1">
              <w:rPr>
                <w:color w:val="000000"/>
                <w:sz w:val="24"/>
                <w:szCs w:val="24"/>
                <w:lang w:val="en-US"/>
              </w:rPr>
              <w:t>III</w:t>
            </w:r>
            <w:r w:rsidRPr="003D2DC1">
              <w:rPr>
                <w:color w:val="000000"/>
                <w:sz w:val="24"/>
                <w:szCs w:val="24"/>
              </w:rPr>
              <w:t xml:space="preserve"> этап – 2018-2020 годы</w:t>
            </w:r>
          </w:p>
        </w:tc>
      </w:tr>
      <w:tr w:rsidR="00304053" w:rsidRPr="003D2DC1" w:rsidTr="000F7FC9">
        <w:trPr>
          <w:trHeight w:val="400"/>
          <w:tblCellSpacing w:w="5" w:type="nil"/>
          <w:jc w:val="center"/>
        </w:trPr>
        <w:tc>
          <w:tcPr>
            <w:tcW w:w="3088"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Объемы бюджетных ассигнований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304053" w:rsidRPr="00DF2F4F" w:rsidRDefault="00304053" w:rsidP="000F7FC9">
            <w:pPr>
              <w:rPr>
                <w:color w:val="000000"/>
                <w:sz w:val="24"/>
                <w:szCs w:val="24"/>
              </w:rPr>
            </w:pPr>
            <w:r>
              <w:rPr>
                <w:color w:val="000000"/>
                <w:sz w:val="24"/>
                <w:szCs w:val="24"/>
              </w:rPr>
              <w:t>Объем финансирования</w:t>
            </w:r>
            <w:r w:rsidRPr="00DF2F4F">
              <w:rPr>
                <w:color w:val="000000"/>
                <w:sz w:val="24"/>
                <w:szCs w:val="24"/>
              </w:rPr>
              <w:t xml:space="preserve"> по годам (тыс. руб.):</w:t>
            </w:r>
          </w:p>
          <w:tbl>
            <w:tblPr>
              <w:tblW w:w="0" w:type="auto"/>
              <w:jc w:val="center"/>
              <w:tblLayout w:type="fixed"/>
              <w:tblLook w:val="04A0" w:firstRow="1" w:lastRow="0" w:firstColumn="1" w:lastColumn="0" w:noHBand="0" w:noVBand="1"/>
            </w:tblPr>
            <w:tblGrid>
              <w:gridCol w:w="1540"/>
              <w:gridCol w:w="2126"/>
              <w:gridCol w:w="2410"/>
            </w:tblGrid>
            <w:tr w:rsidR="00304053" w:rsidRPr="00DF2F4F" w:rsidTr="000F7FC9">
              <w:trPr>
                <w:jc w:val="center"/>
              </w:trPr>
              <w:tc>
                <w:tcPr>
                  <w:tcW w:w="1540" w:type="dxa"/>
                </w:tcPr>
                <w:p w:rsidR="00304053" w:rsidRPr="00DF2F4F" w:rsidRDefault="00304053" w:rsidP="000F7FC9">
                  <w:pPr>
                    <w:rPr>
                      <w:color w:val="000000"/>
                      <w:sz w:val="24"/>
                      <w:szCs w:val="24"/>
                    </w:rPr>
                  </w:pPr>
                </w:p>
              </w:tc>
              <w:tc>
                <w:tcPr>
                  <w:tcW w:w="2126" w:type="dxa"/>
                </w:tcPr>
                <w:p w:rsidR="00304053" w:rsidRPr="00DF2F4F" w:rsidRDefault="00304053" w:rsidP="000F7FC9">
                  <w:pPr>
                    <w:jc w:val="center"/>
                    <w:rPr>
                      <w:color w:val="000000"/>
                      <w:sz w:val="24"/>
                      <w:szCs w:val="24"/>
                    </w:rPr>
                  </w:pPr>
                  <w:r w:rsidRPr="00DF2F4F">
                    <w:rPr>
                      <w:color w:val="000000"/>
                      <w:sz w:val="24"/>
                      <w:szCs w:val="24"/>
                    </w:rPr>
                    <w:t>Местный бюджет</w:t>
                  </w:r>
                </w:p>
              </w:tc>
              <w:tc>
                <w:tcPr>
                  <w:tcW w:w="2410" w:type="dxa"/>
                </w:tcPr>
                <w:p w:rsidR="00304053" w:rsidRPr="00DF2F4F" w:rsidRDefault="00304053" w:rsidP="000F7FC9">
                  <w:pPr>
                    <w:jc w:val="center"/>
                    <w:rPr>
                      <w:color w:val="000000"/>
                      <w:sz w:val="24"/>
                      <w:szCs w:val="24"/>
                    </w:rPr>
                  </w:pPr>
                  <w:r>
                    <w:rPr>
                      <w:color w:val="000000"/>
                      <w:sz w:val="24"/>
                      <w:szCs w:val="24"/>
                    </w:rPr>
                    <w:t>Прочие источники</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2014 год</w:t>
                  </w:r>
                </w:p>
              </w:tc>
              <w:tc>
                <w:tcPr>
                  <w:tcW w:w="2126" w:type="dxa"/>
                </w:tcPr>
                <w:p w:rsidR="00304053" w:rsidRPr="00DF2F4F" w:rsidRDefault="00304053" w:rsidP="000F7FC9">
                  <w:pPr>
                    <w:jc w:val="center"/>
                    <w:rPr>
                      <w:color w:val="000000"/>
                      <w:sz w:val="24"/>
                      <w:szCs w:val="24"/>
                    </w:rPr>
                  </w:pPr>
                  <w:r>
                    <w:rPr>
                      <w:color w:val="000000"/>
                      <w:sz w:val="24"/>
                      <w:szCs w:val="24"/>
                    </w:rPr>
                    <w:t>5 672,25</w:t>
                  </w:r>
                </w:p>
              </w:tc>
              <w:tc>
                <w:tcPr>
                  <w:tcW w:w="2410" w:type="dxa"/>
                </w:tcPr>
                <w:p w:rsidR="00304053" w:rsidRPr="00DF2F4F" w:rsidRDefault="00304053" w:rsidP="000F7FC9">
                  <w:pPr>
                    <w:jc w:val="center"/>
                    <w:rPr>
                      <w:color w:val="000000"/>
                      <w:sz w:val="24"/>
                      <w:szCs w:val="24"/>
                    </w:rPr>
                  </w:pPr>
                  <w:r>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2015 год</w:t>
                  </w:r>
                </w:p>
              </w:tc>
              <w:tc>
                <w:tcPr>
                  <w:tcW w:w="2126" w:type="dxa"/>
                </w:tcPr>
                <w:p w:rsidR="00304053" w:rsidRPr="00DF2F4F" w:rsidRDefault="00304053" w:rsidP="000F7FC9">
                  <w:pPr>
                    <w:jc w:val="center"/>
                    <w:rPr>
                      <w:color w:val="000000"/>
                      <w:sz w:val="24"/>
                      <w:szCs w:val="24"/>
                    </w:rPr>
                  </w:pPr>
                  <w:r>
                    <w:rPr>
                      <w:color w:val="000000"/>
                      <w:sz w:val="24"/>
                      <w:szCs w:val="24"/>
                    </w:rPr>
                    <w:t>6 023,908</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2016 год</w:t>
                  </w:r>
                </w:p>
              </w:tc>
              <w:tc>
                <w:tcPr>
                  <w:tcW w:w="2126" w:type="dxa"/>
                </w:tcPr>
                <w:p w:rsidR="00304053" w:rsidRPr="00DF2F4F" w:rsidRDefault="00304053" w:rsidP="000F7FC9">
                  <w:pPr>
                    <w:jc w:val="center"/>
                    <w:rPr>
                      <w:color w:val="000000"/>
                      <w:sz w:val="24"/>
                      <w:szCs w:val="24"/>
                    </w:rPr>
                  </w:pPr>
                  <w:r>
                    <w:rPr>
                      <w:color w:val="000000"/>
                      <w:sz w:val="24"/>
                      <w:szCs w:val="24"/>
                    </w:rPr>
                    <w:t>6 385,342</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2017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2018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2019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2020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bl>
          <w:p w:rsidR="00304053" w:rsidRPr="00CD16FF" w:rsidRDefault="00304053" w:rsidP="000F7FC9">
            <w:pPr>
              <w:pStyle w:val="ac"/>
              <w:rPr>
                <w:rFonts w:ascii="Times New Roman" w:hAnsi="Times New Roman"/>
                <w:sz w:val="24"/>
                <w:szCs w:val="24"/>
              </w:rPr>
            </w:pPr>
            <w:r w:rsidRPr="00CD16FF">
              <w:rPr>
                <w:rFonts w:ascii="Times New Roman" w:hAnsi="Times New Roman"/>
                <w:color w:val="000000"/>
                <w:sz w:val="24"/>
                <w:szCs w:val="24"/>
              </w:rPr>
              <w:t>* - финансирование уточнится при дальнейшей разработке подпрограмм</w:t>
            </w:r>
            <w:r w:rsidRPr="00CD16FF">
              <w:rPr>
                <w:rFonts w:ascii="Times New Roman" w:hAnsi="Times New Roman"/>
                <w:sz w:val="24"/>
                <w:szCs w:val="24"/>
              </w:rPr>
              <w:t>ы</w:t>
            </w:r>
          </w:p>
        </w:tc>
      </w:tr>
      <w:tr w:rsidR="00304053" w:rsidRPr="003D2DC1" w:rsidTr="000F7FC9">
        <w:trPr>
          <w:trHeight w:val="400"/>
          <w:tblCellSpacing w:w="5" w:type="nil"/>
          <w:jc w:val="center"/>
        </w:trPr>
        <w:tc>
          <w:tcPr>
            <w:tcW w:w="3088"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Ожидаемые результаты реализации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304053" w:rsidRPr="00BF5D2E" w:rsidRDefault="00304053" w:rsidP="000F7FC9">
            <w:pPr>
              <w:tabs>
                <w:tab w:val="left" w:pos="3750"/>
              </w:tabs>
              <w:jc w:val="both"/>
              <w:rPr>
                <w:sz w:val="24"/>
                <w:szCs w:val="24"/>
              </w:rPr>
            </w:pPr>
            <w:r w:rsidRPr="00BF5D2E">
              <w:rPr>
                <w:sz w:val="24"/>
                <w:szCs w:val="24"/>
              </w:rPr>
              <w:t>Пополнение доходной части местного бюджета за счет продажи и передачи в пользование объектов муниципальной собственности.</w:t>
            </w:r>
          </w:p>
        </w:tc>
      </w:tr>
    </w:tbl>
    <w:p w:rsidR="00304053" w:rsidRDefault="00304053" w:rsidP="00304053">
      <w:pPr>
        <w:pStyle w:val="formattext"/>
        <w:ind w:firstLine="706"/>
        <w:jc w:val="both"/>
        <w:rPr>
          <w:sz w:val="24"/>
          <w:szCs w:val="24"/>
        </w:rPr>
      </w:pPr>
    </w:p>
    <w:p w:rsidR="00304053" w:rsidRDefault="00304053" w:rsidP="00304053">
      <w:pPr>
        <w:widowControl w:val="0"/>
        <w:numPr>
          <w:ilvl w:val="1"/>
          <w:numId w:val="14"/>
        </w:numPr>
        <w:tabs>
          <w:tab w:val="left" w:pos="709"/>
        </w:tabs>
        <w:autoSpaceDE w:val="0"/>
        <w:autoSpaceDN w:val="0"/>
        <w:adjustRightInd w:val="0"/>
        <w:ind w:left="0" w:firstLine="0"/>
        <w:jc w:val="center"/>
        <w:rPr>
          <w:b/>
          <w:sz w:val="24"/>
          <w:szCs w:val="24"/>
        </w:rPr>
      </w:pPr>
      <w:r w:rsidRPr="003548F8">
        <w:rPr>
          <w:b/>
          <w:sz w:val="24"/>
          <w:szCs w:val="24"/>
        </w:rPr>
        <w:t>Характеристик</w:t>
      </w:r>
      <w:r>
        <w:rPr>
          <w:b/>
          <w:sz w:val="24"/>
          <w:szCs w:val="24"/>
        </w:rPr>
        <w:t>а</w:t>
      </w:r>
      <w:r w:rsidRPr="003548F8">
        <w:rPr>
          <w:b/>
          <w:sz w:val="24"/>
          <w:szCs w:val="24"/>
        </w:rPr>
        <w:t xml:space="preserve"> текущего состояния и основных </w:t>
      </w:r>
      <w:r>
        <w:rPr>
          <w:b/>
          <w:sz w:val="24"/>
          <w:szCs w:val="24"/>
        </w:rPr>
        <w:t>проблем</w:t>
      </w:r>
    </w:p>
    <w:p w:rsidR="00304053" w:rsidRDefault="00304053" w:rsidP="00304053">
      <w:pPr>
        <w:widowControl w:val="0"/>
        <w:tabs>
          <w:tab w:val="left" w:pos="709"/>
        </w:tabs>
        <w:autoSpaceDE w:val="0"/>
        <w:autoSpaceDN w:val="0"/>
        <w:adjustRightInd w:val="0"/>
        <w:jc w:val="center"/>
        <w:rPr>
          <w:b/>
          <w:sz w:val="24"/>
          <w:szCs w:val="24"/>
        </w:rPr>
      </w:pPr>
      <w:r w:rsidRPr="003548F8">
        <w:rPr>
          <w:b/>
          <w:sz w:val="24"/>
          <w:szCs w:val="24"/>
        </w:rPr>
        <w:t xml:space="preserve">в сфере </w:t>
      </w:r>
      <w:r>
        <w:rPr>
          <w:b/>
          <w:sz w:val="24"/>
          <w:szCs w:val="24"/>
        </w:rPr>
        <w:t>распоряжения имуществом</w:t>
      </w:r>
    </w:p>
    <w:p w:rsidR="00304053" w:rsidRPr="006C6E26" w:rsidRDefault="00304053" w:rsidP="00304053">
      <w:pPr>
        <w:shd w:val="clear" w:color="auto" w:fill="FFFFFF"/>
        <w:spacing w:before="120" w:line="301" w:lineRule="atLeast"/>
        <w:ind w:firstLine="709"/>
        <w:jc w:val="both"/>
        <w:rPr>
          <w:color w:val="000000"/>
          <w:sz w:val="27"/>
          <w:szCs w:val="27"/>
        </w:rPr>
      </w:pPr>
      <w:r w:rsidRPr="006C6E26">
        <w:rPr>
          <w:color w:val="000000"/>
          <w:sz w:val="24"/>
          <w:szCs w:val="24"/>
        </w:rPr>
        <w:t>Необходимость стабильного функционирования местного самоуправления, финансовой самостоятельности и возможности оперативного решения имущественных вопросов напрямую связана с распоряжением муниципальной собственностью. Органы местного самоуправления вправе распоряжаться муниципальным имуществом путем передачи его в аренду, в хозяйственное ведение, в оперативное управление, в безвозмездное пользование, путем приватизации и совершения иных, не запрещенных законодательством, сделок.</w:t>
      </w:r>
    </w:p>
    <w:p w:rsidR="00304053" w:rsidRPr="007501CA" w:rsidRDefault="00304053" w:rsidP="00304053">
      <w:pPr>
        <w:pStyle w:val="ac"/>
        <w:ind w:firstLine="709"/>
        <w:jc w:val="both"/>
        <w:rPr>
          <w:rFonts w:ascii="Times New Roman" w:hAnsi="Times New Roman"/>
          <w:sz w:val="24"/>
        </w:rPr>
      </w:pPr>
      <w:r w:rsidRPr="007501CA">
        <w:rPr>
          <w:rFonts w:ascii="Times New Roman" w:hAnsi="Times New Roman"/>
          <w:color w:val="000000"/>
          <w:sz w:val="24"/>
          <w:szCs w:val="24"/>
        </w:rPr>
        <w:t xml:space="preserve">В </w:t>
      </w:r>
      <w:proofErr w:type="gramStart"/>
      <w:r>
        <w:rPr>
          <w:rFonts w:ascii="Times New Roman" w:hAnsi="Times New Roman"/>
          <w:sz w:val="24"/>
          <w:szCs w:val="24"/>
        </w:rPr>
        <w:t>Положении</w:t>
      </w:r>
      <w:proofErr w:type="gramEnd"/>
      <w:r w:rsidRPr="007501CA">
        <w:rPr>
          <w:rFonts w:ascii="Times New Roman" w:hAnsi="Times New Roman"/>
          <w:sz w:val="24"/>
          <w:szCs w:val="24"/>
        </w:rPr>
        <w:t xml:space="preserve"> о порядке управления и распоряжения муниципальной собственностью муниципального образования Сосновоборский городской округ</w:t>
      </w:r>
      <w:r w:rsidRPr="007501CA">
        <w:rPr>
          <w:rFonts w:ascii="Times New Roman" w:hAnsi="Times New Roman"/>
          <w:color w:val="000000"/>
          <w:sz w:val="24"/>
          <w:szCs w:val="24"/>
        </w:rPr>
        <w:t xml:space="preserve"> конкретизируются и определяются следующие способы распоряжения муниципальным имуществом</w:t>
      </w:r>
      <w:r w:rsidRPr="007501CA">
        <w:rPr>
          <w:rFonts w:ascii="Times New Roman" w:hAnsi="Times New Roman"/>
          <w:sz w:val="24"/>
        </w:rPr>
        <w:t>:</w:t>
      </w:r>
    </w:p>
    <w:p w:rsidR="00304053" w:rsidRPr="00771343" w:rsidRDefault="00304053" w:rsidP="00304053">
      <w:pPr>
        <w:pStyle w:val="ac"/>
        <w:ind w:firstLine="709"/>
        <w:jc w:val="both"/>
        <w:rPr>
          <w:rFonts w:ascii="Times New Roman" w:hAnsi="Times New Roman"/>
          <w:sz w:val="24"/>
        </w:rPr>
      </w:pPr>
      <w:r>
        <w:rPr>
          <w:rFonts w:ascii="Times New Roman" w:hAnsi="Times New Roman"/>
          <w:sz w:val="24"/>
        </w:rPr>
        <w:t>- закрепление</w:t>
      </w:r>
      <w:r w:rsidRPr="00771343">
        <w:rPr>
          <w:rFonts w:ascii="Times New Roman" w:hAnsi="Times New Roman"/>
          <w:sz w:val="24"/>
        </w:rPr>
        <w:t xml:space="preserve"> </w:t>
      </w:r>
      <w:r w:rsidRPr="00000E13">
        <w:rPr>
          <w:rFonts w:ascii="Times New Roman" w:hAnsi="Times New Roman"/>
          <w:sz w:val="24"/>
        </w:rPr>
        <w:t>и</w:t>
      </w:r>
      <w:r>
        <w:rPr>
          <w:rFonts w:ascii="Times New Roman" w:hAnsi="Times New Roman"/>
          <w:sz w:val="24"/>
        </w:rPr>
        <w:t>мущества</w:t>
      </w:r>
      <w:r w:rsidRPr="00000E13">
        <w:rPr>
          <w:rFonts w:ascii="Times New Roman" w:hAnsi="Times New Roman"/>
          <w:sz w:val="24"/>
        </w:rPr>
        <w:t xml:space="preserve"> за муниципальными унитарными предприятиями, муниципальными учреждениями, органами местного самоуправления на праве хозяйственного ведения и оперативного управления</w:t>
      </w:r>
      <w:r w:rsidRPr="00771343">
        <w:rPr>
          <w:rFonts w:ascii="Times New Roman" w:hAnsi="Times New Roman"/>
          <w:sz w:val="24"/>
        </w:rPr>
        <w:t xml:space="preserve"> имущество за муниципальными предприятиями, муниципальными учреждениями, органами местного самоуправления на праве хозяйственного ведения и оперативного управления;</w:t>
      </w:r>
    </w:p>
    <w:p w:rsidR="00304053" w:rsidRDefault="00304053" w:rsidP="00304053">
      <w:pPr>
        <w:pStyle w:val="ac"/>
        <w:ind w:firstLine="709"/>
        <w:jc w:val="both"/>
        <w:rPr>
          <w:rFonts w:ascii="Times New Roman" w:hAnsi="Times New Roman"/>
          <w:sz w:val="24"/>
        </w:rPr>
      </w:pPr>
      <w:r>
        <w:rPr>
          <w:rFonts w:ascii="Times New Roman" w:hAnsi="Times New Roman"/>
          <w:sz w:val="24"/>
        </w:rPr>
        <w:t>- внесение имущества в качестве вклада в уставные (складочные) капиталы хозяйственных обществ и товариществ и в качестве взноса в некоммерческие организации;</w:t>
      </w:r>
    </w:p>
    <w:p w:rsidR="00304053" w:rsidRDefault="00304053" w:rsidP="00304053">
      <w:pPr>
        <w:pStyle w:val="ac"/>
        <w:ind w:firstLine="709"/>
        <w:jc w:val="both"/>
        <w:rPr>
          <w:rFonts w:ascii="Times New Roman" w:hAnsi="Times New Roman"/>
          <w:sz w:val="24"/>
        </w:rPr>
      </w:pPr>
      <w:r>
        <w:rPr>
          <w:rFonts w:ascii="Times New Roman" w:hAnsi="Times New Roman"/>
          <w:sz w:val="24"/>
        </w:rPr>
        <w:t xml:space="preserve">- передача имущество во временное владение и пользование или во временное пользование юридическим и физическим лицам на основании заключаемых с ними договоров аренды, безвозмездного пользования, социального и коммерческого найма и по </w:t>
      </w:r>
      <w:r>
        <w:rPr>
          <w:rFonts w:ascii="Times New Roman" w:hAnsi="Times New Roman"/>
          <w:sz w:val="24"/>
        </w:rPr>
        <w:lastRenderedPageBreak/>
        <w:t>иным основаниям, предусмотренным гражданским законодательством Российской Федерации;</w:t>
      </w:r>
    </w:p>
    <w:p w:rsidR="00304053" w:rsidRDefault="00304053" w:rsidP="00304053">
      <w:pPr>
        <w:pStyle w:val="ac"/>
        <w:ind w:firstLine="709"/>
        <w:jc w:val="both"/>
        <w:rPr>
          <w:rFonts w:ascii="Times New Roman" w:hAnsi="Times New Roman"/>
          <w:sz w:val="24"/>
        </w:rPr>
      </w:pPr>
      <w:r>
        <w:rPr>
          <w:rFonts w:ascii="Times New Roman" w:hAnsi="Times New Roman"/>
          <w:sz w:val="24"/>
        </w:rPr>
        <w:t>- передача имущества в доверительное управление;</w:t>
      </w:r>
    </w:p>
    <w:p w:rsidR="00304053" w:rsidRDefault="00304053" w:rsidP="00304053">
      <w:pPr>
        <w:pStyle w:val="ac"/>
        <w:ind w:firstLine="709"/>
        <w:jc w:val="both"/>
        <w:rPr>
          <w:rFonts w:ascii="Times New Roman" w:hAnsi="Times New Roman"/>
          <w:sz w:val="24"/>
        </w:rPr>
      </w:pPr>
      <w:r>
        <w:rPr>
          <w:rFonts w:ascii="Times New Roman" w:hAnsi="Times New Roman"/>
          <w:sz w:val="24"/>
        </w:rPr>
        <w:t>- передача имущества для завершения строительства, капитального ремонта и реконструкции на инвестиционных условиях;</w:t>
      </w:r>
    </w:p>
    <w:p w:rsidR="00304053" w:rsidRDefault="00304053" w:rsidP="00304053">
      <w:pPr>
        <w:pStyle w:val="ac"/>
        <w:ind w:firstLine="709"/>
        <w:jc w:val="both"/>
        <w:rPr>
          <w:rFonts w:ascii="Times New Roman" w:hAnsi="Times New Roman"/>
          <w:sz w:val="24"/>
        </w:rPr>
      </w:pPr>
      <w:r>
        <w:rPr>
          <w:rFonts w:ascii="Times New Roman" w:hAnsi="Times New Roman"/>
          <w:sz w:val="24"/>
        </w:rPr>
        <w:t>- передача имущества в залог;</w:t>
      </w:r>
    </w:p>
    <w:p w:rsidR="00304053" w:rsidRDefault="00304053" w:rsidP="00304053">
      <w:pPr>
        <w:pStyle w:val="ac"/>
        <w:ind w:firstLine="709"/>
        <w:jc w:val="both"/>
        <w:rPr>
          <w:rFonts w:ascii="Times New Roman" w:hAnsi="Times New Roman"/>
          <w:sz w:val="24"/>
        </w:rPr>
      </w:pPr>
      <w:r>
        <w:rPr>
          <w:rFonts w:ascii="Times New Roman" w:hAnsi="Times New Roman"/>
          <w:sz w:val="24"/>
        </w:rPr>
        <w:t>- отчуждение имущества в собственность юридических и физических лиц, в том числе и в порядке приватизации;</w:t>
      </w:r>
    </w:p>
    <w:p w:rsidR="00304053" w:rsidRDefault="00304053" w:rsidP="00304053">
      <w:pPr>
        <w:pStyle w:val="ac"/>
        <w:ind w:firstLine="709"/>
        <w:jc w:val="both"/>
        <w:rPr>
          <w:rFonts w:ascii="Georgia" w:hAnsi="Georgia"/>
          <w:color w:val="000000"/>
          <w:sz w:val="24"/>
          <w:szCs w:val="24"/>
        </w:rPr>
      </w:pPr>
      <w:r>
        <w:rPr>
          <w:rFonts w:ascii="Times New Roman" w:hAnsi="Times New Roman"/>
          <w:sz w:val="24"/>
        </w:rPr>
        <w:t>- отчуждение имущества в собственность Российской Федерации, субъектов Российской Федерации и иных муниципальных образований.</w:t>
      </w:r>
    </w:p>
    <w:p w:rsidR="00304053" w:rsidRPr="007501CA" w:rsidRDefault="00304053" w:rsidP="00304053">
      <w:pPr>
        <w:pStyle w:val="ac"/>
        <w:ind w:firstLine="709"/>
        <w:jc w:val="both"/>
        <w:rPr>
          <w:rFonts w:ascii="Times New Roman" w:hAnsi="Times New Roman"/>
          <w:sz w:val="24"/>
        </w:rPr>
      </w:pPr>
      <w:r w:rsidRPr="007501CA">
        <w:rPr>
          <w:rFonts w:ascii="Times New Roman" w:hAnsi="Times New Roman"/>
          <w:color w:val="000000"/>
          <w:sz w:val="24"/>
          <w:szCs w:val="24"/>
        </w:rPr>
        <w:t>Отчуждение муниципального имущества и заключение договоров, предусматривающих переход прав владения и (или) пользования в отношении этого имущества, может быть осуществлено только по результатам проведения торгов на право заключения этих договоров.</w:t>
      </w:r>
      <w:r>
        <w:rPr>
          <w:rFonts w:ascii="Times New Roman" w:hAnsi="Times New Roman"/>
          <w:color w:val="000000"/>
          <w:sz w:val="24"/>
          <w:szCs w:val="24"/>
        </w:rPr>
        <w:t xml:space="preserve"> Специально для этих целей было создано Муниципальное бюджетное учреждение «Сосновоборский фонд имущества», выступающее в качестве специализированной организации при проведении торгов.</w:t>
      </w:r>
    </w:p>
    <w:p w:rsidR="00304053" w:rsidRDefault="00304053" w:rsidP="00304053">
      <w:pPr>
        <w:shd w:val="clear" w:color="auto" w:fill="FFFFFF"/>
        <w:ind w:firstLine="709"/>
        <w:jc w:val="both"/>
        <w:rPr>
          <w:rFonts w:ascii="Georgia" w:hAnsi="Georgia"/>
          <w:color w:val="000000"/>
          <w:sz w:val="27"/>
          <w:szCs w:val="27"/>
        </w:rPr>
      </w:pPr>
      <w:r w:rsidRPr="00546FD8">
        <w:rPr>
          <w:color w:val="000000"/>
          <w:sz w:val="24"/>
          <w:szCs w:val="24"/>
        </w:rPr>
        <w:t xml:space="preserve">Одним из основных способов распоряжения муниципальным имуществом является приватизация. Под приватизацией муниципального имущества понимается возмездное отчуждение имущества, находящегося в собственности муниципальных образований, в собственность физических и (или) юридических лиц. Порядок, способы и условия приватизации муниципального имущества определяются Федеральным законом от 21 декабря 2001 г. № 178-ФЗ «О приватизации государственного и муниципального имущества» и нормативными правовыми актами органов местного самоуправления. В особом </w:t>
      </w:r>
      <w:proofErr w:type="gramStart"/>
      <w:r w:rsidRPr="00546FD8">
        <w:rPr>
          <w:color w:val="000000"/>
          <w:sz w:val="24"/>
          <w:szCs w:val="24"/>
        </w:rPr>
        <w:t>порядке</w:t>
      </w:r>
      <w:proofErr w:type="gramEnd"/>
      <w:r w:rsidRPr="00546FD8">
        <w:rPr>
          <w:color w:val="000000"/>
          <w:sz w:val="24"/>
          <w:szCs w:val="24"/>
        </w:rPr>
        <w:t xml:space="preserve"> регулируется порядок приватизации жилищного фонда и участие субъектов малого и среднего предпринимательства в приватизации арендуемого муниципального недвижимого имущества. В соответствии с Законом РФ от 4 июля </w:t>
      </w:r>
      <w:smartTag w:uri="urn:schemas-microsoft-com:office:smarttags" w:element="metricconverter">
        <w:smartTagPr>
          <w:attr w:name="ProductID" w:val="1991 г"/>
        </w:smartTagPr>
        <w:r w:rsidRPr="00546FD8">
          <w:rPr>
            <w:color w:val="000000"/>
            <w:sz w:val="24"/>
            <w:szCs w:val="24"/>
          </w:rPr>
          <w:t>1991 г</w:t>
        </w:r>
      </w:smartTag>
      <w:r w:rsidRPr="00546FD8">
        <w:rPr>
          <w:color w:val="000000"/>
          <w:sz w:val="24"/>
          <w:szCs w:val="24"/>
        </w:rPr>
        <w:t xml:space="preserve">. «О приватизации жилищного фонда в Российской Федерации», который определил основные принципы осуществления приватизации государственного и муниципального жилищного фонда, приватизация жилых помещений – это бесплатная передача в собственность граждан Российской </w:t>
      </w:r>
      <w:proofErr w:type="gramStart"/>
      <w:r w:rsidRPr="00546FD8">
        <w:rPr>
          <w:color w:val="000000"/>
          <w:sz w:val="24"/>
          <w:szCs w:val="24"/>
        </w:rPr>
        <w:t>Федерации</w:t>
      </w:r>
      <w:proofErr w:type="gramEnd"/>
      <w:r w:rsidRPr="00546FD8">
        <w:rPr>
          <w:color w:val="000000"/>
          <w:sz w:val="24"/>
          <w:szCs w:val="24"/>
        </w:rPr>
        <w:t xml:space="preserve">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 </w:t>
      </w:r>
      <w:proofErr w:type="gramStart"/>
      <w:r w:rsidRPr="00546FD8">
        <w:rPr>
          <w:color w:val="000000"/>
          <w:sz w:val="24"/>
          <w:szCs w:val="24"/>
        </w:rPr>
        <w:t xml:space="preserve">Федеральный закон от 22 июля </w:t>
      </w:r>
      <w:smartTag w:uri="urn:schemas-microsoft-com:office:smarttags" w:element="metricconverter">
        <w:smartTagPr>
          <w:attr w:name="ProductID" w:val="2008 г"/>
        </w:smartTagPr>
        <w:r w:rsidRPr="00546FD8">
          <w:rPr>
            <w:color w:val="000000"/>
            <w:sz w:val="24"/>
            <w:szCs w:val="24"/>
          </w:rPr>
          <w:t>2008 г</w:t>
        </w:r>
      </w:smartTag>
      <w:r w:rsidRPr="00546FD8">
        <w:rPr>
          <w:color w:val="000000"/>
          <w:sz w:val="24"/>
          <w:szCs w:val="24"/>
        </w:rPr>
        <w:t>.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внесения изменений в отдельные законодательные акты Российской Федерации» устанавливает, что преимущественное право на приобретение арендуемого имущества имеют субъекты малого и среднего предпринимательства, за отдельными исключениями, установленными</w:t>
      </w:r>
      <w:r>
        <w:rPr>
          <w:rFonts w:ascii="Georgia" w:hAnsi="Georgia"/>
          <w:color w:val="000000"/>
          <w:sz w:val="24"/>
          <w:szCs w:val="24"/>
        </w:rPr>
        <w:t xml:space="preserve"> законодательством</w:t>
      </w:r>
      <w:r w:rsidRPr="00C07FFC">
        <w:rPr>
          <w:rFonts w:ascii="Georgia" w:hAnsi="Georgia"/>
          <w:color w:val="000000"/>
          <w:sz w:val="24"/>
          <w:szCs w:val="24"/>
        </w:rPr>
        <w:t>.</w:t>
      </w:r>
      <w:proofErr w:type="gramEnd"/>
    </w:p>
    <w:p w:rsidR="00304053" w:rsidRDefault="00304053" w:rsidP="00304053">
      <w:pPr>
        <w:shd w:val="clear" w:color="auto" w:fill="FFFFFF"/>
        <w:ind w:firstLine="709"/>
        <w:jc w:val="both"/>
        <w:rPr>
          <w:rFonts w:ascii="Georgia" w:hAnsi="Georgia"/>
          <w:color w:val="000000"/>
          <w:sz w:val="27"/>
          <w:szCs w:val="27"/>
        </w:rPr>
      </w:pPr>
      <w:r w:rsidRPr="00943F1C">
        <w:rPr>
          <w:color w:val="000000"/>
          <w:sz w:val="24"/>
          <w:szCs w:val="24"/>
        </w:rPr>
        <w:t>В настоящее время перечень способов приватизации, установленных Федеральным законом № 178-ФЗ от 21.12.2001 г. «О приватизации государственного и мун</w:t>
      </w:r>
      <w:r>
        <w:rPr>
          <w:color w:val="000000"/>
          <w:sz w:val="24"/>
          <w:szCs w:val="24"/>
        </w:rPr>
        <w:t>иципального имущества»</w:t>
      </w:r>
      <w:r w:rsidRPr="00943F1C">
        <w:rPr>
          <w:color w:val="000000"/>
          <w:sz w:val="24"/>
          <w:szCs w:val="24"/>
        </w:rPr>
        <w:t xml:space="preserve">, является исчерпывающим: преобразование унитарного предприятия в открытое акционерное общество; продажа государственного или муниципального имущества на аукционе; продажа акций открытых акционерных обществ на специализированном аукционе; продажа государственного или муниципального имущества на конкурсе; продажа за пределами территории Российской Федерации находящихся в государственной собственности акций открытых акционерных обществ; продажа акций открытых акционерных обществ через организатора торговли на рынке ценных бумаг; продажа государственного или муниципального имущества посредством публичного предложения; продажа государственного или муниципального имущества без объявления цены; внесение государственного или муниципального имущества в качестве вклада в </w:t>
      </w:r>
      <w:r w:rsidRPr="00943F1C">
        <w:rPr>
          <w:color w:val="000000"/>
          <w:sz w:val="24"/>
          <w:szCs w:val="24"/>
        </w:rPr>
        <w:lastRenderedPageBreak/>
        <w:t>уставные капиталы открытых акционерных обществ; продажа акций открытых акционерных обществ по результатам доверительного управления.</w:t>
      </w:r>
    </w:p>
    <w:p w:rsidR="00304053" w:rsidRDefault="00304053" w:rsidP="00304053">
      <w:pPr>
        <w:shd w:val="clear" w:color="auto" w:fill="FFFFFF"/>
        <w:ind w:firstLine="709"/>
        <w:jc w:val="both"/>
        <w:rPr>
          <w:rFonts w:ascii="Georgia" w:hAnsi="Georgia"/>
          <w:color w:val="000000"/>
          <w:sz w:val="27"/>
          <w:szCs w:val="27"/>
        </w:rPr>
      </w:pPr>
      <w:r w:rsidRPr="005B3034">
        <w:rPr>
          <w:color w:val="000000"/>
          <w:sz w:val="24"/>
          <w:szCs w:val="24"/>
        </w:rPr>
        <w:t>Поиск механизма эффективного распоряжения собственностью муниципального образования, исследование факторов, влияющих на рост эффективности использования муниципальной собственности, позволят обеспечить дополнительный рост отечественной экономики.</w:t>
      </w:r>
    </w:p>
    <w:p w:rsidR="00304053" w:rsidRDefault="00304053" w:rsidP="00304053">
      <w:pPr>
        <w:shd w:val="clear" w:color="auto" w:fill="FFFFFF"/>
        <w:ind w:firstLine="709"/>
        <w:jc w:val="both"/>
        <w:rPr>
          <w:rFonts w:ascii="Georgia" w:hAnsi="Georgia"/>
          <w:color w:val="000000"/>
          <w:sz w:val="27"/>
          <w:szCs w:val="27"/>
        </w:rPr>
      </w:pPr>
      <w:r w:rsidRPr="005B3034">
        <w:rPr>
          <w:sz w:val="24"/>
          <w:szCs w:val="24"/>
        </w:rPr>
        <w:t>При оценке эффективности управления муниципальной собственностью следует разделить объекты собственности, необходимые для решения социальных задач, и объекты собственности, используемые для получения дополнительных доходов местного бюджета.</w:t>
      </w:r>
    </w:p>
    <w:p w:rsidR="00304053" w:rsidRDefault="00304053" w:rsidP="00304053">
      <w:pPr>
        <w:shd w:val="clear" w:color="auto" w:fill="FFFFFF"/>
        <w:ind w:firstLine="709"/>
        <w:jc w:val="both"/>
        <w:rPr>
          <w:rFonts w:ascii="Georgia" w:hAnsi="Georgia"/>
          <w:color w:val="000000"/>
          <w:sz w:val="27"/>
          <w:szCs w:val="27"/>
        </w:rPr>
      </w:pPr>
      <w:r w:rsidRPr="005B3034">
        <w:rPr>
          <w:sz w:val="24"/>
          <w:szCs w:val="24"/>
        </w:rPr>
        <w:t>На основании оценки эффективности использования объектов муниципальной собственности можно проводить планирование вариантов использования объектов недвижимости (продажа, сдача в аренду, передача в управление, передача в залог, внесение в качестве вклада в уставный капитал создаваемого общества).</w:t>
      </w:r>
    </w:p>
    <w:p w:rsidR="00304053" w:rsidRDefault="00304053" w:rsidP="00304053">
      <w:pPr>
        <w:shd w:val="clear" w:color="auto" w:fill="FFFFFF"/>
        <w:ind w:firstLine="709"/>
        <w:jc w:val="both"/>
        <w:rPr>
          <w:rFonts w:ascii="Georgia" w:hAnsi="Georgia"/>
          <w:color w:val="000000"/>
          <w:sz w:val="27"/>
          <w:szCs w:val="27"/>
        </w:rPr>
      </w:pPr>
      <w:r w:rsidRPr="005B3034">
        <w:rPr>
          <w:sz w:val="24"/>
          <w:szCs w:val="24"/>
        </w:rPr>
        <w:t>Общим основанием для планирования проведения любого из перечисленных мероприятий является определение реальной рыночной стоимости объекта недвижимости. Основным критерием отбора варианта является максимальный доход от реализации того или иного варианта использования объекта муниципального имущества.</w:t>
      </w:r>
    </w:p>
    <w:p w:rsidR="00304053" w:rsidRDefault="00304053" w:rsidP="00304053">
      <w:pPr>
        <w:shd w:val="clear" w:color="auto" w:fill="FFFFFF"/>
        <w:ind w:firstLine="709"/>
        <w:jc w:val="both"/>
        <w:rPr>
          <w:sz w:val="24"/>
          <w:szCs w:val="24"/>
        </w:rPr>
      </w:pPr>
      <w:r w:rsidRPr="005B3034">
        <w:rPr>
          <w:sz w:val="24"/>
          <w:szCs w:val="24"/>
        </w:rPr>
        <w:t>Следовательно, одной из важнейших задач муниципального образования является повышение эффективности управления муниципальной собственностью как непрерывный процесс самоанализа, который должен присутствовать в соответствующих управленческих организациях.</w:t>
      </w:r>
    </w:p>
    <w:p w:rsidR="00304053" w:rsidRPr="00035247" w:rsidRDefault="00304053" w:rsidP="00304053">
      <w:pPr>
        <w:shd w:val="clear" w:color="auto" w:fill="FFFFFF"/>
        <w:ind w:firstLine="709"/>
        <w:jc w:val="both"/>
        <w:rPr>
          <w:rFonts w:ascii="Georgia" w:hAnsi="Georgia"/>
          <w:color w:val="000000"/>
          <w:sz w:val="27"/>
          <w:szCs w:val="27"/>
        </w:rPr>
      </w:pPr>
      <w:r w:rsidRPr="005B3034">
        <w:rPr>
          <w:sz w:val="24"/>
          <w:szCs w:val="24"/>
        </w:rPr>
        <w:t xml:space="preserve">Как всякий ответственный собственник муниципалитет обязан формировать свою имущественную политику, чтобы обеспечить: </w:t>
      </w:r>
    </w:p>
    <w:p w:rsidR="00304053" w:rsidRPr="005B3034" w:rsidRDefault="00304053" w:rsidP="00304053">
      <w:pPr>
        <w:pStyle w:val="ae"/>
        <w:spacing w:before="0" w:beforeAutospacing="0" w:after="0" w:afterAutospacing="0"/>
        <w:ind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Pr="005B3034">
        <w:rPr>
          <w:rFonts w:ascii="Times New Roman" w:hAnsi="Times New Roman" w:cs="Times New Roman"/>
          <w:sz w:val="24"/>
          <w:szCs w:val="24"/>
        </w:rPr>
        <w:t xml:space="preserve">использование муниципального имущества как инструмента экономического развития территории; </w:t>
      </w:r>
    </w:p>
    <w:p w:rsidR="00304053" w:rsidRPr="005B3034" w:rsidRDefault="00304053" w:rsidP="00304053">
      <w:pPr>
        <w:pStyle w:val="ae"/>
        <w:spacing w:before="0" w:beforeAutospacing="0" w:after="0" w:afterAutospacing="0"/>
        <w:ind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Pr="005B3034">
        <w:rPr>
          <w:rFonts w:ascii="Times New Roman" w:hAnsi="Times New Roman" w:cs="Times New Roman"/>
          <w:sz w:val="24"/>
          <w:szCs w:val="24"/>
        </w:rPr>
        <w:t xml:space="preserve">использование имущества по целевому назначению с извлечением максимального социального и /или коммерческого эффекта; </w:t>
      </w:r>
    </w:p>
    <w:p w:rsidR="00304053" w:rsidRPr="005B3034" w:rsidRDefault="00304053" w:rsidP="00304053">
      <w:pPr>
        <w:pStyle w:val="ae"/>
        <w:spacing w:before="0" w:beforeAutospacing="0" w:after="0" w:afterAutospacing="0"/>
        <w:ind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Pr="005B3034">
        <w:rPr>
          <w:rFonts w:ascii="Times New Roman" w:hAnsi="Times New Roman" w:cs="Times New Roman"/>
          <w:sz w:val="24"/>
          <w:szCs w:val="24"/>
        </w:rPr>
        <w:t xml:space="preserve">поддержание имущественного комплекса в работоспособном состоянии; </w:t>
      </w:r>
    </w:p>
    <w:p w:rsidR="00304053" w:rsidRPr="008774FE" w:rsidRDefault="00304053" w:rsidP="00304053">
      <w:pPr>
        <w:pStyle w:val="ae"/>
        <w:spacing w:before="0" w:beforeAutospacing="0" w:after="0" w:afterAutospacing="0"/>
        <w:ind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Pr="008774FE">
        <w:rPr>
          <w:rFonts w:ascii="Times New Roman" w:hAnsi="Times New Roman" w:cs="Times New Roman"/>
          <w:sz w:val="24"/>
          <w:szCs w:val="24"/>
        </w:rPr>
        <w:t xml:space="preserve">эффективную реализацию муниципального имущества, по тем или иным причинам не приносящего социального и/или коммерческого эффекта; </w:t>
      </w:r>
    </w:p>
    <w:p w:rsidR="00304053" w:rsidRDefault="00304053" w:rsidP="00304053">
      <w:pPr>
        <w:pStyle w:val="ae"/>
        <w:spacing w:before="0" w:beforeAutospacing="0" w:after="0" w:afterAutospacing="0"/>
        <w:ind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Pr="008774FE">
        <w:rPr>
          <w:rFonts w:ascii="Times New Roman" w:hAnsi="Times New Roman" w:cs="Times New Roman"/>
          <w:sz w:val="24"/>
          <w:szCs w:val="24"/>
        </w:rPr>
        <w:t>приобретение (или создание вновь) имущества, необходимого для решения социальных задач с учетом принципа разумной достаточности</w:t>
      </w:r>
      <w:r>
        <w:rPr>
          <w:rFonts w:ascii="Times New Roman" w:hAnsi="Times New Roman" w:cs="Times New Roman"/>
          <w:sz w:val="24"/>
          <w:szCs w:val="24"/>
        </w:rPr>
        <w:t>.</w:t>
      </w:r>
    </w:p>
    <w:p w:rsidR="00304053" w:rsidRPr="00035247" w:rsidRDefault="00304053" w:rsidP="00304053">
      <w:pPr>
        <w:pStyle w:val="ae"/>
        <w:spacing w:before="0" w:beforeAutospacing="0" w:after="0" w:afterAutospacing="0"/>
        <w:ind w:firstLine="426"/>
        <w:jc w:val="both"/>
        <w:rPr>
          <w:rFonts w:ascii="Times New Roman" w:hAnsi="Times New Roman" w:cs="Times New Roman"/>
          <w:color w:val="auto"/>
          <w:sz w:val="24"/>
          <w:szCs w:val="24"/>
        </w:rPr>
      </w:pPr>
      <w:r w:rsidRPr="00035247">
        <w:rPr>
          <w:rFonts w:ascii="Times New Roman" w:hAnsi="Times New Roman" w:cs="Times New Roman"/>
          <w:color w:val="auto"/>
          <w:sz w:val="24"/>
          <w:szCs w:val="24"/>
        </w:rPr>
        <w:t>Имущественная политика реализуется через местные нормативно-правовые акты.</w:t>
      </w:r>
    </w:p>
    <w:p w:rsidR="00304053" w:rsidRPr="008774FE" w:rsidRDefault="00304053" w:rsidP="00304053">
      <w:pPr>
        <w:pStyle w:val="ae"/>
        <w:spacing w:before="0" w:beforeAutospacing="0" w:after="0" w:afterAutospacing="0"/>
        <w:ind w:firstLine="708"/>
        <w:jc w:val="both"/>
        <w:rPr>
          <w:rFonts w:ascii="Times New Roman" w:hAnsi="Times New Roman" w:cs="Times New Roman"/>
          <w:sz w:val="24"/>
          <w:szCs w:val="24"/>
        </w:rPr>
      </w:pPr>
      <w:r w:rsidRPr="008774FE">
        <w:rPr>
          <w:rFonts w:ascii="Times New Roman" w:hAnsi="Times New Roman" w:cs="Times New Roman"/>
          <w:sz w:val="24"/>
          <w:szCs w:val="24"/>
        </w:rPr>
        <w:t xml:space="preserve">Наиболее часто встречаемые на практике недоработки муниципальной имущественной политики: </w:t>
      </w:r>
    </w:p>
    <w:p w:rsidR="00304053" w:rsidRPr="008774FE" w:rsidRDefault="00304053" w:rsidP="00304053">
      <w:pPr>
        <w:pStyle w:val="ae"/>
        <w:spacing w:before="0" w:beforeAutospacing="0" w:after="0" w:afterAutospacing="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774FE">
        <w:rPr>
          <w:rFonts w:ascii="Times New Roman" w:hAnsi="Times New Roman" w:cs="Times New Roman"/>
          <w:sz w:val="24"/>
          <w:szCs w:val="24"/>
        </w:rPr>
        <w:t xml:space="preserve">недостаточный контроль за использованием муниципального имущества муниципальными учреждениями и предприятиями, допускающий несанкционированные списание и продажу имущества, сдачу помещений в аренду; </w:t>
      </w:r>
    </w:p>
    <w:p w:rsidR="00304053" w:rsidRPr="008774FE" w:rsidRDefault="00304053" w:rsidP="00304053">
      <w:pPr>
        <w:pStyle w:val="ae"/>
        <w:spacing w:before="0" w:beforeAutospacing="0" w:after="0" w:afterAutospacing="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774FE">
        <w:rPr>
          <w:rFonts w:ascii="Times New Roman" w:hAnsi="Times New Roman" w:cs="Times New Roman"/>
          <w:sz w:val="24"/>
          <w:szCs w:val="24"/>
        </w:rPr>
        <w:t xml:space="preserve">препятствующее развитию муниципального образования искусственное сдерживание приватизации муниципальных предприятий, работающих в конкурентной среде, не приносящих муниципалитету дохода и не несущих никаких социальных нагрузок; </w:t>
      </w:r>
    </w:p>
    <w:p w:rsidR="00304053" w:rsidRPr="008774FE" w:rsidRDefault="00304053" w:rsidP="00304053">
      <w:pPr>
        <w:pStyle w:val="ae"/>
        <w:spacing w:before="0" w:beforeAutospacing="0" w:after="0" w:afterAutospacing="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774FE">
        <w:rPr>
          <w:rFonts w:ascii="Times New Roman" w:hAnsi="Times New Roman" w:cs="Times New Roman"/>
          <w:sz w:val="24"/>
          <w:szCs w:val="24"/>
        </w:rPr>
        <w:t xml:space="preserve">сохранение монопольного положения муниципальных предприятий в сфере жилищно-коммунального хозяйства, препятствующее эффективному использованию имущественного комплекса ЖКХ; </w:t>
      </w:r>
    </w:p>
    <w:p w:rsidR="00304053" w:rsidRDefault="00304053" w:rsidP="00304053">
      <w:pPr>
        <w:pStyle w:val="ae"/>
        <w:spacing w:before="0" w:beforeAutospacing="0" w:after="0" w:afterAutospacing="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774FE">
        <w:rPr>
          <w:rFonts w:ascii="Times New Roman" w:hAnsi="Times New Roman" w:cs="Times New Roman"/>
          <w:sz w:val="24"/>
          <w:szCs w:val="24"/>
        </w:rPr>
        <w:t>отсутствие системного подхода к формированию муниципальной нормативно-правовой базы по управлени</w:t>
      </w:r>
      <w:r>
        <w:rPr>
          <w:rFonts w:ascii="Times New Roman" w:hAnsi="Times New Roman" w:cs="Times New Roman"/>
          <w:sz w:val="24"/>
          <w:szCs w:val="24"/>
        </w:rPr>
        <w:t>ю муниципальной собственностью.</w:t>
      </w:r>
    </w:p>
    <w:p w:rsidR="00304053" w:rsidRPr="000707C3" w:rsidRDefault="00304053" w:rsidP="00304053">
      <w:pPr>
        <w:numPr>
          <w:ilvl w:val="1"/>
          <w:numId w:val="14"/>
        </w:numPr>
        <w:spacing w:line="240" w:lineRule="atLeast"/>
        <w:ind w:hanging="1549"/>
        <w:jc w:val="center"/>
        <w:rPr>
          <w:b/>
          <w:sz w:val="24"/>
          <w:szCs w:val="24"/>
        </w:rPr>
      </w:pPr>
      <w:r w:rsidRPr="000707C3">
        <w:rPr>
          <w:b/>
          <w:sz w:val="24"/>
          <w:szCs w:val="24"/>
        </w:rPr>
        <w:t>Цели и задачи подпрограммы</w:t>
      </w:r>
    </w:p>
    <w:p w:rsidR="00304053" w:rsidRPr="005D0978" w:rsidRDefault="00304053" w:rsidP="00304053">
      <w:pPr>
        <w:pStyle w:val="Default"/>
        <w:spacing w:before="120"/>
        <w:ind w:firstLine="709"/>
        <w:jc w:val="both"/>
      </w:pPr>
      <w:r w:rsidRPr="005D0978">
        <w:rPr>
          <w:b/>
        </w:rPr>
        <w:t xml:space="preserve">Цель подпрограммы. </w:t>
      </w:r>
      <w:r w:rsidRPr="005D0978">
        <w:t xml:space="preserve">Целью подпрограммы является </w:t>
      </w:r>
      <w:r>
        <w:t>ф</w:t>
      </w:r>
      <w:r w:rsidRPr="00326D3D">
        <w:t xml:space="preserve">ормирование эффективной системы управления имуществом, направленной на надлежащее обеспечение функций </w:t>
      </w:r>
      <w:r>
        <w:t>органов местного самоуправления,</w:t>
      </w:r>
      <w:r w:rsidRPr="00326D3D">
        <w:t xml:space="preserve"> </w:t>
      </w:r>
      <w:r>
        <w:t>и р</w:t>
      </w:r>
      <w:r w:rsidRPr="00326D3D">
        <w:t>аспоряжение объектами муниципальной собственности и земельными участками, собственность на которые не разграничена, для обеспечения максимально возможного пополнения доходной части местного бюджета.</w:t>
      </w:r>
    </w:p>
    <w:p w:rsidR="00304053" w:rsidRPr="005D0978" w:rsidRDefault="00304053" w:rsidP="00304053">
      <w:pPr>
        <w:tabs>
          <w:tab w:val="left" w:pos="3750"/>
        </w:tabs>
        <w:spacing w:before="120"/>
        <w:ind w:firstLine="709"/>
        <w:jc w:val="both"/>
        <w:rPr>
          <w:b/>
          <w:sz w:val="24"/>
          <w:szCs w:val="24"/>
        </w:rPr>
      </w:pPr>
      <w:r w:rsidRPr="005D0978">
        <w:rPr>
          <w:b/>
          <w:sz w:val="24"/>
          <w:szCs w:val="24"/>
        </w:rPr>
        <w:lastRenderedPageBreak/>
        <w:t xml:space="preserve">Задачи подпрограммы. </w:t>
      </w:r>
    </w:p>
    <w:p w:rsidR="00304053" w:rsidRPr="005D0978" w:rsidRDefault="00304053" w:rsidP="00304053">
      <w:pPr>
        <w:ind w:firstLine="708"/>
        <w:jc w:val="both"/>
        <w:rPr>
          <w:sz w:val="24"/>
          <w:szCs w:val="24"/>
        </w:rPr>
      </w:pPr>
      <w:r w:rsidRPr="005D0978">
        <w:rPr>
          <w:sz w:val="24"/>
          <w:szCs w:val="24"/>
        </w:rPr>
        <w:t>Для достижения поставленной цели должны быть решены следующие задачи:</w:t>
      </w:r>
    </w:p>
    <w:p w:rsidR="00304053" w:rsidRDefault="00304053" w:rsidP="00304053">
      <w:pPr>
        <w:pStyle w:val="ae"/>
        <w:shd w:val="clear" w:color="auto" w:fill="FFFFFF"/>
        <w:spacing w:before="0" w:beforeAutospacing="0" w:after="0" w:afterAutospacing="0"/>
        <w:ind w:firstLine="708"/>
        <w:rPr>
          <w:rFonts w:ascii="Times New Roman" w:hAnsi="Times New Roman" w:cs="Times New Roman"/>
          <w:sz w:val="24"/>
          <w:szCs w:val="24"/>
        </w:rPr>
      </w:pPr>
      <w:r>
        <w:rPr>
          <w:rFonts w:ascii="Times New Roman" w:hAnsi="Times New Roman" w:cs="Times New Roman"/>
          <w:sz w:val="24"/>
          <w:szCs w:val="24"/>
        </w:rPr>
        <w:t>- формирование и утверждение муниципального задания МБУ «СФИ», а также перечня объектов, подлежащих сдаче в аренду и продаже по результатам торгов</w:t>
      </w:r>
      <w:r w:rsidRPr="00E31066">
        <w:rPr>
          <w:rFonts w:ascii="Times New Roman" w:hAnsi="Times New Roman" w:cs="Times New Roman"/>
          <w:sz w:val="24"/>
          <w:szCs w:val="24"/>
        </w:rPr>
        <w:t>;</w:t>
      </w:r>
    </w:p>
    <w:p w:rsidR="00304053" w:rsidRPr="00E31066" w:rsidRDefault="00304053" w:rsidP="00304053">
      <w:pPr>
        <w:pStyle w:val="ae"/>
        <w:shd w:val="clear" w:color="auto" w:fill="FFFFFF"/>
        <w:spacing w:before="0" w:beforeAutospacing="0" w:after="0" w:afterAutospacing="0"/>
        <w:ind w:firstLine="708"/>
        <w:rPr>
          <w:rFonts w:ascii="Times New Roman" w:hAnsi="Times New Roman" w:cs="Times New Roman"/>
          <w:sz w:val="24"/>
          <w:szCs w:val="24"/>
        </w:rPr>
      </w:pPr>
      <w:r>
        <w:rPr>
          <w:rFonts w:ascii="Times New Roman" w:hAnsi="Times New Roman" w:cs="Times New Roman"/>
          <w:sz w:val="24"/>
          <w:szCs w:val="24"/>
        </w:rPr>
        <w:t>- п</w:t>
      </w:r>
      <w:r w:rsidRPr="008A5ABD">
        <w:rPr>
          <w:rFonts w:ascii="Times New Roman" w:hAnsi="Times New Roman" w:cs="Times New Roman"/>
          <w:sz w:val="24"/>
          <w:szCs w:val="24"/>
        </w:rPr>
        <w:t>одготовка и проведение продажи муниципального имущества</w:t>
      </w:r>
      <w:r w:rsidRPr="00E31066">
        <w:rPr>
          <w:rFonts w:ascii="Times New Roman" w:hAnsi="Times New Roman" w:cs="Times New Roman"/>
          <w:sz w:val="24"/>
          <w:szCs w:val="24"/>
        </w:rPr>
        <w:t>;</w:t>
      </w:r>
    </w:p>
    <w:p w:rsidR="00304053" w:rsidRPr="00E31066" w:rsidRDefault="00304053" w:rsidP="00304053">
      <w:pPr>
        <w:pStyle w:val="ae"/>
        <w:shd w:val="clear" w:color="auto" w:fill="FFFFFF"/>
        <w:spacing w:before="0" w:beforeAutospacing="0" w:after="0" w:afterAutospacing="0"/>
        <w:ind w:firstLine="708"/>
        <w:rPr>
          <w:rFonts w:ascii="Times New Roman" w:hAnsi="Times New Roman" w:cs="Times New Roman"/>
          <w:sz w:val="24"/>
          <w:szCs w:val="24"/>
        </w:rPr>
      </w:pPr>
      <w:r>
        <w:rPr>
          <w:rFonts w:ascii="Times New Roman" w:hAnsi="Times New Roman" w:cs="Times New Roman"/>
          <w:sz w:val="24"/>
          <w:szCs w:val="24"/>
        </w:rPr>
        <w:t>- п</w:t>
      </w:r>
      <w:r w:rsidRPr="008A5ABD">
        <w:rPr>
          <w:rFonts w:ascii="Times New Roman" w:hAnsi="Times New Roman" w:cs="Times New Roman"/>
          <w:sz w:val="24"/>
          <w:szCs w:val="24"/>
        </w:rPr>
        <w:t>одготовка и проведение торгов по продаже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E31066">
        <w:rPr>
          <w:rFonts w:ascii="Times New Roman" w:hAnsi="Times New Roman" w:cs="Times New Roman"/>
          <w:sz w:val="24"/>
          <w:szCs w:val="24"/>
        </w:rPr>
        <w:t xml:space="preserve">; </w:t>
      </w:r>
    </w:p>
    <w:p w:rsidR="00304053" w:rsidRPr="00E31066" w:rsidRDefault="00304053" w:rsidP="00304053">
      <w:pPr>
        <w:pStyle w:val="ae"/>
        <w:shd w:val="clear" w:color="auto" w:fill="FFFFFF"/>
        <w:spacing w:before="0" w:beforeAutospacing="0" w:after="0" w:afterAutospacing="0"/>
        <w:ind w:firstLine="708"/>
        <w:rPr>
          <w:rFonts w:ascii="Times New Roman" w:hAnsi="Times New Roman" w:cs="Times New Roman"/>
          <w:sz w:val="24"/>
          <w:szCs w:val="24"/>
        </w:rPr>
      </w:pPr>
      <w:r>
        <w:rPr>
          <w:rFonts w:ascii="Times New Roman" w:hAnsi="Times New Roman" w:cs="Times New Roman"/>
          <w:sz w:val="24"/>
          <w:szCs w:val="24"/>
        </w:rPr>
        <w:t>- п</w:t>
      </w:r>
      <w:r w:rsidRPr="008A5ABD">
        <w:rPr>
          <w:rFonts w:ascii="Times New Roman" w:hAnsi="Times New Roman" w:cs="Times New Roman"/>
          <w:sz w:val="24"/>
          <w:szCs w:val="24"/>
        </w:rPr>
        <w:t>одготовка и проведение торгов по продаже права на заключение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E31066">
        <w:rPr>
          <w:rFonts w:ascii="Times New Roman" w:hAnsi="Times New Roman" w:cs="Times New Roman"/>
          <w:sz w:val="24"/>
          <w:szCs w:val="24"/>
        </w:rPr>
        <w:t>;</w:t>
      </w:r>
    </w:p>
    <w:p w:rsidR="00304053" w:rsidRDefault="00304053" w:rsidP="00304053">
      <w:pPr>
        <w:ind w:firstLine="708"/>
        <w:jc w:val="both"/>
        <w:rPr>
          <w:sz w:val="24"/>
          <w:szCs w:val="24"/>
        </w:rPr>
      </w:pPr>
      <w:r>
        <w:rPr>
          <w:sz w:val="24"/>
          <w:szCs w:val="24"/>
        </w:rPr>
        <w:t>- п</w:t>
      </w:r>
      <w:r w:rsidRPr="005A53C5">
        <w:rPr>
          <w:sz w:val="24"/>
          <w:szCs w:val="24"/>
        </w:rPr>
        <w:t>одготовка и проведение торгов на право заключения договоров аренды нежилых помещений, находящихся в муниципальной собственности</w:t>
      </w:r>
      <w:r>
        <w:rPr>
          <w:sz w:val="24"/>
          <w:szCs w:val="24"/>
        </w:rPr>
        <w:t>.</w:t>
      </w:r>
    </w:p>
    <w:p w:rsidR="00304053" w:rsidRPr="005D0978" w:rsidRDefault="00304053" w:rsidP="00304053">
      <w:pPr>
        <w:ind w:firstLine="708"/>
        <w:jc w:val="both"/>
        <w:rPr>
          <w:sz w:val="24"/>
          <w:szCs w:val="24"/>
        </w:rPr>
      </w:pPr>
    </w:p>
    <w:p w:rsidR="00304053" w:rsidRDefault="00304053" w:rsidP="00304053">
      <w:pPr>
        <w:numPr>
          <w:ilvl w:val="1"/>
          <w:numId w:val="23"/>
        </w:numPr>
        <w:tabs>
          <w:tab w:val="left" w:pos="3750"/>
        </w:tabs>
        <w:jc w:val="center"/>
        <w:rPr>
          <w:b/>
          <w:sz w:val="24"/>
          <w:szCs w:val="24"/>
        </w:rPr>
      </w:pPr>
      <w:r w:rsidRPr="00E22077">
        <w:rPr>
          <w:b/>
          <w:sz w:val="24"/>
          <w:szCs w:val="24"/>
        </w:rPr>
        <w:t>Прогноз результатов реализации подпрограммы</w:t>
      </w:r>
    </w:p>
    <w:p w:rsidR="00304053" w:rsidRDefault="00304053" w:rsidP="00304053">
      <w:pPr>
        <w:tabs>
          <w:tab w:val="left" w:pos="3750"/>
        </w:tabs>
        <w:spacing w:before="120"/>
        <w:ind w:firstLine="709"/>
        <w:jc w:val="both"/>
        <w:rPr>
          <w:sz w:val="24"/>
          <w:szCs w:val="24"/>
        </w:rPr>
      </w:pPr>
      <w:r>
        <w:rPr>
          <w:sz w:val="24"/>
          <w:szCs w:val="24"/>
        </w:rPr>
        <w:t>Пополнение доходной части местного бюджета за счет продажи и передачи в пользование объектов муниципальной собственности.</w:t>
      </w:r>
    </w:p>
    <w:p w:rsidR="00304053" w:rsidRPr="00E22077" w:rsidRDefault="00304053" w:rsidP="00304053">
      <w:pPr>
        <w:numPr>
          <w:ilvl w:val="1"/>
          <w:numId w:val="24"/>
        </w:numPr>
        <w:tabs>
          <w:tab w:val="left" w:pos="3750"/>
        </w:tabs>
        <w:spacing w:before="120"/>
        <w:jc w:val="center"/>
        <w:rPr>
          <w:b/>
          <w:sz w:val="24"/>
          <w:szCs w:val="24"/>
        </w:rPr>
      </w:pPr>
      <w:r w:rsidRPr="00E22077">
        <w:rPr>
          <w:b/>
          <w:sz w:val="24"/>
          <w:szCs w:val="24"/>
        </w:rPr>
        <w:t>Сроки реализации подпрограммы</w:t>
      </w:r>
    </w:p>
    <w:p w:rsidR="00304053" w:rsidRPr="003D2DC1" w:rsidRDefault="00304053" w:rsidP="00304053">
      <w:pPr>
        <w:spacing w:before="120"/>
        <w:ind w:firstLine="709"/>
        <w:jc w:val="both"/>
        <w:rPr>
          <w:color w:val="000000"/>
          <w:sz w:val="24"/>
          <w:szCs w:val="24"/>
        </w:rPr>
      </w:pPr>
      <w:r w:rsidRPr="003D2DC1">
        <w:rPr>
          <w:color w:val="000000"/>
          <w:sz w:val="24"/>
          <w:szCs w:val="24"/>
        </w:rPr>
        <w:t>Подпрограмм</w:t>
      </w:r>
      <w:r>
        <w:rPr>
          <w:color w:val="000000"/>
          <w:sz w:val="24"/>
          <w:szCs w:val="24"/>
        </w:rPr>
        <w:t>а реализуется в 2014 – 2020 годах</w:t>
      </w:r>
      <w:r w:rsidRPr="003D2DC1">
        <w:rPr>
          <w:color w:val="000000"/>
          <w:sz w:val="24"/>
          <w:szCs w:val="24"/>
        </w:rPr>
        <w:t xml:space="preserve"> в три этапа:</w:t>
      </w:r>
    </w:p>
    <w:p w:rsidR="00304053" w:rsidRPr="003D2DC1" w:rsidRDefault="00304053" w:rsidP="00304053">
      <w:pPr>
        <w:jc w:val="both"/>
        <w:rPr>
          <w:color w:val="000000"/>
          <w:sz w:val="24"/>
          <w:szCs w:val="24"/>
        </w:rPr>
      </w:pPr>
      <w:r w:rsidRPr="003D2DC1">
        <w:rPr>
          <w:color w:val="000000"/>
          <w:sz w:val="24"/>
          <w:szCs w:val="24"/>
          <w:lang w:val="en-US"/>
        </w:rPr>
        <w:t>I</w:t>
      </w:r>
      <w:r w:rsidRPr="003D2DC1">
        <w:rPr>
          <w:color w:val="000000"/>
          <w:sz w:val="24"/>
          <w:szCs w:val="24"/>
        </w:rPr>
        <w:t xml:space="preserve"> этап – 2014 год</w:t>
      </w:r>
    </w:p>
    <w:p w:rsidR="00304053" w:rsidRDefault="00304053" w:rsidP="00304053">
      <w:pPr>
        <w:jc w:val="both"/>
        <w:rPr>
          <w:color w:val="000000"/>
          <w:sz w:val="24"/>
          <w:szCs w:val="24"/>
        </w:rPr>
      </w:pPr>
      <w:r w:rsidRPr="003D2DC1">
        <w:rPr>
          <w:color w:val="000000"/>
          <w:sz w:val="24"/>
          <w:szCs w:val="24"/>
          <w:lang w:val="en-US"/>
        </w:rPr>
        <w:t>II</w:t>
      </w:r>
      <w:r w:rsidRPr="003D2DC1">
        <w:rPr>
          <w:color w:val="000000"/>
          <w:sz w:val="24"/>
          <w:szCs w:val="24"/>
        </w:rPr>
        <w:t xml:space="preserve"> этап – 2015-2017 годы</w:t>
      </w:r>
    </w:p>
    <w:p w:rsidR="00304053" w:rsidRDefault="00304053" w:rsidP="00304053">
      <w:pPr>
        <w:tabs>
          <w:tab w:val="left" w:pos="3750"/>
        </w:tabs>
        <w:jc w:val="both"/>
        <w:rPr>
          <w:color w:val="000000"/>
          <w:sz w:val="24"/>
          <w:szCs w:val="24"/>
        </w:rPr>
      </w:pPr>
      <w:r w:rsidRPr="003D2DC1">
        <w:rPr>
          <w:color w:val="000000"/>
          <w:sz w:val="24"/>
          <w:szCs w:val="24"/>
          <w:lang w:val="en-US"/>
        </w:rPr>
        <w:t>III</w:t>
      </w:r>
      <w:r w:rsidRPr="003D2DC1">
        <w:rPr>
          <w:color w:val="000000"/>
          <w:sz w:val="24"/>
          <w:szCs w:val="24"/>
        </w:rPr>
        <w:t xml:space="preserve"> этап – 2018-2020 годы</w:t>
      </w:r>
    </w:p>
    <w:p w:rsidR="00304053" w:rsidRDefault="00304053" w:rsidP="00304053">
      <w:pPr>
        <w:tabs>
          <w:tab w:val="left" w:pos="3750"/>
        </w:tabs>
        <w:jc w:val="center"/>
        <w:rPr>
          <w:color w:val="000000"/>
          <w:sz w:val="24"/>
          <w:szCs w:val="24"/>
        </w:rPr>
      </w:pPr>
    </w:p>
    <w:p w:rsidR="00304053" w:rsidRPr="00E22077" w:rsidRDefault="00304053" w:rsidP="00304053">
      <w:pPr>
        <w:widowControl w:val="0"/>
        <w:numPr>
          <w:ilvl w:val="1"/>
          <w:numId w:val="15"/>
        </w:numPr>
        <w:tabs>
          <w:tab w:val="left" w:pos="1985"/>
        </w:tabs>
        <w:autoSpaceDE w:val="0"/>
        <w:autoSpaceDN w:val="0"/>
        <w:adjustRightInd w:val="0"/>
        <w:jc w:val="both"/>
        <w:rPr>
          <w:b/>
          <w:sz w:val="24"/>
          <w:szCs w:val="24"/>
        </w:rPr>
      </w:pPr>
      <w:r w:rsidRPr="00E22077">
        <w:rPr>
          <w:b/>
          <w:sz w:val="24"/>
          <w:szCs w:val="24"/>
        </w:rPr>
        <w:t>Перечень целевых показателей (индикаторов) подпрограммы</w:t>
      </w:r>
    </w:p>
    <w:p w:rsidR="00304053" w:rsidRPr="00E22077" w:rsidRDefault="00304053" w:rsidP="00304053">
      <w:pPr>
        <w:tabs>
          <w:tab w:val="left" w:pos="3750"/>
        </w:tabs>
        <w:jc w:val="center"/>
        <w:rPr>
          <w:b/>
          <w:color w:val="000000"/>
          <w:sz w:val="24"/>
          <w:szCs w:val="24"/>
        </w:rPr>
      </w:pPr>
      <w:r w:rsidRPr="00E22077">
        <w:rPr>
          <w:b/>
          <w:sz w:val="24"/>
          <w:szCs w:val="24"/>
        </w:rPr>
        <w:t>и методика их расчета</w:t>
      </w:r>
    </w:p>
    <w:p w:rsidR="00304053" w:rsidRDefault="00E33BC7" w:rsidP="00304053">
      <w:pPr>
        <w:pStyle w:val="ConsPlusNormal"/>
        <w:widowControl/>
        <w:spacing w:before="120"/>
        <w:ind w:firstLine="709"/>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70.05pt;margin-top:59.25pt;width:37pt;height:31pt;z-index:251662336" filled="t">
            <v:imagedata r:id="rId12" o:title=""/>
          </v:shape>
          <o:OLEObject Type="Embed" ProgID="Equation.3" ShapeID="_x0000_s1028" DrawAspect="Content" ObjectID="_1468752012" r:id="rId13"/>
        </w:pict>
      </w:r>
      <w:r w:rsidR="00304053" w:rsidRPr="003D2DC1">
        <w:rPr>
          <w:rFonts w:ascii="Times New Roman" w:hAnsi="Times New Roman" w:cs="Times New Roman"/>
          <w:sz w:val="24"/>
          <w:szCs w:val="24"/>
        </w:rPr>
        <w:t xml:space="preserve">- </w:t>
      </w:r>
      <w:r w:rsidR="00304053" w:rsidRPr="005A53C5">
        <w:rPr>
          <w:rFonts w:ascii="Times New Roman" w:hAnsi="Times New Roman" w:cs="Times New Roman"/>
          <w:sz w:val="24"/>
          <w:szCs w:val="24"/>
        </w:rPr>
        <w:t>Качество подготовки документации специалистами учреждения – отсутствие отклонений от утвержденной типовой документации или замечаний, не устранение которых ведет к необходимости внесения изменений в извещение и документацию по торгам</w:t>
      </w:r>
      <w:r w:rsidR="00304053">
        <w:rPr>
          <w:rFonts w:ascii="Times New Roman" w:hAnsi="Times New Roman" w:cs="Times New Roman"/>
          <w:sz w:val="24"/>
          <w:szCs w:val="24"/>
        </w:rPr>
        <w:t>:</w:t>
      </w:r>
    </w:p>
    <w:p w:rsidR="00304053" w:rsidRDefault="00304053" w:rsidP="00304053">
      <w:pPr>
        <w:pStyle w:val="ConsPlusNormal"/>
        <w:widowControl/>
        <w:spacing w:before="120"/>
        <w:ind w:firstLine="709"/>
        <w:rPr>
          <w:rFonts w:ascii="Times New Roman" w:hAnsi="Times New Roman" w:cs="Times New Roman"/>
          <w:sz w:val="24"/>
          <w:szCs w:val="24"/>
        </w:rPr>
      </w:pPr>
    </w:p>
    <w:p w:rsidR="00304053" w:rsidRPr="00787068" w:rsidRDefault="00304053" w:rsidP="00304053">
      <w:pPr>
        <w:pStyle w:val="ConsPlusNormal"/>
        <w:spacing w:before="120"/>
        <w:ind w:firstLine="709"/>
        <w:rPr>
          <w:rFonts w:ascii="Times New Roman" w:hAnsi="Times New Roman" w:cs="Times New Roman"/>
          <w:sz w:val="24"/>
          <w:szCs w:val="24"/>
        </w:rPr>
      </w:pPr>
      <w:r w:rsidRPr="00787068">
        <w:rPr>
          <w:rFonts w:ascii="Times New Roman" w:hAnsi="Times New Roman" w:cs="Times New Roman"/>
          <w:sz w:val="24"/>
          <w:szCs w:val="24"/>
        </w:rPr>
        <w:t xml:space="preserve">где </w:t>
      </w:r>
    </w:p>
    <w:p w:rsidR="00304053" w:rsidRPr="00787068" w:rsidRDefault="00304053" w:rsidP="00304053">
      <w:pPr>
        <w:pStyle w:val="ConsPlusNormal"/>
        <w:spacing w:before="120"/>
        <w:ind w:firstLine="709"/>
        <w:rPr>
          <w:rFonts w:ascii="Times New Roman" w:hAnsi="Times New Roman" w:cs="Times New Roman"/>
          <w:sz w:val="24"/>
          <w:szCs w:val="24"/>
        </w:rPr>
      </w:pPr>
      <w:r w:rsidRPr="00787068">
        <w:rPr>
          <w:rFonts w:ascii="Times New Roman" w:hAnsi="Times New Roman" w:cs="Times New Roman"/>
          <w:sz w:val="24"/>
          <w:szCs w:val="24"/>
        </w:rPr>
        <w:t xml:space="preserve">kz </w:t>
      </w:r>
      <w:r>
        <w:rPr>
          <w:rFonts w:ascii="Times New Roman" w:hAnsi="Times New Roman" w:cs="Times New Roman"/>
          <w:sz w:val="24"/>
          <w:szCs w:val="24"/>
        </w:rPr>
        <w:t>–</w:t>
      </w:r>
      <w:r w:rsidRPr="00787068">
        <w:rPr>
          <w:rFonts w:ascii="Times New Roman" w:hAnsi="Times New Roman" w:cs="Times New Roman"/>
          <w:sz w:val="24"/>
          <w:szCs w:val="24"/>
        </w:rPr>
        <w:t xml:space="preserve"> количество замечаний;</w:t>
      </w:r>
    </w:p>
    <w:p w:rsidR="00304053" w:rsidRPr="00787068" w:rsidRDefault="00304053" w:rsidP="00304053">
      <w:pPr>
        <w:pStyle w:val="ConsPlusNormal"/>
        <w:spacing w:before="120"/>
        <w:ind w:firstLine="709"/>
        <w:rPr>
          <w:rFonts w:ascii="Times New Roman" w:hAnsi="Times New Roman" w:cs="Times New Roman"/>
          <w:sz w:val="24"/>
          <w:szCs w:val="24"/>
        </w:rPr>
      </w:pPr>
      <w:r w:rsidRPr="00787068">
        <w:rPr>
          <w:rFonts w:ascii="Times New Roman" w:hAnsi="Times New Roman" w:cs="Times New Roman"/>
          <w:sz w:val="24"/>
          <w:szCs w:val="24"/>
        </w:rPr>
        <w:t xml:space="preserve">ku </w:t>
      </w:r>
      <w:r>
        <w:rPr>
          <w:rFonts w:ascii="Times New Roman" w:hAnsi="Times New Roman" w:cs="Times New Roman"/>
          <w:sz w:val="24"/>
          <w:szCs w:val="24"/>
        </w:rPr>
        <w:t>–</w:t>
      </w:r>
      <w:r w:rsidRPr="00787068">
        <w:rPr>
          <w:rFonts w:ascii="Times New Roman" w:hAnsi="Times New Roman" w:cs="Times New Roman"/>
          <w:sz w:val="24"/>
          <w:szCs w:val="24"/>
        </w:rPr>
        <w:t xml:space="preserve"> количество оказанных услуг</w:t>
      </w:r>
      <w:r>
        <w:rPr>
          <w:rFonts w:ascii="Times New Roman" w:hAnsi="Times New Roman" w:cs="Times New Roman"/>
          <w:sz w:val="24"/>
          <w:szCs w:val="24"/>
        </w:rPr>
        <w:t>.</w:t>
      </w:r>
    </w:p>
    <w:p w:rsidR="00304053" w:rsidRDefault="00304053" w:rsidP="00304053">
      <w:pPr>
        <w:spacing w:before="120"/>
        <w:ind w:firstLine="709"/>
        <w:rPr>
          <w:sz w:val="24"/>
          <w:szCs w:val="24"/>
        </w:rPr>
      </w:pPr>
      <w:r w:rsidRPr="003D2DC1">
        <w:rPr>
          <w:sz w:val="24"/>
          <w:szCs w:val="24"/>
        </w:rPr>
        <w:t xml:space="preserve">- </w:t>
      </w:r>
      <w:r w:rsidRPr="005A53C5">
        <w:rPr>
          <w:sz w:val="24"/>
          <w:szCs w:val="24"/>
        </w:rPr>
        <w:t>Соблюдение специалистами учреждения установленных нормативными документами процедур проведения торгов – отсутствие допущенных специалистами учреждения нарушений сроков и других нормативных требований</w:t>
      </w:r>
      <w:r>
        <w:rPr>
          <w:sz w:val="24"/>
          <w:szCs w:val="24"/>
        </w:rPr>
        <w:t>:</w:t>
      </w:r>
    </w:p>
    <w:p w:rsidR="00304053" w:rsidRDefault="00E33BC7" w:rsidP="00304053">
      <w:pPr>
        <w:spacing w:before="120"/>
        <w:rPr>
          <w:sz w:val="24"/>
          <w:szCs w:val="24"/>
        </w:rPr>
      </w:pPr>
      <w:r>
        <w:rPr>
          <w:noProof/>
          <w:sz w:val="24"/>
          <w:szCs w:val="24"/>
        </w:rPr>
        <w:pict>
          <v:shape id="_x0000_s1029" type="#_x0000_t75" style="position:absolute;margin-left:78.25pt;margin-top:9.3pt;width:37pt;height:31pt;z-index:251663360" filled="t">
            <v:imagedata r:id="rId14" o:title=""/>
          </v:shape>
          <o:OLEObject Type="Embed" ProgID="Equation.3" ShapeID="_x0000_s1029" DrawAspect="Content" ObjectID="_1468752013" r:id="rId15"/>
        </w:pict>
      </w:r>
    </w:p>
    <w:p w:rsidR="00304053" w:rsidRDefault="00304053" w:rsidP="00304053">
      <w:pPr>
        <w:spacing w:before="120"/>
        <w:ind w:firstLine="709"/>
        <w:rPr>
          <w:sz w:val="24"/>
          <w:szCs w:val="24"/>
        </w:rPr>
      </w:pPr>
    </w:p>
    <w:p w:rsidR="00304053" w:rsidRPr="003D2DC1" w:rsidRDefault="00304053" w:rsidP="00304053">
      <w:pPr>
        <w:spacing w:before="120"/>
        <w:ind w:firstLine="709"/>
        <w:rPr>
          <w:sz w:val="24"/>
          <w:szCs w:val="24"/>
        </w:rPr>
      </w:pPr>
      <w:r w:rsidRPr="00715C7D">
        <w:rPr>
          <w:sz w:val="24"/>
          <w:szCs w:val="24"/>
        </w:rPr>
        <w:t xml:space="preserve">где </w:t>
      </w:r>
      <w:r>
        <w:rPr>
          <w:sz w:val="24"/>
          <w:szCs w:val="24"/>
        </w:rPr>
        <w:t xml:space="preserve">  </w:t>
      </w:r>
      <w:r w:rsidRPr="00715C7D">
        <w:rPr>
          <w:sz w:val="24"/>
          <w:szCs w:val="24"/>
        </w:rPr>
        <w:t xml:space="preserve">kn </w:t>
      </w:r>
      <w:r>
        <w:rPr>
          <w:sz w:val="24"/>
          <w:szCs w:val="24"/>
        </w:rPr>
        <w:t>–</w:t>
      </w:r>
      <w:r w:rsidRPr="00715C7D">
        <w:rPr>
          <w:sz w:val="24"/>
          <w:szCs w:val="24"/>
        </w:rPr>
        <w:t xml:space="preserve"> количество нарушений</w:t>
      </w:r>
      <w:r>
        <w:rPr>
          <w:sz w:val="24"/>
          <w:szCs w:val="24"/>
        </w:rPr>
        <w:t>.</w:t>
      </w:r>
    </w:p>
    <w:p w:rsidR="00304053" w:rsidRDefault="00304053" w:rsidP="00304053">
      <w:pPr>
        <w:pStyle w:val="ConsPlusNormal"/>
        <w:widowControl/>
        <w:spacing w:before="120"/>
        <w:ind w:firstLine="709"/>
        <w:rPr>
          <w:rFonts w:ascii="Times New Roman" w:hAnsi="Times New Roman" w:cs="Times New Roman"/>
          <w:sz w:val="24"/>
          <w:szCs w:val="24"/>
        </w:rPr>
      </w:pPr>
      <w:r w:rsidRPr="003D2DC1">
        <w:rPr>
          <w:rFonts w:ascii="Times New Roman" w:hAnsi="Times New Roman" w:cs="Times New Roman"/>
          <w:sz w:val="24"/>
          <w:szCs w:val="24"/>
        </w:rPr>
        <w:t xml:space="preserve">- </w:t>
      </w:r>
      <w:r w:rsidRPr="005A53C5">
        <w:rPr>
          <w:rFonts w:ascii="Times New Roman" w:hAnsi="Times New Roman" w:cs="Times New Roman"/>
          <w:sz w:val="24"/>
          <w:szCs w:val="24"/>
        </w:rPr>
        <w:t>Отсутствие жалоб на действия/ бездействие специализированной организации</w:t>
      </w:r>
      <w:r>
        <w:rPr>
          <w:rFonts w:ascii="Times New Roman" w:hAnsi="Times New Roman" w:cs="Times New Roman"/>
          <w:sz w:val="24"/>
          <w:szCs w:val="24"/>
        </w:rPr>
        <w:t>:</w:t>
      </w:r>
    </w:p>
    <w:p w:rsidR="00304053" w:rsidRDefault="00E33BC7" w:rsidP="00304053">
      <w:pPr>
        <w:pStyle w:val="ConsPlusNormal"/>
        <w:widowControl/>
        <w:spacing w:before="120"/>
        <w:ind w:firstLine="709"/>
        <w:rPr>
          <w:rFonts w:ascii="Times New Roman" w:hAnsi="Times New Roman" w:cs="Times New Roman"/>
          <w:sz w:val="24"/>
          <w:szCs w:val="24"/>
        </w:rPr>
      </w:pPr>
      <w:r>
        <w:rPr>
          <w:rFonts w:ascii="Times New Roman" w:hAnsi="Times New Roman" w:cs="Times New Roman"/>
          <w:noProof/>
          <w:sz w:val="24"/>
          <w:szCs w:val="24"/>
        </w:rPr>
        <w:pict>
          <v:shape id="_x0000_s1030" type="#_x0000_t75" style="position:absolute;left:0;text-align:left;margin-left:77.25pt;margin-top:3.4pt;width:38pt;height:31pt;z-index:251664384" filled="t">
            <v:imagedata r:id="rId16" o:title=""/>
          </v:shape>
          <o:OLEObject Type="Embed" ProgID="Equation.3" ShapeID="_x0000_s1030" DrawAspect="Content" ObjectID="_1468752014" r:id="rId17"/>
        </w:pict>
      </w:r>
    </w:p>
    <w:p w:rsidR="00304053" w:rsidRPr="00040DB8" w:rsidRDefault="00304053" w:rsidP="00304053">
      <w:pPr>
        <w:pStyle w:val="ConsPlusNormal"/>
        <w:widowControl/>
        <w:spacing w:before="120"/>
        <w:ind w:firstLine="709"/>
        <w:rPr>
          <w:rFonts w:ascii="Times New Roman" w:hAnsi="Times New Roman" w:cs="Times New Roman"/>
          <w:sz w:val="16"/>
          <w:szCs w:val="16"/>
        </w:rPr>
      </w:pPr>
    </w:p>
    <w:p w:rsidR="00304053" w:rsidRPr="003D2DC1" w:rsidRDefault="00304053" w:rsidP="00304053">
      <w:pPr>
        <w:pStyle w:val="ConsPlusNormal"/>
        <w:spacing w:before="120"/>
        <w:ind w:firstLine="709"/>
        <w:rPr>
          <w:rFonts w:ascii="Times New Roman" w:hAnsi="Times New Roman" w:cs="Times New Roman"/>
          <w:sz w:val="24"/>
          <w:szCs w:val="24"/>
        </w:rPr>
      </w:pPr>
      <w:r w:rsidRPr="00715C7D">
        <w:rPr>
          <w:rFonts w:ascii="Times New Roman" w:hAnsi="Times New Roman" w:cs="Times New Roman"/>
          <w:sz w:val="24"/>
          <w:szCs w:val="24"/>
        </w:rPr>
        <w:t xml:space="preserve">где </w:t>
      </w:r>
      <w:r>
        <w:rPr>
          <w:rFonts w:ascii="Times New Roman" w:hAnsi="Times New Roman" w:cs="Times New Roman"/>
          <w:sz w:val="24"/>
          <w:szCs w:val="24"/>
        </w:rPr>
        <w:t xml:space="preserve">   </w:t>
      </w:r>
      <w:r w:rsidRPr="00715C7D">
        <w:rPr>
          <w:rFonts w:ascii="Times New Roman" w:hAnsi="Times New Roman" w:cs="Times New Roman"/>
          <w:sz w:val="24"/>
          <w:szCs w:val="24"/>
        </w:rPr>
        <w:t xml:space="preserve">kg </w:t>
      </w:r>
      <w:r>
        <w:rPr>
          <w:rFonts w:ascii="Times New Roman" w:hAnsi="Times New Roman" w:cs="Times New Roman"/>
          <w:sz w:val="24"/>
          <w:szCs w:val="24"/>
        </w:rPr>
        <w:t>–</w:t>
      </w:r>
      <w:r w:rsidRPr="00715C7D">
        <w:rPr>
          <w:rFonts w:ascii="Times New Roman" w:hAnsi="Times New Roman" w:cs="Times New Roman"/>
          <w:sz w:val="24"/>
          <w:szCs w:val="24"/>
        </w:rPr>
        <w:t xml:space="preserve"> количество жалоб</w:t>
      </w:r>
      <w:r>
        <w:rPr>
          <w:rFonts w:ascii="Times New Roman" w:hAnsi="Times New Roman" w:cs="Times New Roman"/>
          <w:sz w:val="24"/>
          <w:szCs w:val="24"/>
        </w:rPr>
        <w:t>.</w:t>
      </w:r>
    </w:p>
    <w:p w:rsidR="00304053" w:rsidRDefault="00304053" w:rsidP="00304053">
      <w:pPr>
        <w:pStyle w:val="ConsPlusNormal"/>
        <w:widowControl/>
        <w:spacing w:before="120"/>
        <w:ind w:firstLine="709"/>
        <w:rPr>
          <w:rFonts w:ascii="Times New Roman" w:hAnsi="Times New Roman" w:cs="Times New Roman"/>
          <w:sz w:val="24"/>
          <w:szCs w:val="24"/>
        </w:rPr>
      </w:pPr>
      <w:r w:rsidRPr="003D2DC1">
        <w:rPr>
          <w:rFonts w:ascii="Times New Roman" w:hAnsi="Times New Roman" w:cs="Times New Roman"/>
          <w:sz w:val="24"/>
          <w:szCs w:val="24"/>
        </w:rPr>
        <w:t xml:space="preserve">- </w:t>
      </w:r>
      <w:r w:rsidRPr="00EC2722">
        <w:rPr>
          <w:rFonts w:ascii="Times New Roman" w:hAnsi="Times New Roman" w:cs="Times New Roman"/>
          <w:sz w:val="24"/>
          <w:szCs w:val="24"/>
        </w:rPr>
        <w:t>Отсутствие нарушений при проверке финансово-экономической деятельности</w:t>
      </w:r>
      <w:r>
        <w:rPr>
          <w:rFonts w:ascii="Times New Roman" w:hAnsi="Times New Roman" w:cs="Times New Roman"/>
          <w:sz w:val="24"/>
          <w:szCs w:val="24"/>
        </w:rPr>
        <w:t>:</w:t>
      </w:r>
    </w:p>
    <w:p w:rsidR="00304053" w:rsidRDefault="00304053" w:rsidP="00304053">
      <w:pPr>
        <w:pStyle w:val="ConsPlusNormal"/>
        <w:spacing w:before="120"/>
        <w:ind w:firstLine="0"/>
        <w:rPr>
          <w:rFonts w:ascii="Times New Roman" w:hAnsi="Times New Roman" w:cs="Times New Roman"/>
          <w:sz w:val="24"/>
          <w:szCs w:val="24"/>
        </w:rPr>
      </w:pPr>
      <w:r w:rsidRPr="00715C7D">
        <w:rPr>
          <w:rFonts w:ascii="Times New Roman" w:hAnsi="Times New Roman" w:cs="Times New Roman"/>
          <w:sz w:val="24"/>
          <w:szCs w:val="24"/>
        </w:rPr>
        <w:t>отсутствие нарушений – 3 балла;</w:t>
      </w:r>
      <w:r>
        <w:rPr>
          <w:rFonts w:ascii="Times New Roman" w:hAnsi="Times New Roman" w:cs="Times New Roman"/>
          <w:sz w:val="24"/>
          <w:szCs w:val="24"/>
        </w:rPr>
        <w:t xml:space="preserve"> </w:t>
      </w:r>
      <w:r w:rsidRPr="00715C7D">
        <w:rPr>
          <w:rFonts w:ascii="Times New Roman" w:hAnsi="Times New Roman" w:cs="Times New Roman"/>
          <w:sz w:val="24"/>
          <w:szCs w:val="24"/>
        </w:rPr>
        <w:t>1-4 нарушений – 2 балла;</w:t>
      </w:r>
      <w:r>
        <w:rPr>
          <w:rFonts w:ascii="Times New Roman" w:hAnsi="Times New Roman" w:cs="Times New Roman"/>
          <w:sz w:val="24"/>
          <w:szCs w:val="24"/>
        </w:rPr>
        <w:t xml:space="preserve"> </w:t>
      </w:r>
      <w:r w:rsidRPr="00715C7D">
        <w:rPr>
          <w:rFonts w:ascii="Times New Roman" w:hAnsi="Times New Roman" w:cs="Times New Roman"/>
          <w:sz w:val="24"/>
          <w:szCs w:val="24"/>
        </w:rPr>
        <w:t>5-8 – 1 балл;</w:t>
      </w:r>
      <w:r>
        <w:rPr>
          <w:rFonts w:ascii="Times New Roman" w:hAnsi="Times New Roman" w:cs="Times New Roman"/>
          <w:sz w:val="24"/>
          <w:szCs w:val="24"/>
        </w:rPr>
        <w:t xml:space="preserve"> </w:t>
      </w:r>
      <w:r w:rsidRPr="00715C7D">
        <w:rPr>
          <w:rFonts w:ascii="Times New Roman" w:hAnsi="Times New Roman" w:cs="Times New Roman"/>
          <w:sz w:val="24"/>
          <w:szCs w:val="24"/>
        </w:rPr>
        <w:t>более 8 – 0 баллов</w:t>
      </w:r>
      <w:r>
        <w:rPr>
          <w:rFonts w:ascii="Times New Roman" w:hAnsi="Times New Roman" w:cs="Times New Roman"/>
          <w:sz w:val="24"/>
          <w:szCs w:val="24"/>
        </w:rPr>
        <w:t>.</w:t>
      </w:r>
    </w:p>
    <w:p w:rsidR="00304053" w:rsidRPr="003D2DC1" w:rsidRDefault="00304053" w:rsidP="00304053">
      <w:pPr>
        <w:pStyle w:val="ConsPlusNormal"/>
        <w:widowControl/>
        <w:spacing w:before="120"/>
        <w:ind w:firstLine="709"/>
        <w:rPr>
          <w:rFonts w:ascii="Times New Roman" w:hAnsi="Times New Roman" w:cs="Times New Roman"/>
          <w:sz w:val="24"/>
          <w:szCs w:val="24"/>
        </w:rPr>
      </w:pPr>
    </w:p>
    <w:p w:rsidR="00304053" w:rsidRDefault="00304053" w:rsidP="00304053">
      <w:pPr>
        <w:pStyle w:val="ConsPlusNormal"/>
        <w:widowControl/>
        <w:ind w:firstLine="708"/>
        <w:rPr>
          <w:rFonts w:ascii="Times New Roman" w:hAnsi="Times New Roman" w:cs="Times New Roman"/>
          <w:sz w:val="24"/>
          <w:szCs w:val="24"/>
        </w:rPr>
      </w:pPr>
      <w:r w:rsidRPr="003D2DC1">
        <w:rPr>
          <w:rFonts w:ascii="Times New Roman" w:hAnsi="Times New Roman" w:cs="Times New Roman"/>
          <w:sz w:val="24"/>
          <w:szCs w:val="24"/>
        </w:rPr>
        <w:t xml:space="preserve">- </w:t>
      </w:r>
      <w:r w:rsidRPr="00EC2722">
        <w:rPr>
          <w:rFonts w:ascii="Times New Roman" w:hAnsi="Times New Roman" w:cs="Times New Roman"/>
          <w:sz w:val="24"/>
          <w:szCs w:val="24"/>
        </w:rPr>
        <w:t>Результативность торгов</w:t>
      </w:r>
      <w:r>
        <w:rPr>
          <w:rFonts w:ascii="Times New Roman" w:hAnsi="Times New Roman" w:cs="Times New Roman"/>
          <w:sz w:val="24"/>
          <w:szCs w:val="24"/>
        </w:rPr>
        <w:t>:</w:t>
      </w:r>
    </w:p>
    <w:p w:rsidR="00304053" w:rsidRDefault="00E33BC7" w:rsidP="00304053">
      <w:pPr>
        <w:pStyle w:val="ConsPlusNormal"/>
        <w:widowControl/>
        <w:ind w:firstLine="708"/>
        <w:rPr>
          <w:rFonts w:ascii="Times New Roman" w:hAnsi="Times New Roman" w:cs="Times New Roman"/>
          <w:sz w:val="24"/>
          <w:szCs w:val="24"/>
        </w:rPr>
      </w:pPr>
      <w:r>
        <w:rPr>
          <w:rFonts w:ascii="Times New Roman" w:hAnsi="Times New Roman" w:cs="Times New Roman"/>
          <w:noProof/>
          <w:sz w:val="24"/>
          <w:szCs w:val="24"/>
        </w:rPr>
        <w:pict>
          <v:shape id="_x0000_s1032" type="#_x0000_t75" style="position:absolute;left:0;text-align:left;margin-left:36.85pt;margin-top:5.05pt;width:37pt;height:31pt;z-index:251666432" filled="t">
            <v:imagedata r:id="rId18" o:title=""/>
          </v:shape>
          <o:OLEObject Type="Embed" ProgID="Equation.3" ShapeID="_x0000_s1032" DrawAspect="Content" ObjectID="_1468752015" r:id="rId19"/>
        </w:pict>
      </w:r>
    </w:p>
    <w:p w:rsidR="00304053" w:rsidRDefault="00304053" w:rsidP="00304053">
      <w:pPr>
        <w:pStyle w:val="ConsPlusNormal"/>
        <w:widowControl/>
        <w:ind w:firstLine="708"/>
        <w:rPr>
          <w:rFonts w:ascii="Times New Roman" w:hAnsi="Times New Roman" w:cs="Times New Roman"/>
          <w:sz w:val="24"/>
          <w:szCs w:val="24"/>
        </w:rPr>
      </w:pPr>
    </w:p>
    <w:p w:rsidR="00304053" w:rsidRDefault="00304053" w:rsidP="00304053">
      <w:pPr>
        <w:pStyle w:val="ConsPlusNormal"/>
        <w:widowControl/>
        <w:ind w:firstLine="708"/>
        <w:rPr>
          <w:rFonts w:ascii="Times New Roman" w:hAnsi="Times New Roman" w:cs="Times New Roman"/>
          <w:sz w:val="24"/>
          <w:szCs w:val="24"/>
        </w:rPr>
      </w:pPr>
    </w:p>
    <w:p w:rsidR="00304053" w:rsidRPr="00040DB8" w:rsidRDefault="00304053" w:rsidP="00304053">
      <w:pPr>
        <w:pStyle w:val="ConsPlusNormal"/>
        <w:ind w:firstLine="708"/>
        <w:rPr>
          <w:rFonts w:ascii="Times New Roman" w:hAnsi="Times New Roman" w:cs="Times New Roman"/>
          <w:sz w:val="24"/>
          <w:szCs w:val="24"/>
        </w:rPr>
      </w:pPr>
      <w:r w:rsidRPr="00040DB8">
        <w:rPr>
          <w:rFonts w:ascii="Times New Roman" w:hAnsi="Times New Roman" w:cs="Times New Roman"/>
          <w:sz w:val="24"/>
          <w:szCs w:val="24"/>
        </w:rPr>
        <w:t xml:space="preserve">где </w:t>
      </w:r>
    </w:p>
    <w:p w:rsidR="00304053" w:rsidRPr="00040DB8" w:rsidRDefault="00304053" w:rsidP="00304053">
      <w:pPr>
        <w:pStyle w:val="ConsPlusNormal"/>
        <w:ind w:firstLine="708"/>
        <w:rPr>
          <w:rFonts w:ascii="Times New Roman" w:hAnsi="Times New Roman" w:cs="Times New Roman"/>
          <w:sz w:val="24"/>
          <w:szCs w:val="24"/>
        </w:rPr>
      </w:pPr>
      <w:r w:rsidRPr="00040DB8">
        <w:rPr>
          <w:rFonts w:ascii="Times New Roman" w:hAnsi="Times New Roman" w:cs="Times New Roman"/>
          <w:sz w:val="24"/>
          <w:szCs w:val="24"/>
        </w:rPr>
        <w:t xml:space="preserve">kn </w:t>
      </w:r>
      <w:r>
        <w:rPr>
          <w:rFonts w:ascii="Times New Roman" w:hAnsi="Times New Roman" w:cs="Times New Roman"/>
          <w:sz w:val="24"/>
          <w:szCs w:val="24"/>
        </w:rPr>
        <w:t>–</w:t>
      </w:r>
      <w:r w:rsidRPr="00040DB8">
        <w:rPr>
          <w:rFonts w:ascii="Times New Roman" w:hAnsi="Times New Roman" w:cs="Times New Roman"/>
          <w:sz w:val="24"/>
          <w:szCs w:val="24"/>
        </w:rPr>
        <w:t xml:space="preserve"> количество несостоявшихся торгов (кроме торгов, по которым договор заключен с единственным участником)</w:t>
      </w:r>
    </w:p>
    <w:p w:rsidR="00304053" w:rsidRDefault="00304053" w:rsidP="00304053">
      <w:pPr>
        <w:pStyle w:val="ConsPlusNormal"/>
        <w:widowControl/>
        <w:ind w:firstLine="708"/>
        <w:rPr>
          <w:rFonts w:ascii="Times New Roman" w:hAnsi="Times New Roman" w:cs="Times New Roman"/>
          <w:sz w:val="24"/>
          <w:szCs w:val="24"/>
        </w:rPr>
      </w:pPr>
      <w:r w:rsidRPr="00040DB8">
        <w:rPr>
          <w:rFonts w:ascii="Times New Roman" w:hAnsi="Times New Roman" w:cs="Times New Roman"/>
          <w:sz w:val="24"/>
          <w:szCs w:val="24"/>
        </w:rPr>
        <w:t xml:space="preserve">kt </w:t>
      </w:r>
      <w:r>
        <w:rPr>
          <w:rFonts w:ascii="Times New Roman" w:hAnsi="Times New Roman" w:cs="Times New Roman"/>
          <w:sz w:val="24"/>
          <w:szCs w:val="24"/>
        </w:rPr>
        <w:t>–</w:t>
      </w:r>
      <w:r w:rsidRPr="00040DB8">
        <w:rPr>
          <w:rFonts w:ascii="Times New Roman" w:hAnsi="Times New Roman" w:cs="Times New Roman"/>
          <w:sz w:val="24"/>
          <w:szCs w:val="24"/>
        </w:rPr>
        <w:t xml:space="preserve"> количество объявленных торгов</w:t>
      </w:r>
      <w:r>
        <w:rPr>
          <w:rFonts w:ascii="Times New Roman" w:hAnsi="Times New Roman" w:cs="Times New Roman"/>
          <w:sz w:val="24"/>
          <w:szCs w:val="24"/>
        </w:rPr>
        <w:t>.</w:t>
      </w:r>
    </w:p>
    <w:p w:rsidR="00304053" w:rsidRDefault="00304053" w:rsidP="00304053">
      <w:pPr>
        <w:tabs>
          <w:tab w:val="left" w:pos="3750"/>
        </w:tabs>
        <w:spacing w:before="120"/>
        <w:ind w:firstLine="709"/>
        <w:jc w:val="both"/>
        <w:rPr>
          <w:sz w:val="24"/>
          <w:szCs w:val="24"/>
        </w:rPr>
      </w:pPr>
      <w:r w:rsidRPr="003D2DC1">
        <w:rPr>
          <w:sz w:val="24"/>
          <w:szCs w:val="24"/>
        </w:rPr>
        <w:t xml:space="preserve">- </w:t>
      </w:r>
      <w:r w:rsidRPr="00EC2722">
        <w:rPr>
          <w:sz w:val="24"/>
          <w:szCs w:val="24"/>
        </w:rPr>
        <w:t>Достигнутое повышение цен договоров по результативным торгам относительно начальной (минимальной) цены договора или цены отсечения (в случае если торги проводятся в форме публичного предложения)</w:t>
      </w:r>
      <w:r>
        <w:rPr>
          <w:sz w:val="24"/>
          <w:szCs w:val="24"/>
        </w:rPr>
        <w:t>:</w:t>
      </w:r>
    </w:p>
    <w:p w:rsidR="00304053" w:rsidRDefault="00E33BC7" w:rsidP="00304053">
      <w:pPr>
        <w:tabs>
          <w:tab w:val="left" w:pos="3750"/>
        </w:tabs>
        <w:spacing w:before="120"/>
        <w:ind w:firstLine="709"/>
        <w:jc w:val="both"/>
        <w:rPr>
          <w:sz w:val="24"/>
          <w:szCs w:val="24"/>
        </w:rPr>
      </w:pPr>
      <w:r>
        <w:rPr>
          <w:noProof/>
          <w:sz w:val="24"/>
          <w:szCs w:val="24"/>
        </w:rPr>
        <w:pict>
          <v:shape id="_x0000_s1031" type="#_x0000_t75" style="position:absolute;left:0;text-align:left;margin-left:39.65pt;margin-top:3.55pt;width:38pt;height:38pt;z-index:251665408" filled="t">
            <v:imagedata r:id="rId20" o:title=""/>
          </v:shape>
          <o:OLEObject Type="Embed" ProgID="Equation.3" ShapeID="_x0000_s1031" DrawAspect="Content" ObjectID="_1468752016" r:id="rId21"/>
        </w:pict>
      </w:r>
    </w:p>
    <w:p w:rsidR="00304053" w:rsidRDefault="00304053" w:rsidP="00304053">
      <w:pPr>
        <w:tabs>
          <w:tab w:val="left" w:pos="3750"/>
        </w:tabs>
        <w:spacing w:before="120"/>
        <w:ind w:firstLine="709"/>
        <w:jc w:val="both"/>
        <w:rPr>
          <w:sz w:val="24"/>
          <w:szCs w:val="24"/>
        </w:rPr>
      </w:pPr>
    </w:p>
    <w:p w:rsidR="00304053" w:rsidRPr="00040DB8" w:rsidRDefault="00304053" w:rsidP="00304053">
      <w:pPr>
        <w:pStyle w:val="ConsPlusNormal"/>
        <w:ind w:firstLine="708"/>
        <w:rPr>
          <w:rFonts w:ascii="Times New Roman" w:hAnsi="Times New Roman" w:cs="Times New Roman"/>
          <w:sz w:val="24"/>
          <w:szCs w:val="24"/>
        </w:rPr>
      </w:pPr>
      <w:r w:rsidRPr="00040DB8">
        <w:rPr>
          <w:rFonts w:ascii="Times New Roman" w:hAnsi="Times New Roman" w:cs="Times New Roman"/>
          <w:sz w:val="24"/>
          <w:szCs w:val="24"/>
        </w:rPr>
        <w:t>где</w:t>
      </w:r>
    </w:p>
    <w:p w:rsidR="00304053" w:rsidRPr="00040DB8" w:rsidRDefault="00304053" w:rsidP="00304053">
      <w:pPr>
        <w:pStyle w:val="ConsPlusNormal"/>
        <w:ind w:firstLine="708"/>
        <w:rPr>
          <w:rFonts w:ascii="Times New Roman" w:hAnsi="Times New Roman" w:cs="Times New Roman"/>
          <w:sz w:val="24"/>
          <w:szCs w:val="24"/>
        </w:rPr>
      </w:pPr>
      <w:r w:rsidRPr="00040DB8">
        <w:rPr>
          <w:rFonts w:ascii="Times New Roman" w:hAnsi="Times New Roman" w:cs="Times New Roman"/>
          <w:sz w:val="24"/>
          <w:szCs w:val="24"/>
        </w:rPr>
        <w:t xml:space="preserve">fc </w:t>
      </w:r>
      <w:r>
        <w:rPr>
          <w:rFonts w:ascii="Times New Roman" w:hAnsi="Times New Roman" w:cs="Times New Roman"/>
          <w:sz w:val="24"/>
          <w:szCs w:val="24"/>
        </w:rPr>
        <w:t>–</w:t>
      </w:r>
      <w:r w:rsidRPr="00040DB8">
        <w:rPr>
          <w:rFonts w:ascii="Times New Roman" w:hAnsi="Times New Roman" w:cs="Times New Roman"/>
          <w:sz w:val="24"/>
          <w:szCs w:val="24"/>
        </w:rPr>
        <w:t xml:space="preserve"> факт. Достигнутая цена договора;</w:t>
      </w:r>
    </w:p>
    <w:p w:rsidR="00304053" w:rsidRDefault="00304053" w:rsidP="00304053">
      <w:pPr>
        <w:pStyle w:val="ConsPlusNormal"/>
        <w:widowControl/>
        <w:ind w:firstLine="708"/>
        <w:rPr>
          <w:rFonts w:ascii="Times New Roman" w:hAnsi="Times New Roman" w:cs="Times New Roman"/>
          <w:sz w:val="24"/>
          <w:szCs w:val="24"/>
        </w:rPr>
      </w:pPr>
      <w:r w:rsidRPr="00040DB8">
        <w:rPr>
          <w:rFonts w:ascii="Times New Roman" w:hAnsi="Times New Roman" w:cs="Times New Roman"/>
          <w:sz w:val="24"/>
          <w:szCs w:val="24"/>
        </w:rPr>
        <w:t xml:space="preserve">mc </w:t>
      </w:r>
      <w:r>
        <w:rPr>
          <w:rFonts w:ascii="Times New Roman" w:hAnsi="Times New Roman" w:cs="Times New Roman"/>
          <w:sz w:val="24"/>
          <w:szCs w:val="24"/>
        </w:rPr>
        <w:t>–</w:t>
      </w:r>
      <w:r w:rsidRPr="00040DB8">
        <w:rPr>
          <w:rFonts w:ascii="Times New Roman" w:hAnsi="Times New Roman" w:cs="Times New Roman"/>
          <w:sz w:val="24"/>
          <w:szCs w:val="24"/>
        </w:rPr>
        <w:t xml:space="preserve"> начальная (миним.) цена договора или цена отсечения</w:t>
      </w:r>
      <w:r>
        <w:rPr>
          <w:rFonts w:ascii="Times New Roman" w:hAnsi="Times New Roman" w:cs="Times New Roman"/>
          <w:sz w:val="24"/>
          <w:szCs w:val="24"/>
        </w:rPr>
        <w:t xml:space="preserve"> </w:t>
      </w:r>
      <w:r w:rsidRPr="00040DB8">
        <w:rPr>
          <w:rFonts w:ascii="Times New Roman" w:hAnsi="Times New Roman" w:cs="Times New Roman"/>
          <w:sz w:val="24"/>
          <w:szCs w:val="24"/>
        </w:rPr>
        <w:t>(для публичного предложения)</w:t>
      </w:r>
      <w:r>
        <w:rPr>
          <w:rFonts w:ascii="Times New Roman" w:hAnsi="Times New Roman" w:cs="Times New Roman"/>
          <w:sz w:val="24"/>
          <w:szCs w:val="24"/>
        </w:rPr>
        <w:t>.</w:t>
      </w:r>
    </w:p>
    <w:p w:rsidR="00304053" w:rsidRPr="003D2DC1" w:rsidRDefault="00304053" w:rsidP="00304053">
      <w:pPr>
        <w:pStyle w:val="ConsPlusNormal"/>
        <w:widowControl/>
        <w:ind w:firstLine="708"/>
        <w:rPr>
          <w:rFonts w:ascii="Times New Roman" w:hAnsi="Times New Roman" w:cs="Times New Roman"/>
          <w:sz w:val="24"/>
          <w:szCs w:val="24"/>
        </w:rPr>
      </w:pPr>
    </w:p>
    <w:p w:rsidR="00304053" w:rsidRPr="00035247" w:rsidRDefault="00304053" w:rsidP="00304053">
      <w:pPr>
        <w:widowControl w:val="0"/>
        <w:numPr>
          <w:ilvl w:val="1"/>
          <w:numId w:val="15"/>
        </w:numPr>
        <w:tabs>
          <w:tab w:val="left" w:pos="709"/>
        </w:tabs>
        <w:autoSpaceDE w:val="0"/>
        <w:autoSpaceDN w:val="0"/>
        <w:adjustRightInd w:val="0"/>
        <w:ind w:hanging="1549"/>
        <w:jc w:val="center"/>
        <w:rPr>
          <w:b/>
          <w:sz w:val="24"/>
          <w:szCs w:val="24"/>
        </w:rPr>
      </w:pPr>
      <w:r w:rsidRPr="00035247">
        <w:rPr>
          <w:b/>
          <w:sz w:val="24"/>
          <w:szCs w:val="24"/>
        </w:rPr>
        <w:t>Перечень и краткое описание основных мероприятий подпрограммы</w:t>
      </w:r>
    </w:p>
    <w:p w:rsidR="00304053" w:rsidRPr="00035247" w:rsidRDefault="00304053" w:rsidP="00304053">
      <w:pPr>
        <w:jc w:val="center"/>
        <w:rPr>
          <w:b/>
          <w:sz w:val="24"/>
          <w:szCs w:val="24"/>
        </w:rPr>
      </w:pPr>
    </w:p>
    <w:p w:rsidR="00304053" w:rsidRPr="00035247" w:rsidRDefault="00304053" w:rsidP="00304053">
      <w:pPr>
        <w:ind w:firstLine="709"/>
        <w:jc w:val="both"/>
        <w:rPr>
          <w:spacing w:val="2"/>
          <w:sz w:val="24"/>
          <w:szCs w:val="24"/>
        </w:rPr>
      </w:pPr>
      <w:r w:rsidRPr="00035247">
        <w:rPr>
          <w:spacing w:val="2"/>
          <w:sz w:val="24"/>
          <w:szCs w:val="24"/>
        </w:rPr>
        <w:t xml:space="preserve">Основное мероприятие: Обеспечение деятельности </w:t>
      </w:r>
      <w:r w:rsidRPr="00035247">
        <w:rPr>
          <w:sz w:val="24"/>
          <w:szCs w:val="24"/>
        </w:rPr>
        <w:t xml:space="preserve">Муниципального бюджетного учреждения «Сосновоборский фонд имущества» </w:t>
      </w:r>
      <w:r w:rsidRPr="00035247">
        <w:rPr>
          <w:spacing w:val="2"/>
          <w:sz w:val="24"/>
          <w:szCs w:val="24"/>
        </w:rPr>
        <w:t>в рамках муниципального задания.</w:t>
      </w:r>
    </w:p>
    <w:p w:rsidR="00304053" w:rsidRPr="00035247" w:rsidRDefault="00304053" w:rsidP="00304053">
      <w:pPr>
        <w:ind w:firstLine="709"/>
        <w:jc w:val="both"/>
        <w:rPr>
          <w:sz w:val="24"/>
          <w:szCs w:val="24"/>
        </w:rPr>
      </w:pPr>
      <w:r w:rsidRPr="00035247">
        <w:rPr>
          <w:spacing w:val="2"/>
          <w:sz w:val="24"/>
          <w:szCs w:val="24"/>
        </w:rPr>
        <w:t>Реализация данного мероприятия включает:</w:t>
      </w:r>
    </w:p>
    <w:p w:rsidR="00304053" w:rsidRDefault="00304053" w:rsidP="00304053">
      <w:pPr>
        <w:numPr>
          <w:ilvl w:val="0"/>
          <w:numId w:val="11"/>
        </w:numPr>
        <w:ind w:left="0" w:firstLine="709"/>
        <w:jc w:val="both"/>
        <w:rPr>
          <w:sz w:val="24"/>
          <w:szCs w:val="24"/>
        </w:rPr>
      </w:pPr>
      <w:r>
        <w:rPr>
          <w:sz w:val="24"/>
          <w:szCs w:val="24"/>
        </w:rPr>
        <w:t>Формирование и утверждение муниципального задания МБУ «СФИ», а также перечня объектов, подлежащих сдаче в аренду и продаже по результатам торгов.</w:t>
      </w:r>
    </w:p>
    <w:p w:rsidR="00304053" w:rsidRDefault="00304053" w:rsidP="00304053">
      <w:pPr>
        <w:jc w:val="both"/>
        <w:rPr>
          <w:sz w:val="24"/>
          <w:szCs w:val="24"/>
        </w:rPr>
      </w:pPr>
      <w:r>
        <w:rPr>
          <w:sz w:val="24"/>
          <w:szCs w:val="24"/>
        </w:rPr>
        <w:t>Муниципальное задание МБУ «СФИ» формируется Комитетом по управлению муниципальным имуществом, исходя из экономической обоснованности и бюджетной эффективности, и утверждается на плановый период.</w:t>
      </w:r>
    </w:p>
    <w:p w:rsidR="00304053" w:rsidRDefault="00304053" w:rsidP="00304053">
      <w:pPr>
        <w:numPr>
          <w:ilvl w:val="0"/>
          <w:numId w:val="11"/>
        </w:numPr>
        <w:ind w:left="0" w:firstLine="709"/>
        <w:jc w:val="both"/>
        <w:rPr>
          <w:sz w:val="24"/>
          <w:szCs w:val="24"/>
        </w:rPr>
      </w:pPr>
      <w:r w:rsidRPr="008A5ABD">
        <w:rPr>
          <w:sz w:val="24"/>
          <w:szCs w:val="24"/>
        </w:rPr>
        <w:t>Подготовка и проведение продажи муниципального имущества</w:t>
      </w:r>
      <w:r>
        <w:rPr>
          <w:sz w:val="24"/>
          <w:szCs w:val="24"/>
        </w:rPr>
        <w:t xml:space="preserve"> включает в себя процесс подготовки специалистами МБУ «СФИ» документации для проведения аукциона в соответствии с Федеральным законом от 21.12.2001 № 178-ФЗ (с последующими изменениями) «О приватизации государственного и муниципального имущества».</w:t>
      </w:r>
    </w:p>
    <w:p w:rsidR="00304053" w:rsidRDefault="00304053" w:rsidP="00304053">
      <w:pPr>
        <w:numPr>
          <w:ilvl w:val="0"/>
          <w:numId w:val="11"/>
        </w:numPr>
        <w:ind w:left="0" w:firstLine="709"/>
        <w:jc w:val="both"/>
        <w:rPr>
          <w:sz w:val="24"/>
          <w:szCs w:val="24"/>
        </w:rPr>
      </w:pPr>
      <w:r w:rsidRPr="008A5ABD">
        <w:rPr>
          <w:sz w:val="24"/>
          <w:szCs w:val="24"/>
        </w:rPr>
        <w:t>Подготовка и проведение торгов по продаже земельных участков, находящихся в муниципальной собственности и земельных участков, государственная собственность на которые не разграничена</w:t>
      </w:r>
      <w:r>
        <w:rPr>
          <w:sz w:val="24"/>
          <w:szCs w:val="24"/>
        </w:rPr>
        <w:t>, предполагает подготовку специалистами МБУ «СФИ» документации для проведения аукциона в соответствии с Земельным кодексом РФ.</w:t>
      </w:r>
    </w:p>
    <w:p w:rsidR="00304053" w:rsidRPr="00872497" w:rsidRDefault="00304053" w:rsidP="00304053">
      <w:pPr>
        <w:numPr>
          <w:ilvl w:val="0"/>
          <w:numId w:val="11"/>
        </w:numPr>
        <w:ind w:left="0" w:firstLine="709"/>
        <w:jc w:val="both"/>
        <w:rPr>
          <w:sz w:val="24"/>
          <w:szCs w:val="24"/>
        </w:rPr>
      </w:pPr>
      <w:r w:rsidRPr="008A5ABD">
        <w:rPr>
          <w:sz w:val="24"/>
          <w:szCs w:val="24"/>
        </w:rPr>
        <w:t>Подготовка и проведение торгов по продаже права на заключение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w:t>
      </w:r>
      <w:r>
        <w:rPr>
          <w:sz w:val="24"/>
          <w:szCs w:val="24"/>
        </w:rPr>
        <w:t xml:space="preserve">, </w:t>
      </w:r>
    </w:p>
    <w:p w:rsidR="00304053" w:rsidRDefault="00304053" w:rsidP="00304053">
      <w:pPr>
        <w:tabs>
          <w:tab w:val="left" w:pos="3750"/>
        </w:tabs>
        <w:jc w:val="center"/>
        <w:rPr>
          <w:sz w:val="24"/>
          <w:szCs w:val="24"/>
        </w:rPr>
      </w:pPr>
    </w:p>
    <w:p w:rsidR="00304053" w:rsidRPr="00B959DD" w:rsidRDefault="00304053" w:rsidP="00304053">
      <w:pPr>
        <w:widowControl w:val="0"/>
        <w:numPr>
          <w:ilvl w:val="1"/>
          <w:numId w:val="15"/>
        </w:numPr>
        <w:tabs>
          <w:tab w:val="left" w:pos="1985"/>
        </w:tabs>
        <w:autoSpaceDE w:val="0"/>
        <w:autoSpaceDN w:val="0"/>
        <w:adjustRightInd w:val="0"/>
        <w:jc w:val="both"/>
        <w:rPr>
          <w:b/>
          <w:sz w:val="24"/>
          <w:szCs w:val="24"/>
        </w:rPr>
      </w:pPr>
      <w:r w:rsidRPr="00B959DD">
        <w:rPr>
          <w:b/>
          <w:sz w:val="24"/>
          <w:szCs w:val="24"/>
        </w:rPr>
        <w:t>Ресурсное обеспечение за счет бюджетных ассигнований</w:t>
      </w:r>
    </w:p>
    <w:p w:rsidR="00304053" w:rsidRPr="00B959DD" w:rsidRDefault="00304053" w:rsidP="00304053">
      <w:pPr>
        <w:tabs>
          <w:tab w:val="left" w:pos="3750"/>
        </w:tabs>
        <w:jc w:val="center"/>
        <w:rPr>
          <w:b/>
          <w:sz w:val="24"/>
          <w:szCs w:val="24"/>
        </w:rPr>
      </w:pPr>
      <w:r w:rsidRPr="00B959DD">
        <w:rPr>
          <w:b/>
          <w:sz w:val="24"/>
          <w:szCs w:val="24"/>
        </w:rPr>
        <w:t>и прочих источников по годам реализации подпрограммы</w:t>
      </w:r>
    </w:p>
    <w:p w:rsidR="00304053" w:rsidRPr="00DF2F4F" w:rsidRDefault="00304053" w:rsidP="00304053">
      <w:pPr>
        <w:pStyle w:val="ac"/>
        <w:spacing w:before="120"/>
        <w:ind w:firstLine="709"/>
        <w:jc w:val="both"/>
        <w:rPr>
          <w:rFonts w:ascii="Times New Roman" w:hAnsi="Times New Roman"/>
          <w:sz w:val="24"/>
          <w:szCs w:val="24"/>
        </w:rPr>
      </w:pPr>
      <w:r w:rsidRPr="00DF2F4F">
        <w:rPr>
          <w:rFonts w:ascii="Times New Roman" w:hAnsi="Times New Roman"/>
          <w:color w:val="000000"/>
          <w:sz w:val="24"/>
          <w:szCs w:val="24"/>
        </w:rPr>
        <w:t>Общий объем рес</w:t>
      </w:r>
      <w:r>
        <w:rPr>
          <w:rFonts w:ascii="Times New Roman" w:hAnsi="Times New Roman"/>
          <w:color w:val="000000"/>
          <w:sz w:val="24"/>
          <w:szCs w:val="24"/>
        </w:rPr>
        <w:t>урсного обеспечения под</w:t>
      </w:r>
      <w:r w:rsidRPr="00DF2F4F">
        <w:rPr>
          <w:rFonts w:ascii="Times New Roman" w:hAnsi="Times New Roman"/>
          <w:color w:val="000000"/>
          <w:sz w:val="24"/>
          <w:szCs w:val="24"/>
        </w:rPr>
        <w:t xml:space="preserve">программы составляет </w:t>
      </w:r>
      <w:r>
        <w:rPr>
          <w:rFonts w:ascii="Times New Roman" w:hAnsi="Times New Roman"/>
          <w:sz w:val="24"/>
          <w:szCs w:val="24"/>
        </w:rPr>
        <w:t xml:space="preserve">18 081,50 </w:t>
      </w:r>
      <w:r w:rsidRPr="008B2A79">
        <w:rPr>
          <w:rFonts w:ascii="Times New Roman" w:hAnsi="Times New Roman"/>
          <w:sz w:val="24"/>
          <w:szCs w:val="24"/>
        </w:rPr>
        <w:t>тыс</w:t>
      </w:r>
      <w:r w:rsidRPr="00DF2F4F">
        <w:rPr>
          <w:rFonts w:ascii="Times New Roman" w:hAnsi="Times New Roman"/>
          <w:color w:val="000000"/>
          <w:sz w:val="24"/>
          <w:szCs w:val="24"/>
        </w:rPr>
        <w:t>. руб.</w:t>
      </w:r>
      <w:r>
        <w:rPr>
          <w:rFonts w:ascii="Times New Roman" w:hAnsi="Times New Roman"/>
          <w:color w:val="000000"/>
          <w:sz w:val="24"/>
          <w:szCs w:val="24"/>
        </w:rPr>
        <w:t xml:space="preserve"> за счет средств </w:t>
      </w:r>
      <w:r>
        <w:rPr>
          <w:rFonts w:ascii="Times New Roman" w:hAnsi="Times New Roman"/>
          <w:sz w:val="24"/>
          <w:szCs w:val="24"/>
        </w:rPr>
        <w:t>местного бюджета</w:t>
      </w:r>
      <w:r w:rsidRPr="00DF2F4F">
        <w:rPr>
          <w:rFonts w:ascii="Times New Roman" w:hAnsi="Times New Roman"/>
          <w:sz w:val="24"/>
          <w:szCs w:val="24"/>
        </w:rPr>
        <w:t>.</w:t>
      </w:r>
    </w:p>
    <w:p w:rsidR="00304053" w:rsidRPr="00DF2F4F" w:rsidRDefault="00304053" w:rsidP="00304053">
      <w:pPr>
        <w:rPr>
          <w:color w:val="000000"/>
          <w:sz w:val="24"/>
          <w:szCs w:val="24"/>
        </w:rPr>
      </w:pPr>
      <w:r>
        <w:rPr>
          <w:color w:val="000000"/>
          <w:sz w:val="24"/>
          <w:szCs w:val="24"/>
        </w:rPr>
        <w:t>Объем финансирования</w:t>
      </w:r>
      <w:r w:rsidRPr="00DF2F4F">
        <w:rPr>
          <w:color w:val="000000"/>
          <w:sz w:val="24"/>
          <w:szCs w:val="24"/>
        </w:rPr>
        <w:t xml:space="preserve"> по годам (тыс. руб.):</w:t>
      </w:r>
    </w:p>
    <w:tbl>
      <w:tblPr>
        <w:tblW w:w="0" w:type="auto"/>
        <w:jc w:val="center"/>
        <w:tblLayout w:type="fixed"/>
        <w:tblLook w:val="04A0" w:firstRow="1" w:lastRow="0" w:firstColumn="1" w:lastColumn="0" w:noHBand="0" w:noVBand="1"/>
      </w:tblPr>
      <w:tblGrid>
        <w:gridCol w:w="1540"/>
        <w:gridCol w:w="2126"/>
        <w:gridCol w:w="2410"/>
      </w:tblGrid>
      <w:tr w:rsidR="00304053" w:rsidRPr="00DF2F4F" w:rsidTr="000F7FC9">
        <w:trPr>
          <w:jc w:val="center"/>
        </w:trPr>
        <w:tc>
          <w:tcPr>
            <w:tcW w:w="1540" w:type="dxa"/>
          </w:tcPr>
          <w:p w:rsidR="00304053" w:rsidRPr="00DF2F4F" w:rsidRDefault="00304053" w:rsidP="000F7FC9">
            <w:pPr>
              <w:rPr>
                <w:color w:val="000000"/>
                <w:sz w:val="24"/>
                <w:szCs w:val="24"/>
              </w:rPr>
            </w:pPr>
          </w:p>
        </w:tc>
        <w:tc>
          <w:tcPr>
            <w:tcW w:w="2126" w:type="dxa"/>
          </w:tcPr>
          <w:p w:rsidR="00304053" w:rsidRPr="00DF2F4F" w:rsidRDefault="00304053" w:rsidP="000F7FC9">
            <w:pPr>
              <w:jc w:val="center"/>
              <w:rPr>
                <w:color w:val="000000"/>
                <w:sz w:val="24"/>
                <w:szCs w:val="24"/>
              </w:rPr>
            </w:pPr>
            <w:r w:rsidRPr="00DF2F4F">
              <w:rPr>
                <w:color w:val="000000"/>
                <w:sz w:val="24"/>
                <w:szCs w:val="24"/>
              </w:rPr>
              <w:t>Местный бюджет</w:t>
            </w:r>
          </w:p>
        </w:tc>
        <w:tc>
          <w:tcPr>
            <w:tcW w:w="2410" w:type="dxa"/>
          </w:tcPr>
          <w:p w:rsidR="00304053" w:rsidRPr="00DF2F4F" w:rsidRDefault="00304053" w:rsidP="000F7FC9">
            <w:pPr>
              <w:jc w:val="center"/>
              <w:rPr>
                <w:color w:val="000000"/>
                <w:sz w:val="24"/>
                <w:szCs w:val="24"/>
              </w:rPr>
            </w:pPr>
            <w:r>
              <w:rPr>
                <w:color w:val="000000"/>
                <w:sz w:val="24"/>
                <w:szCs w:val="24"/>
              </w:rPr>
              <w:t>Прочие источники</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2014 год</w:t>
            </w:r>
          </w:p>
        </w:tc>
        <w:tc>
          <w:tcPr>
            <w:tcW w:w="2126" w:type="dxa"/>
          </w:tcPr>
          <w:p w:rsidR="00304053" w:rsidRPr="00DF2F4F" w:rsidRDefault="00304053" w:rsidP="000F7FC9">
            <w:pPr>
              <w:jc w:val="center"/>
              <w:rPr>
                <w:color w:val="000000"/>
                <w:sz w:val="24"/>
                <w:szCs w:val="24"/>
              </w:rPr>
            </w:pPr>
            <w:r>
              <w:rPr>
                <w:color w:val="000000"/>
                <w:sz w:val="24"/>
                <w:szCs w:val="24"/>
              </w:rPr>
              <w:t>5 672,25</w:t>
            </w:r>
          </w:p>
        </w:tc>
        <w:tc>
          <w:tcPr>
            <w:tcW w:w="2410" w:type="dxa"/>
          </w:tcPr>
          <w:p w:rsidR="00304053" w:rsidRPr="00DF2F4F" w:rsidRDefault="00304053" w:rsidP="000F7FC9">
            <w:pPr>
              <w:jc w:val="center"/>
              <w:rPr>
                <w:color w:val="000000"/>
                <w:sz w:val="24"/>
                <w:szCs w:val="24"/>
              </w:rPr>
            </w:pPr>
            <w:r>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2015 год</w:t>
            </w:r>
          </w:p>
        </w:tc>
        <w:tc>
          <w:tcPr>
            <w:tcW w:w="2126" w:type="dxa"/>
          </w:tcPr>
          <w:p w:rsidR="00304053" w:rsidRPr="00DF2F4F" w:rsidRDefault="00304053" w:rsidP="000F7FC9">
            <w:pPr>
              <w:jc w:val="center"/>
              <w:rPr>
                <w:color w:val="000000"/>
                <w:sz w:val="24"/>
                <w:szCs w:val="24"/>
              </w:rPr>
            </w:pPr>
            <w:r>
              <w:rPr>
                <w:color w:val="000000"/>
                <w:sz w:val="24"/>
                <w:szCs w:val="24"/>
              </w:rPr>
              <w:t>6 023,908</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2016 год</w:t>
            </w:r>
          </w:p>
        </w:tc>
        <w:tc>
          <w:tcPr>
            <w:tcW w:w="2126" w:type="dxa"/>
          </w:tcPr>
          <w:p w:rsidR="00304053" w:rsidRPr="00DF2F4F" w:rsidRDefault="00304053" w:rsidP="000F7FC9">
            <w:pPr>
              <w:jc w:val="center"/>
              <w:rPr>
                <w:color w:val="000000"/>
                <w:sz w:val="24"/>
                <w:szCs w:val="24"/>
              </w:rPr>
            </w:pPr>
            <w:r>
              <w:rPr>
                <w:color w:val="000000"/>
                <w:sz w:val="24"/>
                <w:szCs w:val="24"/>
              </w:rPr>
              <w:t>6 385,342</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lastRenderedPageBreak/>
              <w:t>2017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2018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2019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2020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bl>
    <w:p w:rsidR="00304053" w:rsidRPr="0091338B" w:rsidRDefault="00304053" w:rsidP="00304053">
      <w:pPr>
        <w:tabs>
          <w:tab w:val="left" w:pos="3750"/>
        </w:tabs>
        <w:jc w:val="center"/>
        <w:rPr>
          <w:b/>
          <w:caps/>
          <w:sz w:val="28"/>
          <w:szCs w:val="28"/>
        </w:rPr>
      </w:pPr>
      <w:r w:rsidRPr="00DF2F4F">
        <w:rPr>
          <w:color w:val="000000"/>
          <w:sz w:val="24"/>
          <w:szCs w:val="24"/>
        </w:rPr>
        <w:t>* - финансирование уточнится при дальнейшей разработке подпрограмм</w:t>
      </w:r>
      <w:r w:rsidRPr="00DF2F4F">
        <w:rPr>
          <w:sz w:val="24"/>
          <w:szCs w:val="24"/>
        </w:rPr>
        <w:t>ы</w:t>
      </w:r>
      <w:r>
        <w:rPr>
          <w:sz w:val="24"/>
          <w:szCs w:val="24"/>
        </w:rPr>
        <w:t>.</w:t>
      </w:r>
      <w:r>
        <w:rPr>
          <w:sz w:val="24"/>
          <w:szCs w:val="24"/>
        </w:rPr>
        <w:br w:type="page"/>
      </w:r>
      <w:r>
        <w:rPr>
          <w:b/>
          <w:caps/>
          <w:sz w:val="28"/>
          <w:szCs w:val="28"/>
        </w:rPr>
        <w:lastRenderedPageBreak/>
        <w:t>Подпрограмма 3</w:t>
      </w:r>
      <w:r w:rsidRPr="0091338B">
        <w:rPr>
          <w:b/>
          <w:caps/>
          <w:sz w:val="28"/>
          <w:szCs w:val="28"/>
        </w:rPr>
        <w:t>.</w:t>
      </w:r>
    </w:p>
    <w:p w:rsidR="00304053" w:rsidRDefault="00304053" w:rsidP="00304053">
      <w:pPr>
        <w:jc w:val="center"/>
        <w:rPr>
          <w:b/>
          <w:color w:val="000000"/>
          <w:sz w:val="28"/>
          <w:szCs w:val="28"/>
        </w:rPr>
      </w:pPr>
      <w:r w:rsidRPr="004A0564">
        <w:rPr>
          <w:b/>
          <w:color w:val="000000"/>
          <w:sz w:val="28"/>
          <w:szCs w:val="28"/>
        </w:rPr>
        <w:t>«</w:t>
      </w:r>
      <w:r>
        <w:rPr>
          <w:b/>
          <w:color w:val="000000"/>
          <w:sz w:val="28"/>
          <w:szCs w:val="28"/>
        </w:rPr>
        <w:t>Капитальный ремонт, содержание и создание инфраструктуры</w:t>
      </w:r>
    </w:p>
    <w:p w:rsidR="00304053" w:rsidRDefault="00304053" w:rsidP="00304053">
      <w:pPr>
        <w:jc w:val="center"/>
        <w:rPr>
          <w:b/>
          <w:color w:val="000000"/>
          <w:sz w:val="28"/>
          <w:szCs w:val="28"/>
        </w:rPr>
      </w:pPr>
      <w:r>
        <w:rPr>
          <w:b/>
          <w:color w:val="000000"/>
          <w:sz w:val="28"/>
          <w:szCs w:val="28"/>
        </w:rPr>
        <w:t>объектов муниципальной собственности</w:t>
      </w:r>
    </w:p>
    <w:p w:rsidR="00304053" w:rsidRPr="004A0564" w:rsidRDefault="00304053" w:rsidP="00304053">
      <w:pPr>
        <w:jc w:val="center"/>
        <w:rPr>
          <w:b/>
          <w:color w:val="000000"/>
          <w:sz w:val="28"/>
          <w:szCs w:val="28"/>
        </w:rPr>
      </w:pPr>
      <w:r>
        <w:rPr>
          <w:b/>
          <w:color w:val="000000"/>
          <w:sz w:val="28"/>
          <w:szCs w:val="28"/>
        </w:rPr>
        <w:t>Сосновоборского городского округа</w:t>
      </w:r>
      <w:r w:rsidRPr="004A0564">
        <w:rPr>
          <w:b/>
          <w:color w:val="000000"/>
          <w:sz w:val="28"/>
          <w:szCs w:val="28"/>
        </w:rPr>
        <w:t>»</w:t>
      </w:r>
    </w:p>
    <w:p w:rsidR="00304053" w:rsidRDefault="00304053" w:rsidP="00304053">
      <w:pPr>
        <w:jc w:val="center"/>
        <w:rPr>
          <w:color w:val="000000"/>
          <w:sz w:val="24"/>
          <w:szCs w:val="24"/>
        </w:rPr>
      </w:pPr>
    </w:p>
    <w:p w:rsidR="00304053" w:rsidRPr="00EA4C3C" w:rsidRDefault="00304053" w:rsidP="00304053">
      <w:pPr>
        <w:pStyle w:val="11"/>
        <w:numPr>
          <w:ilvl w:val="1"/>
          <w:numId w:val="25"/>
        </w:numPr>
        <w:spacing w:before="0"/>
        <w:rPr>
          <w:sz w:val="24"/>
          <w:szCs w:val="24"/>
        </w:rPr>
      </w:pPr>
      <w:r w:rsidRPr="00EA4C3C">
        <w:rPr>
          <w:sz w:val="24"/>
          <w:szCs w:val="24"/>
        </w:rPr>
        <w:t>П А С П О Р Т</w:t>
      </w:r>
    </w:p>
    <w:p w:rsidR="00304053" w:rsidRPr="00EA4C3C" w:rsidRDefault="00304053" w:rsidP="00304053">
      <w:pPr>
        <w:jc w:val="center"/>
        <w:rPr>
          <w:b/>
          <w:sz w:val="24"/>
          <w:szCs w:val="24"/>
        </w:rPr>
      </w:pPr>
      <w:r w:rsidRPr="00EA4C3C">
        <w:rPr>
          <w:b/>
          <w:sz w:val="24"/>
          <w:szCs w:val="24"/>
        </w:rPr>
        <w:t xml:space="preserve">Подпрограммы </w:t>
      </w:r>
      <w:r w:rsidRPr="00EA4C3C">
        <w:rPr>
          <w:b/>
          <w:color w:val="000000"/>
          <w:sz w:val="24"/>
          <w:szCs w:val="24"/>
        </w:rPr>
        <w:t>«</w:t>
      </w:r>
      <w:r>
        <w:rPr>
          <w:b/>
          <w:color w:val="000000"/>
          <w:sz w:val="24"/>
          <w:szCs w:val="24"/>
        </w:rPr>
        <w:t>Капитальный ремонт, содержание и создание инфраструктуры объектов муниципальной собственности</w:t>
      </w:r>
      <w:r w:rsidRPr="00EA4C3C">
        <w:rPr>
          <w:b/>
          <w:color w:val="000000"/>
          <w:sz w:val="24"/>
          <w:szCs w:val="24"/>
        </w:rPr>
        <w:t xml:space="preserve"> Сосновоборского городского округа»</w:t>
      </w:r>
    </w:p>
    <w:p w:rsidR="00304053" w:rsidRPr="00EA4C3C" w:rsidRDefault="00304053" w:rsidP="00304053">
      <w:pPr>
        <w:jc w:val="both"/>
        <w:rPr>
          <w:sz w:val="24"/>
          <w:szCs w:val="24"/>
        </w:rPr>
      </w:pPr>
    </w:p>
    <w:tbl>
      <w:tblPr>
        <w:tblW w:w="9620" w:type="dxa"/>
        <w:jc w:val="center"/>
        <w:tblCellSpacing w:w="5" w:type="nil"/>
        <w:tblLayout w:type="fixed"/>
        <w:tblCellMar>
          <w:left w:w="75" w:type="dxa"/>
          <w:right w:w="75" w:type="dxa"/>
        </w:tblCellMar>
        <w:tblLook w:val="0000" w:firstRow="0" w:lastRow="0" w:firstColumn="0" w:lastColumn="0" w:noHBand="0" w:noVBand="0"/>
      </w:tblPr>
      <w:tblGrid>
        <w:gridCol w:w="2961"/>
        <w:gridCol w:w="6659"/>
      </w:tblGrid>
      <w:tr w:rsidR="00304053" w:rsidRPr="003D2DC1" w:rsidTr="000F7FC9">
        <w:trPr>
          <w:tblCellSpacing w:w="5" w:type="nil"/>
          <w:jc w:val="center"/>
        </w:trPr>
        <w:tc>
          <w:tcPr>
            <w:tcW w:w="2961" w:type="dxa"/>
            <w:tcBorders>
              <w:top w:val="single" w:sz="4" w:space="0" w:color="auto"/>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Полное наименование подпрограммы</w:t>
            </w:r>
          </w:p>
        </w:tc>
        <w:tc>
          <w:tcPr>
            <w:tcW w:w="6659" w:type="dxa"/>
            <w:tcBorders>
              <w:top w:val="single" w:sz="4" w:space="0" w:color="auto"/>
              <w:left w:val="single" w:sz="4" w:space="0" w:color="auto"/>
              <w:bottom w:val="single" w:sz="4" w:space="0" w:color="auto"/>
              <w:right w:val="single" w:sz="4" w:space="0" w:color="auto"/>
            </w:tcBorders>
          </w:tcPr>
          <w:p w:rsidR="00304053" w:rsidRPr="00716B84" w:rsidRDefault="00304053" w:rsidP="000F7FC9">
            <w:pPr>
              <w:pStyle w:val="ConsPlusCell"/>
              <w:jc w:val="both"/>
              <w:rPr>
                <w:rFonts w:ascii="Times New Roman" w:hAnsi="Times New Roman" w:cs="Times New Roman"/>
                <w:sz w:val="24"/>
                <w:szCs w:val="24"/>
              </w:rPr>
            </w:pPr>
            <w:r w:rsidRPr="00716B84">
              <w:rPr>
                <w:rFonts w:ascii="Times New Roman" w:hAnsi="Times New Roman" w:cs="Times New Roman"/>
                <w:sz w:val="24"/>
                <w:szCs w:val="24"/>
              </w:rPr>
              <w:t xml:space="preserve">«Капитальный ремонт, содержание и создание инфраструктуры объектов муниципальной собственности Сосновоборского городского округа» </w:t>
            </w:r>
          </w:p>
        </w:tc>
      </w:tr>
      <w:tr w:rsidR="00304053" w:rsidRPr="003D2DC1" w:rsidTr="000F7FC9">
        <w:trPr>
          <w:trHeight w:val="400"/>
          <w:tblCellSpacing w:w="5" w:type="nil"/>
          <w:jc w:val="center"/>
        </w:trPr>
        <w:tc>
          <w:tcPr>
            <w:tcW w:w="2961"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 xml:space="preserve">Ответственный исполнитель подпрограммы </w:t>
            </w:r>
          </w:p>
        </w:tc>
        <w:tc>
          <w:tcPr>
            <w:tcW w:w="6659" w:type="dxa"/>
            <w:tcBorders>
              <w:left w:val="single" w:sz="4" w:space="0" w:color="auto"/>
              <w:bottom w:val="single" w:sz="4" w:space="0" w:color="auto"/>
              <w:right w:val="single" w:sz="4" w:space="0" w:color="auto"/>
            </w:tcBorders>
            <w:vAlign w:val="center"/>
          </w:tcPr>
          <w:p w:rsidR="00304053" w:rsidRPr="003D2DC1" w:rsidRDefault="00304053" w:rsidP="000F7FC9">
            <w:pPr>
              <w:pStyle w:val="ConsPlusCell"/>
              <w:jc w:val="both"/>
              <w:rPr>
                <w:rFonts w:ascii="Times New Roman" w:hAnsi="Times New Roman" w:cs="Times New Roman"/>
                <w:sz w:val="24"/>
                <w:szCs w:val="24"/>
              </w:rPr>
            </w:pPr>
            <w:r>
              <w:rPr>
                <w:rFonts w:ascii="Times New Roman" w:hAnsi="Times New Roman" w:cs="Times New Roman"/>
                <w:sz w:val="24"/>
                <w:szCs w:val="24"/>
              </w:rPr>
              <w:t>КУМИ</w:t>
            </w:r>
            <w:r w:rsidRPr="004B46D6">
              <w:rPr>
                <w:rFonts w:ascii="Times New Roman" w:hAnsi="Times New Roman" w:cs="Times New Roman"/>
                <w:sz w:val="24"/>
                <w:szCs w:val="24"/>
              </w:rPr>
              <w:t xml:space="preserve"> Сосновоборск</w:t>
            </w:r>
            <w:r>
              <w:rPr>
                <w:rFonts w:ascii="Times New Roman" w:hAnsi="Times New Roman" w:cs="Times New Roman"/>
                <w:sz w:val="24"/>
                <w:szCs w:val="24"/>
              </w:rPr>
              <w:t>ого</w:t>
            </w:r>
            <w:r w:rsidRPr="004B46D6">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4B46D6">
              <w:rPr>
                <w:rFonts w:ascii="Times New Roman" w:hAnsi="Times New Roman" w:cs="Times New Roman"/>
                <w:sz w:val="24"/>
                <w:szCs w:val="24"/>
              </w:rPr>
              <w:t xml:space="preserve"> округ</w:t>
            </w:r>
            <w:r>
              <w:rPr>
                <w:rFonts w:ascii="Times New Roman" w:hAnsi="Times New Roman" w:cs="Times New Roman"/>
                <w:sz w:val="24"/>
                <w:szCs w:val="24"/>
              </w:rPr>
              <w:t>а</w:t>
            </w:r>
          </w:p>
        </w:tc>
      </w:tr>
      <w:tr w:rsidR="00304053" w:rsidRPr="003D2DC1" w:rsidTr="000F7FC9">
        <w:trPr>
          <w:trHeight w:val="400"/>
          <w:tblCellSpacing w:w="5" w:type="nil"/>
          <w:jc w:val="center"/>
        </w:trPr>
        <w:tc>
          <w:tcPr>
            <w:tcW w:w="2961"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Участники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304053"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КУМИ</w:t>
            </w:r>
            <w:r w:rsidRPr="004B46D6">
              <w:rPr>
                <w:rFonts w:ascii="Times New Roman" w:hAnsi="Times New Roman" w:cs="Times New Roman"/>
                <w:sz w:val="24"/>
                <w:szCs w:val="24"/>
              </w:rPr>
              <w:t xml:space="preserve"> Сосновоборск</w:t>
            </w:r>
            <w:r>
              <w:rPr>
                <w:rFonts w:ascii="Times New Roman" w:hAnsi="Times New Roman" w:cs="Times New Roman"/>
                <w:sz w:val="24"/>
                <w:szCs w:val="24"/>
              </w:rPr>
              <w:t>ого</w:t>
            </w:r>
            <w:r w:rsidRPr="004B46D6">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4B46D6">
              <w:rPr>
                <w:rFonts w:ascii="Times New Roman" w:hAnsi="Times New Roman" w:cs="Times New Roman"/>
                <w:sz w:val="24"/>
                <w:szCs w:val="24"/>
              </w:rPr>
              <w:t xml:space="preserve"> округ</w:t>
            </w:r>
            <w:r>
              <w:rPr>
                <w:rFonts w:ascii="Times New Roman" w:hAnsi="Times New Roman" w:cs="Times New Roman"/>
                <w:sz w:val="24"/>
                <w:szCs w:val="24"/>
              </w:rPr>
              <w:t>а;</w:t>
            </w:r>
          </w:p>
          <w:p w:rsidR="00304053" w:rsidRPr="003D2DC1"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Комитет по управлению жилищно-коммунальным хозяйством администрации</w:t>
            </w:r>
          </w:p>
        </w:tc>
      </w:tr>
      <w:tr w:rsidR="00304053" w:rsidRPr="003D2DC1" w:rsidTr="000F7FC9">
        <w:trPr>
          <w:tblCellSpacing w:w="5" w:type="nil"/>
          <w:jc w:val="center"/>
        </w:trPr>
        <w:tc>
          <w:tcPr>
            <w:tcW w:w="2961"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Цели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304053" w:rsidRPr="00D3220C" w:rsidRDefault="00304053" w:rsidP="000F7FC9">
            <w:pPr>
              <w:jc w:val="both"/>
              <w:rPr>
                <w:sz w:val="24"/>
                <w:szCs w:val="24"/>
              </w:rPr>
            </w:pPr>
            <w:r w:rsidRPr="00D3220C">
              <w:rPr>
                <w:sz w:val="24"/>
                <w:szCs w:val="24"/>
              </w:rPr>
              <w:t>Приведение состояния объектов муниципальной собственности в соответствие с нормативными требованиями и повышение коммерческой привлекательности объектов коммерческого использования.</w:t>
            </w:r>
          </w:p>
        </w:tc>
      </w:tr>
      <w:tr w:rsidR="00304053" w:rsidRPr="003D2DC1" w:rsidTr="000F7FC9">
        <w:trPr>
          <w:tblCellSpacing w:w="5" w:type="nil"/>
          <w:jc w:val="center"/>
        </w:trPr>
        <w:tc>
          <w:tcPr>
            <w:tcW w:w="2961"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Задачи подпрограммы</w:t>
            </w:r>
          </w:p>
        </w:tc>
        <w:tc>
          <w:tcPr>
            <w:tcW w:w="6659" w:type="dxa"/>
            <w:tcBorders>
              <w:left w:val="single" w:sz="4" w:space="0" w:color="auto"/>
              <w:bottom w:val="single" w:sz="4" w:space="0" w:color="auto"/>
              <w:right w:val="single" w:sz="4" w:space="0" w:color="auto"/>
            </w:tcBorders>
          </w:tcPr>
          <w:p w:rsidR="00304053" w:rsidRPr="007E071B" w:rsidRDefault="00304053" w:rsidP="000F7FC9">
            <w:pPr>
              <w:pStyle w:val="ae"/>
              <w:shd w:val="clear" w:color="auto" w:fill="FFFFFF"/>
              <w:spacing w:before="0" w:beforeAutospacing="0" w:after="0" w:afterAutospacing="0"/>
              <w:rPr>
                <w:rFonts w:ascii="Times New Roman" w:hAnsi="Times New Roman" w:cs="Times New Roman"/>
                <w:sz w:val="24"/>
                <w:szCs w:val="24"/>
              </w:rPr>
            </w:pPr>
            <w:r w:rsidRPr="007E071B">
              <w:rPr>
                <w:rFonts w:ascii="Times New Roman" w:hAnsi="Times New Roman" w:cs="Times New Roman"/>
                <w:sz w:val="24"/>
                <w:szCs w:val="24"/>
              </w:rPr>
              <w:t>1) Капитальный ремонт объектов муниципального нежилого фонда, состоящих в казне муниципального образования;</w:t>
            </w:r>
          </w:p>
          <w:p w:rsidR="00304053" w:rsidRPr="007E071B" w:rsidRDefault="00304053" w:rsidP="000F7FC9">
            <w:pPr>
              <w:pStyle w:val="ae"/>
              <w:shd w:val="clear" w:color="auto" w:fill="FFFFFF"/>
              <w:spacing w:before="0" w:beforeAutospacing="0" w:after="0" w:afterAutospacing="0"/>
              <w:rPr>
                <w:rFonts w:ascii="Times New Roman" w:hAnsi="Times New Roman" w:cs="Times New Roman"/>
                <w:sz w:val="24"/>
                <w:szCs w:val="24"/>
              </w:rPr>
            </w:pPr>
            <w:r w:rsidRPr="007E071B">
              <w:rPr>
                <w:rFonts w:ascii="Times New Roman" w:hAnsi="Times New Roman" w:cs="Times New Roman"/>
                <w:sz w:val="24"/>
                <w:szCs w:val="24"/>
              </w:rPr>
              <w:t>2) Капитальный ремонт квартир муниципального жилищного фонда;</w:t>
            </w:r>
          </w:p>
          <w:p w:rsidR="00304053" w:rsidRPr="007E071B" w:rsidRDefault="00304053" w:rsidP="000F7FC9">
            <w:pPr>
              <w:pStyle w:val="ae"/>
              <w:shd w:val="clear" w:color="auto" w:fill="FFFFFF"/>
              <w:spacing w:before="0" w:beforeAutospacing="0" w:after="0" w:afterAutospacing="0"/>
              <w:rPr>
                <w:rFonts w:ascii="Times New Roman" w:hAnsi="Times New Roman" w:cs="Times New Roman"/>
                <w:sz w:val="24"/>
                <w:szCs w:val="24"/>
              </w:rPr>
            </w:pPr>
            <w:r w:rsidRPr="007E071B">
              <w:rPr>
                <w:rFonts w:ascii="Times New Roman" w:hAnsi="Times New Roman" w:cs="Times New Roman"/>
                <w:sz w:val="24"/>
                <w:szCs w:val="24"/>
              </w:rPr>
              <w:t xml:space="preserve">3) </w:t>
            </w:r>
            <w:r>
              <w:rPr>
                <w:rFonts w:ascii="Times New Roman" w:hAnsi="Times New Roman" w:cs="Times New Roman"/>
                <w:sz w:val="24"/>
                <w:szCs w:val="24"/>
              </w:rPr>
              <w:t>Предоставление с</w:t>
            </w:r>
            <w:r w:rsidRPr="007E071B">
              <w:rPr>
                <w:rFonts w:ascii="Times New Roman" w:hAnsi="Times New Roman" w:cs="Times New Roman"/>
                <w:sz w:val="24"/>
                <w:szCs w:val="24"/>
              </w:rPr>
              <w:t>убсиди</w:t>
            </w:r>
            <w:r>
              <w:rPr>
                <w:rFonts w:ascii="Times New Roman" w:hAnsi="Times New Roman" w:cs="Times New Roman"/>
                <w:sz w:val="24"/>
                <w:szCs w:val="24"/>
              </w:rPr>
              <w:t>и</w:t>
            </w:r>
            <w:r w:rsidRPr="007E071B">
              <w:rPr>
                <w:rFonts w:ascii="Times New Roman" w:hAnsi="Times New Roman" w:cs="Times New Roman"/>
                <w:sz w:val="24"/>
                <w:szCs w:val="24"/>
              </w:rPr>
              <w:t xml:space="preserve"> на частичное возмещение арендаторам затрат при проведении ими капитального ремонта и иных неотделимых улучшений переданных в аренду объектов муниципального нежилого фонда; </w:t>
            </w:r>
          </w:p>
          <w:p w:rsidR="00304053" w:rsidRPr="007E071B" w:rsidRDefault="00304053" w:rsidP="000F7FC9">
            <w:pPr>
              <w:pStyle w:val="ae"/>
              <w:shd w:val="clear" w:color="auto" w:fill="FFFFFF"/>
              <w:spacing w:before="0" w:beforeAutospacing="0" w:after="0" w:afterAutospacing="0"/>
              <w:rPr>
                <w:rFonts w:ascii="Times New Roman" w:hAnsi="Times New Roman" w:cs="Times New Roman"/>
                <w:sz w:val="24"/>
                <w:szCs w:val="24"/>
              </w:rPr>
            </w:pPr>
            <w:r w:rsidRPr="007E071B">
              <w:rPr>
                <w:rFonts w:ascii="Times New Roman" w:hAnsi="Times New Roman" w:cs="Times New Roman"/>
                <w:sz w:val="24"/>
                <w:szCs w:val="24"/>
              </w:rPr>
              <w:t xml:space="preserve">4) </w:t>
            </w:r>
            <w:r>
              <w:rPr>
                <w:rFonts w:ascii="Times New Roman" w:hAnsi="Times New Roman" w:cs="Times New Roman"/>
                <w:sz w:val="24"/>
                <w:szCs w:val="24"/>
              </w:rPr>
              <w:t>Предоставление субсидии</w:t>
            </w:r>
            <w:r w:rsidRPr="007E071B">
              <w:rPr>
                <w:rFonts w:ascii="Times New Roman" w:hAnsi="Times New Roman" w:cs="Times New Roman"/>
                <w:sz w:val="24"/>
                <w:szCs w:val="24"/>
              </w:rPr>
              <w:t xml:space="preserve"> на возмещение расходов управляющих и ресурсоснабжающих организаций за периоды простоя жилых помещений муниципального жилищного фонда;</w:t>
            </w:r>
          </w:p>
          <w:p w:rsidR="00304053" w:rsidRPr="007E071B" w:rsidRDefault="00304053" w:rsidP="000F7FC9">
            <w:pPr>
              <w:pStyle w:val="ae"/>
              <w:shd w:val="clear" w:color="auto" w:fill="FFFFFF"/>
              <w:spacing w:before="0" w:beforeAutospacing="0" w:after="0" w:afterAutospacing="0"/>
              <w:rPr>
                <w:rFonts w:ascii="Times New Roman" w:hAnsi="Times New Roman" w:cs="Times New Roman"/>
                <w:sz w:val="24"/>
                <w:szCs w:val="24"/>
              </w:rPr>
            </w:pPr>
            <w:r w:rsidRPr="007E071B">
              <w:rPr>
                <w:rFonts w:ascii="Times New Roman" w:hAnsi="Times New Roman" w:cs="Times New Roman"/>
                <w:sz w:val="24"/>
                <w:szCs w:val="24"/>
              </w:rPr>
              <w:t xml:space="preserve">5) </w:t>
            </w:r>
            <w:r>
              <w:rPr>
                <w:rFonts w:ascii="Times New Roman" w:hAnsi="Times New Roman" w:cs="Times New Roman"/>
                <w:sz w:val="24"/>
                <w:szCs w:val="24"/>
              </w:rPr>
              <w:t>Предоставление с</w:t>
            </w:r>
            <w:r w:rsidRPr="007E071B">
              <w:rPr>
                <w:rFonts w:ascii="Times New Roman" w:hAnsi="Times New Roman" w:cs="Times New Roman"/>
                <w:sz w:val="24"/>
                <w:szCs w:val="24"/>
              </w:rPr>
              <w:t>убсиди</w:t>
            </w:r>
            <w:r>
              <w:rPr>
                <w:rFonts w:ascii="Times New Roman" w:hAnsi="Times New Roman" w:cs="Times New Roman"/>
                <w:sz w:val="24"/>
                <w:szCs w:val="24"/>
              </w:rPr>
              <w:t>и</w:t>
            </w:r>
            <w:r w:rsidRPr="007E071B">
              <w:rPr>
                <w:rFonts w:ascii="Times New Roman" w:hAnsi="Times New Roman" w:cs="Times New Roman"/>
                <w:sz w:val="24"/>
                <w:szCs w:val="24"/>
              </w:rPr>
              <w:t xml:space="preserve"> на оплату услуг управляющих и ресурсоснабжающих организаций за периоды простоя помещений муниципального нежилого фонда;</w:t>
            </w:r>
          </w:p>
          <w:p w:rsidR="00304053" w:rsidRDefault="00304053" w:rsidP="000F7FC9">
            <w:pPr>
              <w:rPr>
                <w:sz w:val="24"/>
                <w:szCs w:val="24"/>
              </w:rPr>
            </w:pPr>
            <w:r w:rsidRPr="007E071B">
              <w:rPr>
                <w:sz w:val="24"/>
                <w:szCs w:val="24"/>
              </w:rPr>
              <w:t xml:space="preserve">6) </w:t>
            </w:r>
            <w:r>
              <w:rPr>
                <w:sz w:val="24"/>
                <w:szCs w:val="24"/>
              </w:rPr>
              <w:t>Предоставление субсидии</w:t>
            </w:r>
            <w:r w:rsidRPr="007E071B">
              <w:rPr>
                <w:sz w:val="24"/>
                <w:szCs w:val="24"/>
              </w:rPr>
              <w:t xml:space="preserve"> на частичное возмещение арендаторам затрат при оплате арендной платы за земельные уча</w:t>
            </w:r>
            <w:r>
              <w:rPr>
                <w:sz w:val="24"/>
                <w:szCs w:val="24"/>
              </w:rPr>
              <w:t>стки до разграничения государст</w:t>
            </w:r>
            <w:r w:rsidRPr="007E071B">
              <w:rPr>
                <w:sz w:val="24"/>
                <w:szCs w:val="24"/>
              </w:rPr>
              <w:t>венной собственности на землю, предоставленные под жилищное строительство</w:t>
            </w:r>
            <w:r>
              <w:rPr>
                <w:sz w:val="24"/>
                <w:szCs w:val="24"/>
              </w:rPr>
              <w:t>;</w:t>
            </w:r>
          </w:p>
          <w:p w:rsidR="00304053" w:rsidRPr="007E071B" w:rsidRDefault="00304053" w:rsidP="000F7FC9">
            <w:pPr>
              <w:rPr>
                <w:sz w:val="24"/>
                <w:szCs w:val="24"/>
              </w:rPr>
            </w:pPr>
            <w:r>
              <w:rPr>
                <w:sz w:val="24"/>
                <w:szCs w:val="24"/>
              </w:rPr>
              <w:t>7) Пополнение уставных фондов Сосновоборских муниципальных унитарных предприятий.</w:t>
            </w:r>
          </w:p>
        </w:tc>
      </w:tr>
      <w:tr w:rsidR="00304053" w:rsidRPr="003D2DC1" w:rsidTr="000F7FC9">
        <w:trPr>
          <w:trHeight w:val="400"/>
          <w:tblCellSpacing w:w="5" w:type="nil"/>
          <w:jc w:val="center"/>
        </w:trPr>
        <w:tc>
          <w:tcPr>
            <w:tcW w:w="2961"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Целевые показатели (индикаторы)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304053" w:rsidRPr="003D2DC1" w:rsidRDefault="00304053" w:rsidP="000F7FC9">
            <w:pPr>
              <w:pStyle w:val="ConsPlusNormal"/>
              <w:widowControl/>
              <w:spacing w:before="120"/>
              <w:ind w:firstLine="0"/>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sidRPr="00257898">
              <w:rPr>
                <w:rFonts w:ascii="Times New Roman" w:hAnsi="Times New Roman" w:cs="Times New Roman"/>
                <w:sz w:val="24"/>
                <w:szCs w:val="24"/>
              </w:rPr>
              <w:t>Приведение технического состояния объектов муниципального нежилого фонда в соответствие с действующими нормативами и требованиями органов государственного надзора, в т.ч. с привлечением субсидии</w:t>
            </w:r>
            <w:r>
              <w:rPr>
                <w:rFonts w:ascii="Times New Roman" w:hAnsi="Times New Roman" w:cs="Times New Roman"/>
                <w:sz w:val="24"/>
                <w:szCs w:val="24"/>
              </w:rPr>
              <w:t xml:space="preserve"> (количество, объект).</w:t>
            </w:r>
          </w:p>
          <w:p w:rsidR="00304053" w:rsidRPr="003D2DC1" w:rsidRDefault="00304053" w:rsidP="000F7FC9">
            <w:pPr>
              <w:jc w:val="both"/>
              <w:rPr>
                <w:sz w:val="24"/>
                <w:szCs w:val="24"/>
              </w:rPr>
            </w:pPr>
            <w:r w:rsidRPr="003D2DC1">
              <w:rPr>
                <w:sz w:val="24"/>
                <w:szCs w:val="24"/>
              </w:rPr>
              <w:t xml:space="preserve">- </w:t>
            </w:r>
            <w:r w:rsidRPr="00257898">
              <w:rPr>
                <w:sz w:val="24"/>
                <w:szCs w:val="24"/>
              </w:rPr>
              <w:t xml:space="preserve">Площадь отремонтированных объектов </w:t>
            </w:r>
            <w:r>
              <w:rPr>
                <w:sz w:val="24"/>
                <w:szCs w:val="24"/>
              </w:rPr>
              <w:t>муниципального нежилого фонда, в т.ч. с привлечением субсидии (площадь, кв.м)</w:t>
            </w:r>
            <w:r w:rsidRPr="003D2DC1">
              <w:rPr>
                <w:sz w:val="24"/>
                <w:szCs w:val="24"/>
              </w:rPr>
              <w:t>.</w:t>
            </w:r>
          </w:p>
          <w:p w:rsidR="00304053" w:rsidRPr="003E2FF4" w:rsidRDefault="00304053" w:rsidP="000F7FC9">
            <w:pPr>
              <w:pStyle w:val="ConsPlusNormal"/>
              <w:widowControl/>
              <w:ind w:firstLine="0"/>
              <w:jc w:val="both"/>
              <w:rPr>
                <w:rFonts w:ascii="Times New Roman" w:hAnsi="Times New Roman" w:cs="Times New Roman"/>
                <w:sz w:val="24"/>
                <w:szCs w:val="24"/>
              </w:rPr>
            </w:pPr>
            <w:r w:rsidRPr="003E2FF4">
              <w:rPr>
                <w:rFonts w:ascii="Times New Roman" w:hAnsi="Times New Roman" w:cs="Times New Roman"/>
                <w:sz w:val="24"/>
                <w:szCs w:val="24"/>
              </w:rPr>
              <w:lastRenderedPageBreak/>
              <w:t xml:space="preserve">- Количество предписаний надзорных органов, снятых по результатам выполнения работ (количество, </w:t>
            </w:r>
            <w:r>
              <w:rPr>
                <w:rFonts w:ascii="Times New Roman" w:hAnsi="Times New Roman" w:cs="Times New Roman"/>
                <w:sz w:val="24"/>
                <w:szCs w:val="24"/>
              </w:rPr>
              <w:t>единиц</w:t>
            </w:r>
            <w:r w:rsidRPr="003E2FF4">
              <w:rPr>
                <w:rFonts w:ascii="Times New Roman" w:hAnsi="Times New Roman" w:cs="Times New Roman"/>
                <w:sz w:val="24"/>
                <w:szCs w:val="24"/>
              </w:rPr>
              <w:t>).</w:t>
            </w:r>
          </w:p>
          <w:p w:rsidR="00304053" w:rsidRPr="003D2DC1" w:rsidRDefault="00304053" w:rsidP="000F7FC9">
            <w:pPr>
              <w:pStyle w:val="ConsPlusNormal"/>
              <w:widowControl/>
              <w:ind w:firstLine="0"/>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sidRPr="00257898">
              <w:rPr>
                <w:rFonts w:ascii="Times New Roman" w:hAnsi="Times New Roman" w:cs="Times New Roman"/>
                <w:sz w:val="24"/>
                <w:szCs w:val="24"/>
              </w:rPr>
              <w:t xml:space="preserve">Приведение технического состояния </w:t>
            </w:r>
            <w:r>
              <w:rPr>
                <w:rFonts w:ascii="Times New Roman" w:hAnsi="Times New Roman" w:cs="Times New Roman"/>
                <w:sz w:val="24"/>
                <w:szCs w:val="24"/>
              </w:rPr>
              <w:t>квартир муниципального жилищн</w:t>
            </w:r>
            <w:r w:rsidRPr="00257898">
              <w:rPr>
                <w:rFonts w:ascii="Times New Roman" w:hAnsi="Times New Roman" w:cs="Times New Roman"/>
                <w:sz w:val="24"/>
                <w:szCs w:val="24"/>
              </w:rPr>
              <w:t>ого фонда в соответствие с действующими нормативами и требованиями органов государственного надзора</w:t>
            </w:r>
            <w:r>
              <w:rPr>
                <w:rFonts w:ascii="Times New Roman" w:hAnsi="Times New Roman" w:cs="Times New Roman"/>
                <w:sz w:val="24"/>
                <w:szCs w:val="24"/>
              </w:rPr>
              <w:t xml:space="preserve"> (количество, объектов)</w:t>
            </w:r>
            <w:r w:rsidRPr="003D2DC1">
              <w:rPr>
                <w:rFonts w:ascii="Times New Roman" w:hAnsi="Times New Roman" w:cs="Times New Roman"/>
                <w:sz w:val="24"/>
                <w:szCs w:val="24"/>
              </w:rPr>
              <w:t>.</w:t>
            </w:r>
          </w:p>
          <w:p w:rsidR="00304053" w:rsidRPr="003D2DC1" w:rsidRDefault="00304053" w:rsidP="000F7FC9">
            <w:pPr>
              <w:tabs>
                <w:tab w:val="left" w:pos="3750"/>
              </w:tabs>
              <w:jc w:val="both"/>
              <w:rPr>
                <w:sz w:val="24"/>
                <w:szCs w:val="24"/>
              </w:rPr>
            </w:pPr>
            <w:r>
              <w:rPr>
                <w:sz w:val="24"/>
                <w:szCs w:val="24"/>
              </w:rPr>
              <w:t>- Площадь отремонтированных квартир муниципального жилищного фонда (площадь, кв.м).</w:t>
            </w:r>
          </w:p>
        </w:tc>
      </w:tr>
      <w:tr w:rsidR="00304053" w:rsidRPr="003D2DC1" w:rsidTr="000F7FC9">
        <w:trPr>
          <w:trHeight w:val="400"/>
          <w:tblCellSpacing w:w="5" w:type="nil"/>
          <w:jc w:val="center"/>
        </w:trPr>
        <w:tc>
          <w:tcPr>
            <w:tcW w:w="2961"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lastRenderedPageBreak/>
              <w:t>Этапы и сроки реализации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304053" w:rsidRPr="003D2DC1" w:rsidRDefault="00304053" w:rsidP="000F7FC9">
            <w:pPr>
              <w:rPr>
                <w:color w:val="000000"/>
                <w:sz w:val="24"/>
                <w:szCs w:val="24"/>
              </w:rPr>
            </w:pPr>
            <w:r w:rsidRPr="003D2DC1">
              <w:rPr>
                <w:color w:val="000000"/>
                <w:sz w:val="24"/>
                <w:szCs w:val="24"/>
              </w:rPr>
              <w:t>Подпрограмм</w:t>
            </w:r>
            <w:r>
              <w:rPr>
                <w:color w:val="000000"/>
                <w:sz w:val="24"/>
                <w:szCs w:val="24"/>
              </w:rPr>
              <w:t>а реализуется в 2014 – 2020 годах</w:t>
            </w:r>
            <w:r w:rsidRPr="003D2DC1">
              <w:rPr>
                <w:color w:val="000000"/>
                <w:sz w:val="24"/>
                <w:szCs w:val="24"/>
              </w:rPr>
              <w:t xml:space="preserve"> в три этапа:</w:t>
            </w:r>
          </w:p>
          <w:p w:rsidR="00304053" w:rsidRPr="003D2DC1" w:rsidRDefault="00304053" w:rsidP="000F7FC9">
            <w:pPr>
              <w:rPr>
                <w:color w:val="000000"/>
                <w:sz w:val="24"/>
                <w:szCs w:val="24"/>
              </w:rPr>
            </w:pPr>
            <w:r w:rsidRPr="003D2DC1">
              <w:rPr>
                <w:color w:val="000000"/>
                <w:sz w:val="24"/>
                <w:szCs w:val="24"/>
                <w:lang w:val="en-US"/>
              </w:rPr>
              <w:t>I</w:t>
            </w:r>
            <w:r w:rsidRPr="003D2DC1">
              <w:rPr>
                <w:color w:val="000000"/>
                <w:sz w:val="24"/>
                <w:szCs w:val="24"/>
              </w:rPr>
              <w:t xml:space="preserve"> этап – 2014 год</w:t>
            </w:r>
          </w:p>
          <w:p w:rsidR="00304053" w:rsidRDefault="00304053" w:rsidP="000F7FC9">
            <w:pPr>
              <w:rPr>
                <w:color w:val="000000"/>
                <w:sz w:val="24"/>
                <w:szCs w:val="24"/>
              </w:rPr>
            </w:pPr>
            <w:r w:rsidRPr="003D2DC1">
              <w:rPr>
                <w:color w:val="000000"/>
                <w:sz w:val="24"/>
                <w:szCs w:val="24"/>
                <w:lang w:val="en-US"/>
              </w:rPr>
              <w:t>II</w:t>
            </w:r>
            <w:r w:rsidRPr="003D2DC1">
              <w:rPr>
                <w:color w:val="000000"/>
                <w:sz w:val="24"/>
                <w:szCs w:val="24"/>
              </w:rPr>
              <w:t xml:space="preserve"> этап – 2015-2017 годы</w:t>
            </w:r>
          </w:p>
          <w:p w:rsidR="00304053" w:rsidRPr="001434D7" w:rsidRDefault="00304053" w:rsidP="000F7FC9">
            <w:pPr>
              <w:rPr>
                <w:color w:val="000000"/>
                <w:sz w:val="24"/>
                <w:szCs w:val="24"/>
              </w:rPr>
            </w:pPr>
            <w:r w:rsidRPr="003D2DC1">
              <w:rPr>
                <w:color w:val="000000"/>
                <w:sz w:val="24"/>
                <w:szCs w:val="24"/>
                <w:lang w:val="en-US"/>
              </w:rPr>
              <w:t>III</w:t>
            </w:r>
            <w:r w:rsidRPr="003D2DC1">
              <w:rPr>
                <w:color w:val="000000"/>
                <w:sz w:val="24"/>
                <w:szCs w:val="24"/>
              </w:rPr>
              <w:t xml:space="preserve"> этап – 2018-2020 годы</w:t>
            </w:r>
          </w:p>
        </w:tc>
      </w:tr>
      <w:tr w:rsidR="00304053" w:rsidRPr="003D2DC1" w:rsidTr="000F7FC9">
        <w:trPr>
          <w:trHeight w:val="400"/>
          <w:tblCellSpacing w:w="5" w:type="nil"/>
          <w:jc w:val="center"/>
        </w:trPr>
        <w:tc>
          <w:tcPr>
            <w:tcW w:w="2961"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Объемы бюджетных ассигнований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304053" w:rsidRPr="00DF2F4F" w:rsidRDefault="00304053" w:rsidP="000F7FC9">
            <w:pPr>
              <w:rPr>
                <w:color w:val="000000"/>
                <w:sz w:val="24"/>
                <w:szCs w:val="24"/>
              </w:rPr>
            </w:pPr>
            <w:r>
              <w:rPr>
                <w:color w:val="000000"/>
                <w:sz w:val="24"/>
                <w:szCs w:val="24"/>
              </w:rPr>
              <w:t>Объем финансирования</w:t>
            </w:r>
            <w:r w:rsidRPr="00DF2F4F">
              <w:rPr>
                <w:color w:val="000000"/>
                <w:sz w:val="24"/>
                <w:szCs w:val="24"/>
              </w:rPr>
              <w:t xml:space="preserve"> по годам (тыс. руб.):</w:t>
            </w:r>
          </w:p>
          <w:tbl>
            <w:tblPr>
              <w:tblW w:w="0" w:type="auto"/>
              <w:jc w:val="center"/>
              <w:tblLayout w:type="fixed"/>
              <w:tblLook w:val="04A0" w:firstRow="1" w:lastRow="0" w:firstColumn="1" w:lastColumn="0" w:noHBand="0" w:noVBand="1"/>
            </w:tblPr>
            <w:tblGrid>
              <w:gridCol w:w="1540"/>
              <w:gridCol w:w="2126"/>
              <w:gridCol w:w="2410"/>
            </w:tblGrid>
            <w:tr w:rsidR="00304053" w:rsidRPr="00DF2F4F" w:rsidTr="000F7FC9">
              <w:trPr>
                <w:jc w:val="center"/>
              </w:trPr>
              <w:tc>
                <w:tcPr>
                  <w:tcW w:w="1540" w:type="dxa"/>
                </w:tcPr>
                <w:p w:rsidR="00304053" w:rsidRPr="00DF2F4F" w:rsidRDefault="00304053" w:rsidP="000F7FC9">
                  <w:pPr>
                    <w:rPr>
                      <w:color w:val="000000"/>
                      <w:sz w:val="24"/>
                      <w:szCs w:val="24"/>
                    </w:rPr>
                  </w:pPr>
                </w:p>
              </w:tc>
              <w:tc>
                <w:tcPr>
                  <w:tcW w:w="2126" w:type="dxa"/>
                </w:tcPr>
                <w:p w:rsidR="00304053" w:rsidRPr="00DF2F4F" w:rsidRDefault="00304053" w:rsidP="000F7FC9">
                  <w:pPr>
                    <w:jc w:val="center"/>
                    <w:rPr>
                      <w:color w:val="000000"/>
                      <w:sz w:val="24"/>
                      <w:szCs w:val="24"/>
                    </w:rPr>
                  </w:pPr>
                  <w:r w:rsidRPr="00DF2F4F">
                    <w:rPr>
                      <w:color w:val="000000"/>
                      <w:sz w:val="24"/>
                      <w:szCs w:val="24"/>
                    </w:rPr>
                    <w:t>Местный бюджет</w:t>
                  </w:r>
                </w:p>
              </w:tc>
              <w:tc>
                <w:tcPr>
                  <w:tcW w:w="2410" w:type="dxa"/>
                </w:tcPr>
                <w:p w:rsidR="00304053" w:rsidRPr="00DF2F4F" w:rsidRDefault="00304053" w:rsidP="000F7FC9">
                  <w:pPr>
                    <w:jc w:val="center"/>
                    <w:rPr>
                      <w:color w:val="000000"/>
                      <w:sz w:val="24"/>
                      <w:szCs w:val="24"/>
                    </w:rPr>
                  </w:pPr>
                  <w:r>
                    <w:rPr>
                      <w:color w:val="000000"/>
                      <w:sz w:val="24"/>
                      <w:szCs w:val="24"/>
                    </w:rPr>
                    <w:t>Прочие источники</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2014 год</w:t>
                  </w:r>
                </w:p>
              </w:tc>
              <w:tc>
                <w:tcPr>
                  <w:tcW w:w="2126" w:type="dxa"/>
                </w:tcPr>
                <w:p w:rsidR="00304053" w:rsidRPr="00DF2F4F" w:rsidRDefault="00304053" w:rsidP="000F7FC9">
                  <w:pPr>
                    <w:jc w:val="center"/>
                    <w:rPr>
                      <w:color w:val="000000"/>
                      <w:sz w:val="24"/>
                      <w:szCs w:val="24"/>
                    </w:rPr>
                  </w:pPr>
                  <w:r>
                    <w:rPr>
                      <w:sz w:val="24"/>
                      <w:szCs w:val="24"/>
                    </w:rPr>
                    <w:t>33 697,90668</w:t>
                  </w:r>
                </w:p>
              </w:tc>
              <w:tc>
                <w:tcPr>
                  <w:tcW w:w="2410" w:type="dxa"/>
                </w:tcPr>
                <w:p w:rsidR="00304053" w:rsidRPr="00DF2F4F" w:rsidRDefault="00304053" w:rsidP="000F7FC9">
                  <w:pPr>
                    <w:jc w:val="center"/>
                    <w:rPr>
                      <w:color w:val="000000"/>
                      <w:sz w:val="24"/>
                      <w:szCs w:val="24"/>
                    </w:rPr>
                  </w:pPr>
                  <w:r>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2015 год</w:t>
                  </w:r>
                </w:p>
              </w:tc>
              <w:tc>
                <w:tcPr>
                  <w:tcW w:w="2126" w:type="dxa"/>
                </w:tcPr>
                <w:p w:rsidR="00304053" w:rsidRPr="00DF2F4F" w:rsidRDefault="00304053" w:rsidP="000F7FC9">
                  <w:pPr>
                    <w:jc w:val="center"/>
                    <w:rPr>
                      <w:color w:val="000000"/>
                      <w:sz w:val="24"/>
                      <w:szCs w:val="24"/>
                    </w:rPr>
                  </w:pPr>
                  <w:r>
                    <w:rPr>
                      <w:sz w:val="24"/>
                      <w:szCs w:val="24"/>
                    </w:rPr>
                    <w:t>8 918,755</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2016 год</w:t>
                  </w:r>
                </w:p>
              </w:tc>
              <w:tc>
                <w:tcPr>
                  <w:tcW w:w="2126" w:type="dxa"/>
                </w:tcPr>
                <w:p w:rsidR="00304053" w:rsidRPr="00DF2F4F" w:rsidRDefault="00304053" w:rsidP="000F7FC9">
                  <w:pPr>
                    <w:jc w:val="center"/>
                    <w:rPr>
                      <w:color w:val="000000"/>
                      <w:sz w:val="24"/>
                      <w:szCs w:val="24"/>
                    </w:rPr>
                  </w:pPr>
                  <w:r>
                    <w:rPr>
                      <w:sz w:val="24"/>
                      <w:szCs w:val="24"/>
                    </w:rPr>
                    <w:t>8 997,88</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2017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2018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2019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2020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bl>
          <w:p w:rsidR="00304053" w:rsidRPr="00CD16FF" w:rsidRDefault="00304053" w:rsidP="000F7FC9">
            <w:pPr>
              <w:pStyle w:val="ac"/>
              <w:rPr>
                <w:rFonts w:ascii="Times New Roman" w:hAnsi="Times New Roman"/>
                <w:sz w:val="24"/>
                <w:szCs w:val="24"/>
              </w:rPr>
            </w:pPr>
            <w:r w:rsidRPr="00CD16FF">
              <w:rPr>
                <w:rFonts w:ascii="Times New Roman" w:hAnsi="Times New Roman"/>
                <w:color w:val="000000"/>
                <w:sz w:val="24"/>
                <w:szCs w:val="24"/>
              </w:rPr>
              <w:t>* - финансирование уточнится при дальнейшей разработке подпрограмм</w:t>
            </w:r>
            <w:r w:rsidRPr="00CD16FF">
              <w:rPr>
                <w:rFonts w:ascii="Times New Roman" w:hAnsi="Times New Roman"/>
                <w:sz w:val="24"/>
                <w:szCs w:val="24"/>
              </w:rPr>
              <w:t>ы</w:t>
            </w:r>
          </w:p>
        </w:tc>
      </w:tr>
      <w:tr w:rsidR="00304053" w:rsidRPr="003D2DC1" w:rsidTr="000F7FC9">
        <w:trPr>
          <w:trHeight w:val="400"/>
          <w:tblCellSpacing w:w="5" w:type="nil"/>
          <w:jc w:val="center"/>
        </w:trPr>
        <w:tc>
          <w:tcPr>
            <w:tcW w:w="2961" w:type="dxa"/>
            <w:tcBorders>
              <w:left w:val="single" w:sz="4" w:space="0" w:color="auto"/>
              <w:bottom w:val="single" w:sz="4" w:space="0" w:color="auto"/>
              <w:right w:val="single" w:sz="4" w:space="0" w:color="auto"/>
            </w:tcBorders>
          </w:tcPr>
          <w:p w:rsidR="00304053" w:rsidRPr="003D2DC1" w:rsidRDefault="00304053" w:rsidP="000F7FC9">
            <w:pPr>
              <w:pStyle w:val="ConsPlusCell"/>
              <w:rPr>
                <w:rFonts w:ascii="Times New Roman" w:hAnsi="Times New Roman" w:cs="Times New Roman"/>
                <w:sz w:val="24"/>
                <w:szCs w:val="24"/>
              </w:rPr>
            </w:pPr>
            <w:r w:rsidRPr="003D2DC1">
              <w:rPr>
                <w:rFonts w:ascii="Times New Roman" w:hAnsi="Times New Roman" w:cs="Times New Roman"/>
                <w:sz w:val="24"/>
                <w:szCs w:val="24"/>
              </w:rPr>
              <w:t>Ожидаемые результаты реализации подпрограммы</w:t>
            </w:r>
            <w:r>
              <w:rPr>
                <w:rFonts w:ascii="Times New Roman" w:hAnsi="Times New Roman" w:cs="Times New Roman"/>
                <w:sz w:val="24"/>
                <w:szCs w:val="24"/>
              </w:rPr>
              <w:t xml:space="preserve"> </w:t>
            </w:r>
          </w:p>
        </w:tc>
        <w:tc>
          <w:tcPr>
            <w:tcW w:w="6659" w:type="dxa"/>
            <w:tcBorders>
              <w:left w:val="single" w:sz="4" w:space="0" w:color="auto"/>
              <w:bottom w:val="single" w:sz="4" w:space="0" w:color="auto"/>
              <w:right w:val="single" w:sz="4" w:space="0" w:color="auto"/>
            </w:tcBorders>
          </w:tcPr>
          <w:p w:rsidR="00304053" w:rsidRPr="00035247" w:rsidRDefault="00304053" w:rsidP="000F7FC9">
            <w:pPr>
              <w:jc w:val="both"/>
              <w:rPr>
                <w:sz w:val="24"/>
                <w:szCs w:val="24"/>
              </w:rPr>
            </w:pPr>
            <w:r w:rsidRPr="00035247">
              <w:rPr>
                <w:sz w:val="24"/>
                <w:szCs w:val="24"/>
              </w:rPr>
              <w:t>Продление срока службы объектов муниципальной собственности, повышение рыночной стоимости годовой арендной платы, обеспечение безаварийного, безопасного функционирования объектов в течение всего срока службы.</w:t>
            </w:r>
          </w:p>
        </w:tc>
      </w:tr>
    </w:tbl>
    <w:p w:rsidR="00304053" w:rsidRDefault="00304053" w:rsidP="00304053">
      <w:pPr>
        <w:pStyle w:val="formattext"/>
        <w:ind w:firstLine="706"/>
        <w:jc w:val="both"/>
        <w:rPr>
          <w:sz w:val="24"/>
          <w:szCs w:val="24"/>
        </w:rPr>
      </w:pPr>
    </w:p>
    <w:p w:rsidR="00304053" w:rsidRDefault="00304053" w:rsidP="00304053">
      <w:pPr>
        <w:widowControl w:val="0"/>
        <w:numPr>
          <w:ilvl w:val="1"/>
          <w:numId w:val="16"/>
        </w:numPr>
        <w:tabs>
          <w:tab w:val="left" w:pos="709"/>
        </w:tabs>
        <w:autoSpaceDE w:val="0"/>
        <w:autoSpaceDN w:val="0"/>
        <w:adjustRightInd w:val="0"/>
        <w:ind w:left="0" w:firstLine="0"/>
        <w:jc w:val="center"/>
        <w:rPr>
          <w:b/>
          <w:sz w:val="24"/>
          <w:szCs w:val="24"/>
        </w:rPr>
      </w:pPr>
      <w:r w:rsidRPr="003548F8">
        <w:rPr>
          <w:b/>
          <w:sz w:val="24"/>
          <w:szCs w:val="24"/>
        </w:rPr>
        <w:t>Характеристик</w:t>
      </w:r>
      <w:r>
        <w:rPr>
          <w:b/>
          <w:sz w:val="24"/>
          <w:szCs w:val="24"/>
        </w:rPr>
        <w:t>а</w:t>
      </w:r>
      <w:r w:rsidRPr="003548F8">
        <w:rPr>
          <w:b/>
          <w:sz w:val="24"/>
          <w:szCs w:val="24"/>
        </w:rPr>
        <w:t xml:space="preserve"> текущего состояния и основных </w:t>
      </w:r>
      <w:r>
        <w:rPr>
          <w:b/>
          <w:sz w:val="24"/>
          <w:szCs w:val="24"/>
        </w:rPr>
        <w:t>проблем</w:t>
      </w:r>
    </w:p>
    <w:p w:rsidR="00304053" w:rsidRDefault="00304053" w:rsidP="00304053">
      <w:pPr>
        <w:widowControl w:val="0"/>
        <w:tabs>
          <w:tab w:val="left" w:pos="709"/>
        </w:tabs>
        <w:autoSpaceDE w:val="0"/>
        <w:autoSpaceDN w:val="0"/>
        <w:adjustRightInd w:val="0"/>
        <w:jc w:val="center"/>
        <w:rPr>
          <w:b/>
          <w:sz w:val="24"/>
          <w:szCs w:val="24"/>
        </w:rPr>
      </w:pPr>
      <w:r w:rsidRPr="003548F8">
        <w:rPr>
          <w:b/>
          <w:sz w:val="24"/>
          <w:szCs w:val="24"/>
        </w:rPr>
        <w:t xml:space="preserve">в сфере </w:t>
      </w:r>
      <w:r>
        <w:rPr>
          <w:b/>
          <w:sz w:val="24"/>
          <w:szCs w:val="24"/>
        </w:rPr>
        <w:t>содержания и капитального ремонта</w:t>
      </w:r>
    </w:p>
    <w:p w:rsidR="00304053" w:rsidRPr="003548F8" w:rsidRDefault="00304053" w:rsidP="00304053">
      <w:pPr>
        <w:widowControl w:val="0"/>
        <w:tabs>
          <w:tab w:val="left" w:pos="709"/>
        </w:tabs>
        <w:autoSpaceDE w:val="0"/>
        <w:autoSpaceDN w:val="0"/>
        <w:adjustRightInd w:val="0"/>
        <w:jc w:val="center"/>
        <w:rPr>
          <w:b/>
          <w:sz w:val="24"/>
          <w:szCs w:val="24"/>
        </w:rPr>
      </w:pPr>
      <w:r>
        <w:rPr>
          <w:b/>
          <w:sz w:val="24"/>
          <w:szCs w:val="24"/>
        </w:rPr>
        <w:t>объектов муниципальной собственности</w:t>
      </w:r>
    </w:p>
    <w:p w:rsidR="00304053" w:rsidRPr="001F1B41" w:rsidRDefault="00304053" w:rsidP="00304053">
      <w:pPr>
        <w:pStyle w:val="a9"/>
        <w:tabs>
          <w:tab w:val="left" w:pos="2160"/>
        </w:tabs>
        <w:spacing w:before="120"/>
        <w:ind w:left="28" w:firstLine="675"/>
        <w:jc w:val="both"/>
        <w:rPr>
          <w:sz w:val="24"/>
        </w:rPr>
      </w:pPr>
      <w:r w:rsidRPr="001F1B41">
        <w:rPr>
          <w:sz w:val="24"/>
        </w:rPr>
        <w:t xml:space="preserve">Одной из важнейших задач эффективного управления </w:t>
      </w:r>
      <w:r>
        <w:rPr>
          <w:sz w:val="24"/>
        </w:rPr>
        <w:t>объектами муниципального</w:t>
      </w:r>
      <w:r w:rsidRPr="001F1B41">
        <w:rPr>
          <w:sz w:val="24"/>
        </w:rPr>
        <w:t xml:space="preserve">  </w:t>
      </w:r>
      <w:r>
        <w:rPr>
          <w:sz w:val="24"/>
        </w:rPr>
        <w:t>нежилого фонда</w:t>
      </w:r>
      <w:r w:rsidRPr="001F1B41">
        <w:rPr>
          <w:sz w:val="24"/>
        </w:rPr>
        <w:t xml:space="preserve"> является обеспечение санитарно – гигиенического режима, соблюдение правил и норм охран</w:t>
      </w:r>
      <w:r>
        <w:rPr>
          <w:sz w:val="24"/>
        </w:rPr>
        <w:t>ы труда и пожарной безопасности, а также повышение коммерческой привлекательности объектов, передаваемых в аренду.</w:t>
      </w:r>
    </w:p>
    <w:p w:rsidR="00304053" w:rsidRPr="001F1B41" w:rsidRDefault="00304053" w:rsidP="00304053">
      <w:pPr>
        <w:ind w:firstLine="708"/>
        <w:jc w:val="both"/>
        <w:rPr>
          <w:color w:val="000000"/>
          <w:sz w:val="24"/>
          <w:szCs w:val="24"/>
        </w:rPr>
      </w:pPr>
      <w:r w:rsidRPr="001F1B41">
        <w:rPr>
          <w:sz w:val="24"/>
          <w:szCs w:val="24"/>
        </w:rPr>
        <w:t xml:space="preserve">При осуществлении проверок технического состояния зданий соответствующими организациями государственного надзора за исполнением законов об охране жизни и здоровья граждан в Сосновоборском городском округе  выявлены следующие нарушения действующего законодательства: </w:t>
      </w:r>
    </w:p>
    <w:p w:rsidR="00304053" w:rsidRPr="001F1B41" w:rsidRDefault="00304053" w:rsidP="00304053">
      <w:pPr>
        <w:ind w:left="708"/>
        <w:jc w:val="both"/>
        <w:rPr>
          <w:color w:val="000000"/>
          <w:sz w:val="24"/>
          <w:szCs w:val="24"/>
        </w:rPr>
      </w:pPr>
      <w:r>
        <w:rPr>
          <w:color w:val="000000"/>
          <w:sz w:val="24"/>
          <w:szCs w:val="24"/>
        </w:rPr>
        <w:t xml:space="preserve">- </w:t>
      </w:r>
      <w:r w:rsidRPr="001F1B41">
        <w:rPr>
          <w:color w:val="000000"/>
          <w:sz w:val="24"/>
          <w:szCs w:val="24"/>
        </w:rPr>
        <w:t>Правила Пожарной Безопасности в Российской Федерации (ППБ 01 – 03)</w:t>
      </w:r>
      <w:r>
        <w:rPr>
          <w:color w:val="000000"/>
          <w:sz w:val="24"/>
          <w:szCs w:val="24"/>
        </w:rPr>
        <w:t>;</w:t>
      </w:r>
    </w:p>
    <w:p w:rsidR="00304053" w:rsidRPr="001F1B41" w:rsidRDefault="00304053" w:rsidP="00304053">
      <w:pPr>
        <w:ind w:left="708"/>
        <w:jc w:val="both"/>
        <w:rPr>
          <w:color w:val="000000"/>
          <w:sz w:val="24"/>
          <w:szCs w:val="24"/>
        </w:rPr>
      </w:pPr>
      <w:r>
        <w:rPr>
          <w:color w:val="000000"/>
          <w:sz w:val="24"/>
          <w:szCs w:val="24"/>
        </w:rPr>
        <w:t xml:space="preserve">- </w:t>
      </w:r>
      <w:r w:rsidRPr="001F1B41">
        <w:rPr>
          <w:color w:val="000000"/>
          <w:sz w:val="24"/>
          <w:szCs w:val="24"/>
        </w:rPr>
        <w:t xml:space="preserve">СанПиН 2.4.2.1178 </w:t>
      </w:r>
      <w:r>
        <w:rPr>
          <w:color w:val="000000"/>
          <w:sz w:val="24"/>
          <w:szCs w:val="24"/>
        </w:rPr>
        <w:t>–</w:t>
      </w:r>
      <w:r w:rsidRPr="001F1B41">
        <w:rPr>
          <w:color w:val="000000"/>
          <w:sz w:val="24"/>
          <w:szCs w:val="24"/>
        </w:rPr>
        <w:t xml:space="preserve"> 02</w:t>
      </w:r>
      <w:r>
        <w:rPr>
          <w:color w:val="000000"/>
          <w:sz w:val="24"/>
          <w:szCs w:val="24"/>
        </w:rPr>
        <w:t>.</w:t>
      </w:r>
    </w:p>
    <w:p w:rsidR="00304053" w:rsidRPr="001F1B41" w:rsidRDefault="00304053" w:rsidP="00304053">
      <w:pPr>
        <w:ind w:firstLine="720"/>
        <w:jc w:val="both"/>
        <w:rPr>
          <w:color w:val="000000"/>
          <w:sz w:val="24"/>
          <w:szCs w:val="24"/>
        </w:rPr>
      </w:pPr>
      <w:r>
        <w:rPr>
          <w:color w:val="000000"/>
          <w:sz w:val="24"/>
          <w:szCs w:val="24"/>
        </w:rPr>
        <w:t>Однако</w:t>
      </w:r>
      <w:r w:rsidRPr="001F1B41">
        <w:rPr>
          <w:color w:val="000000"/>
          <w:sz w:val="24"/>
          <w:szCs w:val="24"/>
        </w:rPr>
        <w:t xml:space="preserve"> при проверке контролирующими органами </w:t>
      </w:r>
      <w:r>
        <w:rPr>
          <w:color w:val="000000"/>
          <w:sz w:val="24"/>
          <w:szCs w:val="24"/>
        </w:rPr>
        <w:t>объектов муниципального</w:t>
      </w:r>
      <w:r w:rsidRPr="001F1B41">
        <w:rPr>
          <w:color w:val="000000"/>
          <w:sz w:val="24"/>
          <w:szCs w:val="24"/>
        </w:rPr>
        <w:t xml:space="preserve"> </w:t>
      </w:r>
      <w:r>
        <w:rPr>
          <w:color w:val="000000"/>
          <w:sz w:val="24"/>
          <w:szCs w:val="24"/>
        </w:rPr>
        <w:t>нежилого фонда</w:t>
      </w:r>
      <w:r w:rsidRPr="001F1B41">
        <w:rPr>
          <w:color w:val="000000"/>
          <w:sz w:val="24"/>
          <w:szCs w:val="24"/>
        </w:rPr>
        <w:t xml:space="preserve"> обнаружены нарушения в нормировании сроков и организации капитального и текущего ремонтов зданий. Физический износ определяется путем обследования элементов здания визуальным осмотром два раза в год – весной и осенью с составлением актов обследования.</w:t>
      </w:r>
    </w:p>
    <w:p w:rsidR="00304053" w:rsidRPr="001F1B41" w:rsidRDefault="00304053" w:rsidP="00304053">
      <w:pPr>
        <w:ind w:firstLine="720"/>
        <w:jc w:val="both"/>
        <w:rPr>
          <w:color w:val="000000"/>
          <w:sz w:val="24"/>
          <w:szCs w:val="24"/>
        </w:rPr>
      </w:pPr>
      <w:r w:rsidRPr="001F1B41">
        <w:rPr>
          <w:color w:val="000000"/>
          <w:sz w:val="24"/>
          <w:szCs w:val="24"/>
        </w:rPr>
        <w:t>Многие объекты введены в строй более 30 лет</w:t>
      </w:r>
      <w:r>
        <w:rPr>
          <w:color w:val="000000"/>
          <w:sz w:val="24"/>
          <w:szCs w:val="24"/>
        </w:rPr>
        <w:t xml:space="preserve"> назад</w:t>
      </w:r>
      <w:r w:rsidRPr="001F1B41">
        <w:rPr>
          <w:color w:val="000000"/>
          <w:sz w:val="24"/>
          <w:szCs w:val="24"/>
        </w:rPr>
        <w:t xml:space="preserve"> и требуют капитального ремонта, но из-за отсутствия денежных средств, проводятся только текущие ремонты, что не позволяет устранить выявленные недостатки.</w:t>
      </w:r>
    </w:p>
    <w:p w:rsidR="00304053" w:rsidRPr="001F1B41" w:rsidRDefault="00304053" w:rsidP="00304053">
      <w:pPr>
        <w:ind w:firstLine="720"/>
        <w:jc w:val="both"/>
        <w:rPr>
          <w:color w:val="000000"/>
          <w:sz w:val="24"/>
          <w:szCs w:val="24"/>
        </w:rPr>
      </w:pPr>
      <w:r>
        <w:rPr>
          <w:color w:val="000000"/>
          <w:sz w:val="24"/>
          <w:szCs w:val="24"/>
        </w:rPr>
        <w:t>П</w:t>
      </w:r>
      <w:r w:rsidRPr="001F1B41">
        <w:rPr>
          <w:color w:val="000000"/>
          <w:sz w:val="24"/>
          <w:szCs w:val="24"/>
        </w:rPr>
        <w:t xml:space="preserve">ервоочередные работы по улучшению санитарно – </w:t>
      </w:r>
      <w:r>
        <w:rPr>
          <w:color w:val="000000"/>
          <w:sz w:val="24"/>
          <w:szCs w:val="24"/>
        </w:rPr>
        <w:t>гигиен</w:t>
      </w:r>
      <w:r w:rsidRPr="001F1B41">
        <w:rPr>
          <w:color w:val="000000"/>
          <w:sz w:val="24"/>
          <w:szCs w:val="24"/>
        </w:rPr>
        <w:t>ического и противопожарного состояния</w:t>
      </w:r>
      <w:r>
        <w:rPr>
          <w:color w:val="000000"/>
          <w:sz w:val="24"/>
          <w:szCs w:val="24"/>
        </w:rPr>
        <w:t xml:space="preserve">, а также повышения  долговечности и эксплуатационной надежности и энергоэффективности объектов нежилого фонда </w:t>
      </w:r>
      <w:r w:rsidRPr="001F1B41">
        <w:rPr>
          <w:color w:val="000000"/>
          <w:sz w:val="24"/>
          <w:szCs w:val="24"/>
        </w:rPr>
        <w:t>включают:</w:t>
      </w:r>
    </w:p>
    <w:p w:rsidR="00304053" w:rsidRDefault="00304053" w:rsidP="00304053">
      <w:pPr>
        <w:numPr>
          <w:ilvl w:val="0"/>
          <w:numId w:val="6"/>
        </w:numPr>
        <w:tabs>
          <w:tab w:val="clear" w:pos="360"/>
          <w:tab w:val="num" w:pos="1080"/>
        </w:tabs>
        <w:ind w:left="0" w:firstLine="720"/>
        <w:jc w:val="both"/>
        <w:rPr>
          <w:color w:val="000000"/>
          <w:sz w:val="24"/>
          <w:szCs w:val="24"/>
        </w:rPr>
      </w:pPr>
      <w:r w:rsidRPr="001F1B41">
        <w:rPr>
          <w:color w:val="000000"/>
          <w:sz w:val="24"/>
          <w:szCs w:val="24"/>
        </w:rPr>
        <w:lastRenderedPageBreak/>
        <w:t>замена покрытия полов на путях эвакуации (коридоры, вестибюли, рекреации);</w:t>
      </w:r>
    </w:p>
    <w:p w:rsidR="00304053" w:rsidRPr="001F1B41" w:rsidRDefault="00304053" w:rsidP="00304053">
      <w:pPr>
        <w:numPr>
          <w:ilvl w:val="0"/>
          <w:numId w:val="6"/>
        </w:numPr>
        <w:tabs>
          <w:tab w:val="clear" w:pos="360"/>
          <w:tab w:val="num" w:pos="1080"/>
        </w:tabs>
        <w:ind w:left="0" w:firstLine="720"/>
        <w:jc w:val="both"/>
        <w:rPr>
          <w:color w:val="000000"/>
          <w:sz w:val="24"/>
          <w:szCs w:val="24"/>
        </w:rPr>
      </w:pPr>
      <w:r>
        <w:rPr>
          <w:color w:val="000000"/>
          <w:sz w:val="24"/>
          <w:szCs w:val="24"/>
        </w:rPr>
        <w:t>оборудование объектов системами АПС и СО, а при их наличии – модернизация действующих систем автоматической противопожарной защиты;</w:t>
      </w:r>
    </w:p>
    <w:p w:rsidR="00304053" w:rsidRPr="001F1B41" w:rsidRDefault="00304053" w:rsidP="00304053">
      <w:pPr>
        <w:numPr>
          <w:ilvl w:val="0"/>
          <w:numId w:val="6"/>
        </w:numPr>
        <w:tabs>
          <w:tab w:val="clear" w:pos="360"/>
          <w:tab w:val="num" w:pos="1080"/>
        </w:tabs>
        <w:ind w:left="0" w:firstLine="720"/>
        <w:jc w:val="both"/>
        <w:rPr>
          <w:color w:val="000000"/>
          <w:sz w:val="24"/>
          <w:szCs w:val="24"/>
        </w:rPr>
      </w:pPr>
      <w:r w:rsidRPr="001F1B41">
        <w:rPr>
          <w:color w:val="000000"/>
          <w:sz w:val="24"/>
          <w:szCs w:val="24"/>
        </w:rPr>
        <w:t>нормализация воздушно – теплового режима зданий (капитальный ремонт систем отопления и приточной вентиляции);</w:t>
      </w:r>
    </w:p>
    <w:p w:rsidR="00304053" w:rsidRPr="001F1B41" w:rsidRDefault="00304053" w:rsidP="00304053">
      <w:pPr>
        <w:numPr>
          <w:ilvl w:val="0"/>
          <w:numId w:val="6"/>
        </w:numPr>
        <w:tabs>
          <w:tab w:val="clear" w:pos="360"/>
          <w:tab w:val="num" w:pos="1080"/>
        </w:tabs>
        <w:ind w:left="0" w:firstLine="720"/>
        <w:jc w:val="both"/>
        <w:rPr>
          <w:color w:val="000000"/>
          <w:sz w:val="24"/>
          <w:szCs w:val="24"/>
        </w:rPr>
      </w:pPr>
      <w:r>
        <w:rPr>
          <w:color w:val="000000"/>
          <w:sz w:val="24"/>
          <w:szCs w:val="24"/>
        </w:rPr>
        <w:t>капитальный ремонт внутренних и внешних инженерных сетей зданий</w:t>
      </w:r>
      <w:r w:rsidRPr="001F1B41">
        <w:rPr>
          <w:color w:val="000000"/>
          <w:sz w:val="24"/>
          <w:szCs w:val="24"/>
        </w:rPr>
        <w:t>;</w:t>
      </w:r>
    </w:p>
    <w:p w:rsidR="00304053" w:rsidRPr="001F1B41" w:rsidRDefault="00304053" w:rsidP="00304053">
      <w:pPr>
        <w:numPr>
          <w:ilvl w:val="0"/>
          <w:numId w:val="6"/>
        </w:numPr>
        <w:tabs>
          <w:tab w:val="clear" w:pos="360"/>
          <w:tab w:val="num" w:pos="1080"/>
        </w:tabs>
        <w:ind w:left="0" w:firstLine="720"/>
        <w:jc w:val="both"/>
        <w:rPr>
          <w:color w:val="000000"/>
          <w:sz w:val="24"/>
          <w:szCs w:val="24"/>
        </w:rPr>
      </w:pPr>
      <w:r w:rsidRPr="001F1B41">
        <w:rPr>
          <w:color w:val="000000"/>
          <w:sz w:val="24"/>
          <w:szCs w:val="24"/>
        </w:rPr>
        <w:t>капитальный ремонт кровель;</w:t>
      </w:r>
    </w:p>
    <w:p w:rsidR="00304053" w:rsidRPr="001F1B41" w:rsidRDefault="00304053" w:rsidP="00304053">
      <w:pPr>
        <w:numPr>
          <w:ilvl w:val="0"/>
          <w:numId w:val="6"/>
        </w:numPr>
        <w:tabs>
          <w:tab w:val="clear" w:pos="360"/>
          <w:tab w:val="num" w:pos="1080"/>
        </w:tabs>
        <w:ind w:left="0" w:firstLine="720"/>
        <w:jc w:val="both"/>
        <w:rPr>
          <w:color w:val="000000"/>
          <w:sz w:val="24"/>
          <w:szCs w:val="24"/>
        </w:rPr>
      </w:pPr>
      <w:r w:rsidRPr="001F1B41">
        <w:rPr>
          <w:color w:val="000000"/>
          <w:sz w:val="24"/>
          <w:szCs w:val="24"/>
        </w:rPr>
        <w:t>замена оконных блоков для поддержания температурного режима;</w:t>
      </w:r>
    </w:p>
    <w:p w:rsidR="00304053" w:rsidRDefault="00304053" w:rsidP="00304053">
      <w:pPr>
        <w:numPr>
          <w:ilvl w:val="0"/>
          <w:numId w:val="6"/>
        </w:numPr>
        <w:tabs>
          <w:tab w:val="clear" w:pos="360"/>
          <w:tab w:val="num" w:pos="1080"/>
        </w:tabs>
        <w:ind w:left="0" w:firstLine="720"/>
        <w:jc w:val="both"/>
        <w:rPr>
          <w:color w:val="000000"/>
          <w:sz w:val="24"/>
          <w:szCs w:val="24"/>
        </w:rPr>
      </w:pPr>
      <w:r w:rsidRPr="001F1B41">
        <w:rPr>
          <w:color w:val="000000"/>
          <w:sz w:val="24"/>
          <w:szCs w:val="24"/>
        </w:rPr>
        <w:t>ремонт строительных конструкций</w:t>
      </w:r>
      <w:r>
        <w:rPr>
          <w:color w:val="000000"/>
          <w:sz w:val="24"/>
          <w:szCs w:val="24"/>
        </w:rPr>
        <w:t xml:space="preserve"> зданий</w:t>
      </w:r>
      <w:r w:rsidRPr="001F1B41">
        <w:rPr>
          <w:color w:val="000000"/>
          <w:sz w:val="24"/>
          <w:szCs w:val="24"/>
        </w:rPr>
        <w:t xml:space="preserve"> и сооружений по несущей способности</w:t>
      </w:r>
      <w:r>
        <w:rPr>
          <w:color w:val="000000"/>
          <w:sz w:val="24"/>
          <w:szCs w:val="24"/>
        </w:rPr>
        <w:t>;</w:t>
      </w:r>
    </w:p>
    <w:p w:rsidR="00304053" w:rsidRDefault="00304053" w:rsidP="00304053">
      <w:pPr>
        <w:numPr>
          <w:ilvl w:val="0"/>
          <w:numId w:val="6"/>
        </w:numPr>
        <w:tabs>
          <w:tab w:val="clear" w:pos="360"/>
          <w:tab w:val="num" w:pos="1080"/>
        </w:tabs>
        <w:ind w:left="0" w:firstLine="720"/>
        <w:jc w:val="both"/>
        <w:rPr>
          <w:color w:val="000000"/>
          <w:sz w:val="24"/>
          <w:szCs w:val="24"/>
        </w:rPr>
      </w:pPr>
      <w:r>
        <w:rPr>
          <w:color w:val="000000"/>
          <w:sz w:val="24"/>
          <w:szCs w:val="24"/>
        </w:rPr>
        <w:t>работы, направленные на обеспечение энергосбережения и повышение энергоэффективности объектов;</w:t>
      </w:r>
    </w:p>
    <w:p w:rsidR="00304053" w:rsidRDefault="00304053" w:rsidP="00304053">
      <w:pPr>
        <w:numPr>
          <w:ilvl w:val="0"/>
          <w:numId w:val="6"/>
        </w:numPr>
        <w:tabs>
          <w:tab w:val="clear" w:pos="360"/>
          <w:tab w:val="num" w:pos="1080"/>
        </w:tabs>
        <w:ind w:left="0" w:firstLine="720"/>
        <w:jc w:val="both"/>
        <w:rPr>
          <w:color w:val="000000"/>
          <w:sz w:val="24"/>
          <w:szCs w:val="24"/>
        </w:rPr>
      </w:pPr>
      <w:r>
        <w:rPr>
          <w:color w:val="000000"/>
          <w:sz w:val="24"/>
          <w:szCs w:val="24"/>
        </w:rPr>
        <w:t>прочие работы (ремонт и испытания лестниц на кровлю зданий; установка дверей с определенными пределами огнестойкости; обработка деревянных конструкций противопожарными составами; установка раздвижных решеток на окнах и дверях; выполнение общестроительных работ и т. Д.).</w:t>
      </w:r>
    </w:p>
    <w:p w:rsidR="00304053" w:rsidRDefault="00304053" w:rsidP="00304053">
      <w:pPr>
        <w:ind w:left="720"/>
        <w:jc w:val="both"/>
        <w:rPr>
          <w:color w:val="000000"/>
          <w:sz w:val="24"/>
          <w:szCs w:val="24"/>
        </w:rPr>
      </w:pPr>
      <w:r>
        <w:rPr>
          <w:color w:val="000000"/>
          <w:sz w:val="24"/>
          <w:szCs w:val="24"/>
        </w:rPr>
        <w:t>Реализация Подпрограммы осуществляется по следующим этапам:</w:t>
      </w:r>
    </w:p>
    <w:p w:rsidR="00304053" w:rsidRDefault="00304053" w:rsidP="00304053">
      <w:pPr>
        <w:tabs>
          <w:tab w:val="left" w:pos="705"/>
        </w:tabs>
        <w:ind w:firstLine="709"/>
        <w:jc w:val="both"/>
        <w:rPr>
          <w:sz w:val="24"/>
          <w:szCs w:val="24"/>
        </w:rPr>
      </w:pPr>
      <w:r>
        <w:rPr>
          <w:b/>
          <w:sz w:val="24"/>
          <w:szCs w:val="24"/>
        </w:rPr>
        <w:t xml:space="preserve">- </w:t>
      </w:r>
      <w:r>
        <w:rPr>
          <w:sz w:val="24"/>
          <w:szCs w:val="24"/>
        </w:rPr>
        <w:t>анализ результатов весеннего и осеннего обследования объектов недвижимости и предписаний надзорных органов;</w:t>
      </w:r>
    </w:p>
    <w:p w:rsidR="00304053" w:rsidRPr="00ED50AB" w:rsidRDefault="00304053" w:rsidP="00304053">
      <w:pPr>
        <w:tabs>
          <w:tab w:val="left" w:pos="705"/>
        </w:tabs>
        <w:ind w:firstLine="709"/>
        <w:jc w:val="both"/>
        <w:rPr>
          <w:sz w:val="24"/>
          <w:szCs w:val="24"/>
        </w:rPr>
      </w:pPr>
      <w:r>
        <w:rPr>
          <w:sz w:val="24"/>
          <w:szCs w:val="24"/>
        </w:rPr>
        <w:t>-  выявление первоочередных объектов для ремонта и видов работ на них;</w:t>
      </w:r>
    </w:p>
    <w:p w:rsidR="00304053" w:rsidRPr="001F1B41" w:rsidRDefault="00304053" w:rsidP="00304053">
      <w:pPr>
        <w:ind w:firstLine="709"/>
        <w:jc w:val="both"/>
        <w:rPr>
          <w:sz w:val="24"/>
          <w:szCs w:val="24"/>
        </w:rPr>
      </w:pPr>
      <w:r w:rsidRPr="001F1B41">
        <w:rPr>
          <w:sz w:val="24"/>
          <w:szCs w:val="24"/>
        </w:rPr>
        <w:t xml:space="preserve">- разработка проектно-сметной документации на выполнение работ по капитальному ремонту объектов </w:t>
      </w:r>
      <w:r>
        <w:rPr>
          <w:sz w:val="24"/>
          <w:szCs w:val="24"/>
        </w:rPr>
        <w:t>муниципального нежилого фонда</w:t>
      </w:r>
      <w:r w:rsidRPr="001F1B41">
        <w:rPr>
          <w:sz w:val="24"/>
          <w:szCs w:val="24"/>
        </w:rPr>
        <w:t>;</w:t>
      </w:r>
    </w:p>
    <w:p w:rsidR="00304053" w:rsidRDefault="00304053" w:rsidP="00304053">
      <w:pPr>
        <w:ind w:firstLine="709"/>
        <w:jc w:val="both"/>
        <w:rPr>
          <w:sz w:val="24"/>
          <w:szCs w:val="24"/>
        </w:rPr>
      </w:pPr>
      <w:r w:rsidRPr="001F1B41">
        <w:rPr>
          <w:sz w:val="24"/>
          <w:szCs w:val="24"/>
        </w:rPr>
        <w:t>- проведени</w:t>
      </w:r>
      <w:r>
        <w:rPr>
          <w:sz w:val="24"/>
          <w:szCs w:val="24"/>
        </w:rPr>
        <w:t>е</w:t>
      </w:r>
      <w:r w:rsidRPr="001F1B41">
        <w:rPr>
          <w:sz w:val="24"/>
          <w:szCs w:val="24"/>
        </w:rPr>
        <w:t xml:space="preserve"> процедур размещения заказа </w:t>
      </w:r>
      <w:r>
        <w:rPr>
          <w:sz w:val="24"/>
          <w:szCs w:val="24"/>
        </w:rPr>
        <w:t>по</w:t>
      </w:r>
      <w:r w:rsidRPr="001F1B41">
        <w:rPr>
          <w:sz w:val="24"/>
          <w:szCs w:val="24"/>
        </w:rPr>
        <w:t xml:space="preserve"> определени</w:t>
      </w:r>
      <w:r>
        <w:rPr>
          <w:sz w:val="24"/>
          <w:szCs w:val="24"/>
        </w:rPr>
        <w:t>ю</w:t>
      </w:r>
      <w:r w:rsidRPr="001F1B41">
        <w:rPr>
          <w:sz w:val="24"/>
          <w:szCs w:val="24"/>
        </w:rPr>
        <w:t xml:space="preserve"> </w:t>
      </w:r>
      <w:r>
        <w:rPr>
          <w:sz w:val="24"/>
          <w:szCs w:val="24"/>
        </w:rPr>
        <w:t>подрядчика на выполнение работ</w:t>
      </w:r>
      <w:r w:rsidRPr="001F1B41">
        <w:rPr>
          <w:sz w:val="24"/>
          <w:szCs w:val="24"/>
        </w:rPr>
        <w:t>;</w:t>
      </w:r>
    </w:p>
    <w:p w:rsidR="00304053" w:rsidRDefault="00304053" w:rsidP="00304053">
      <w:pPr>
        <w:ind w:firstLine="709"/>
        <w:jc w:val="both"/>
        <w:rPr>
          <w:sz w:val="24"/>
          <w:szCs w:val="24"/>
        </w:rPr>
      </w:pPr>
      <w:r>
        <w:rPr>
          <w:sz w:val="24"/>
          <w:szCs w:val="24"/>
        </w:rPr>
        <w:t>- заключение контрактов с исполнителями работ;</w:t>
      </w:r>
    </w:p>
    <w:p w:rsidR="00304053" w:rsidRPr="001F1B41" w:rsidRDefault="00304053" w:rsidP="00304053">
      <w:pPr>
        <w:ind w:firstLine="709"/>
        <w:jc w:val="both"/>
        <w:rPr>
          <w:color w:val="000000"/>
          <w:sz w:val="24"/>
          <w:szCs w:val="24"/>
        </w:rPr>
      </w:pPr>
      <w:r w:rsidRPr="001F1B41">
        <w:rPr>
          <w:sz w:val="24"/>
          <w:szCs w:val="24"/>
        </w:rPr>
        <w:t xml:space="preserve">- выполнение работ по </w:t>
      </w:r>
      <w:r w:rsidRPr="001F1B41">
        <w:rPr>
          <w:color w:val="000000"/>
          <w:sz w:val="24"/>
          <w:szCs w:val="24"/>
        </w:rPr>
        <w:t>замене покрытия полов на путях эвакуации (коридоры, вестибюли, рекреации);</w:t>
      </w:r>
    </w:p>
    <w:p w:rsidR="00304053" w:rsidRPr="005A7F90" w:rsidRDefault="00304053" w:rsidP="00304053">
      <w:pPr>
        <w:ind w:firstLine="709"/>
        <w:jc w:val="both"/>
        <w:rPr>
          <w:sz w:val="24"/>
          <w:szCs w:val="24"/>
        </w:rPr>
      </w:pPr>
      <w:r w:rsidRPr="005A7F90">
        <w:rPr>
          <w:color w:val="000000"/>
          <w:sz w:val="24"/>
          <w:szCs w:val="24"/>
        </w:rPr>
        <w:t xml:space="preserve">- выполнение работ  по капитальному ремонту инженерных систем зданий, в том числе: </w:t>
      </w:r>
      <w:r w:rsidRPr="005A7F90">
        <w:rPr>
          <w:sz w:val="24"/>
          <w:szCs w:val="24"/>
        </w:rPr>
        <w:t>автоматизация потребления тепловой энергии; тепловая изоляция трубопроводов и оборудования, разводящих трубопроводов отопления и горячего водоснабжения; восстановление/внедрение циркуляционных систем в системах горячего водоснабжения; проведение гидравлической регулировки, автоматической/ручной балансировки распределительных систем отопления и стояков; установка частотного регулирования приводов насосов в сист</w:t>
      </w:r>
      <w:r>
        <w:rPr>
          <w:sz w:val="24"/>
          <w:szCs w:val="24"/>
        </w:rPr>
        <w:t>емах горячего водоснабжения</w:t>
      </w:r>
      <w:r w:rsidRPr="005A7F90">
        <w:rPr>
          <w:sz w:val="24"/>
          <w:szCs w:val="24"/>
        </w:rPr>
        <w:t>;</w:t>
      </w:r>
    </w:p>
    <w:p w:rsidR="00304053" w:rsidRPr="00B416B2" w:rsidRDefault="00304053" w:rsidP="00304053">
      <w:pPr>
        <w:ind w:firstLine="709"/>
        <w:jc w:val="both"/>
        <w:rPr>
          <w:color w:val="000000"/>
          <w:sz w:val="24"/>
          <w:szCs w:val="24"/>
        </w:rPr>
      </w:pPr>
      <w:r w:rsidRPr="00B416B2">
        <w:rPr>
          <w:color w:val="000000"/>
          <w:sz w:val="24"/>
          <w:szCs w:val="24"/>
        </w:rPr>
        <w:t xml:space="preserve">- выполнение работ по капитальному ремонту систем электроснабжения и электроосвещения, в том числе: </w:t>
      </w:r>
      <w:r w:rsidRPr="00B416B2">
        <w:rPr>
          <w:sz w:val="24"/>
          <w:szCs w:val="24"/>
        </w:rPr>
        <w:t xml:space="preserve">перекладка электрических сетей для снижения потерь электрической энергии в зданиях, строениях, сооружениях; установка энергосберегающих светильников; </w:t>
      </w:r>
      <w:r>
        <w:rPr>
          <w:sz w:val="24"/>
          <w:szCs w:val="24"/>
        </w:rPr>
        <w:t xml:space="preserve">обеспечение </w:t>
      </w:r>
      <w:r w:rsidRPr="00B416B2">
        <w:rPr>
          <w:sz w:val="24"/>
          <w:szCs w:val="24"/>
        </w:rPr>
        <w:t>автоматическо</w:t>
      </w:r>
      <w:r>
        <w:rPr>
          <w:sz w:val="24"/>
          <w:szCs w:val="24"/>
        </w:rPr>
        <w:t>го регулирования</w:t>
      </w:r>
      <w:r w:rsidRPr="00B416B2">
        <w:rPr>
          <w:sz w:val="24"/>
          <w:szCs w:val="24"/>
        </w:rPr>
        <w:t xml:space="preserve"> электрического освещения путём использования сенсоров освещенности помещений (для учёта по</w:t>
      </w:r>
      <w:r>
        <w:rPr>
          <w:sz w:val="24"/>
          <w:szCs w:val="24"/>
        </w:rPr>
        <w:t xml:space="preserve">годных условий и времени суток) и </w:t>
      </w:r>
      <w:r w:rsidRPr="00B416B2">
        <w:rPr>
          <w:sz w:val="24"/>
          <w:szCs w:val="24"/>
        </w:rPr>
        <w:t>автоматическо</w:t>
      </w:r>
      <w:r>
        <w:rPr>
          <w:sz w:val="24"/>
          <w:szCs w:val="24"/>
        </w:rPr>
        <w:t>го выключения</w:t>
      </w:r>
      <w:r w:rsidRPr="00B416B2">
        <w:rPr>
          <w:sz w:val="24"/>
          <w:szCs w:val="24"/>
        </w:rPr>
        <w:t xml:space="preserve"> электрического освещения за счёт использования датчиков присутствия людей в помещениях (особенно во вспомогательных, складских и т.п. помещениях);</w:t>
      </w:r>
    </w:p>
    <w:p w:rsidR="00304053" w:rsidRPr="001F1B41" w:rsidRDefault="00304053" w:rsidP="00304053">
      <w:pPr>
        <w:ind w:firstLine="709"/>
        <w:jc w:val="both"/>
        <w:rPr>
          <w:color w:val="000000"/>
          <w:sz w:val="24"/>
          <w:szCs w:val="24"/>
        </w:rPr>
      </w:pPr>
      <w:r w:rsidRPr="001F1B41">
        <w:rPr>
          <w:color w:val="000000"/>
          <w:sz w:val="24"/>
          <w:szCs w:val="24"/>
        </w:rPr>
        <w:t>- выполнение работ по капитальному ремонту кровель;</w:t>
      </w:r>
    </w:p>
    <w:p w:rsidR="00304053" w:rsidRPr="000C4D98" w:rsidRDefault="00304053" w:rsidP="00304053">
      <w:pPr>
        <w:ind w:firstLine="709"/>
        <w:jc w:val="both"/>
        <w:rPr>
          <w:sz w:val="24"/>
          <w:szCs w:val="24"/>
        </w:rPr>
      </w:pPr>
      <w:r w:rsidRPr="001F1B41">
        <w:rPr>
          <w:color w:val="000000"/>
          <w:sz w:val="24"/>
          <w:szCs w:val="24"/>
        </w:rPr>
        <w:t>-</w:t>
      </w:r>
      <w:r>
        <w:rPr>
          <w:color w:val="000000"/>
          <w:sz w:val="24"/>
          <w:szCs w:val="24"/>
        </w:rPr>
        <w:t xml:space="preserve"> </w:t>
      </w:r>
      <w:r>
        <w:rPr>
          <w:sz w:val="24"/>
          <w:szCs w:val="24"/>
        </w:rPr>
        <w:t>повышение тепловой защиты зданий и строений (замена дверей, окон, утепление фасадов);</w:t>
      </w:r>
    </w:p>
    <w:p w:rsidR="00304053" w:rsidRDefault="00304053" w:rsidP="00304053">
      <w:pPr>
        <w:ind w:firstLine="709"/>
        <w:jc w:val="both"/>
        <w:rPr>
          <w:color w:val="000000"/>
          <w:sz w:val="24"/>
          <w:szCs w:val="24"/>
        </w:rPr>
      </w:pPr>
      <w:r w:rsidRPr="001F1B41">
        <w:rPr>
          <w:color w:val="000000"/>
          <w:sz w:val="24"/>
          <w:szCs w:val="24"/>
        </w:rPr>
        <w:t>- выполнение работ по ремонту строительных конструкций</w:t>
      </w:r>
      <w:r>
        <w:rPr>
          <w:color w:val="000000"/>
          <w:sz w:val="24"/>
          <w:szCs w:val="24"/>
        </w:rPr>
        <w:t xml:space="preserve"> зданий</w:t>
      </w:r>
      <w:r w:rsidRPr="001F1B41">
        <w:rPr>
          <w:color w:val="000000"/>
          <w:sz w:val="24"/>
          <w:szCs w:val="24"/>
        </w:rPr>
        <w:t xml:space="preserve"> и сооружений по несущей способности;</w:t>
      </w:r>
    </w:p>
    <w:p w:rsidR="00304053" w:rsidRDefault="00304053" w:rsidP="00304053">
      <w:pPr>
        <w:ind w:firstLine="709"/>
        <w:jc w:val="both"/>
        <w:rPr>
          <w:color w:val="000000"/>
          <w:sz w:val="24"/>
          <w:szCs w:val="24"/>
        </w:rPr>
      </w:pPr>
      <w:r>
        <w:rPr>
          <w:sz w:val="24"/>
          <w:szCs w:val="24"/>
        </w:rPr>
        <w:t>- мероприятия по энергосбережению и повышению энергоэффективности, в том числе оснащение приборами учета используемых энергетических ресурсов (водоснабжения, теплоснабжения, электроснабжения);</w:t>
      </w:r>
    </w:p>
    <w:p w:rsidR="00304053" w:rsidRPr="001F1B41" w:rsidRDefault="00304053" w:rsidP="00304053">
      <w:pPr>
        <w:ind w:firstLine="709"/>
        <w:jc w:val="both"/>
        <w:rPr>
          <w:color w:val="000000"/>
          <w:sz w:val="24"/>
          <w:szCs w:val="24"/>
        </w:rPr>
      </w:pPr>
      <w:r>
        <w:rPr>
          <w:color w:val="000000"/>
          <w:sz w:val="24"/>
          <w:szCs w:val="24"/>
        </w:rPr>
        <w:t>- выполнение работ по ремонту фасадов с целью приведения внешнего облика зданий в соответствие с современными требованиями;</w:t>
      </w:r>
    </w:p>
    <w:p w:rsidR="00304053" w:rsidRPr="001F1B41" w:rsidRDefault="00304053" w:rsidP="00304053">
      <w:pPr>
        <w:ind w:firstLine="709"/>
        <w:jc w:val="both"/>
        <w:rPr>
          <w:color w:val="000000"/>
          <w:sz w:val="24"/>
          <w:szCs w:val="24"/>
        </w:rPr>
      </w:pPr>
      <w:r w:rsidRPr="001F1B41">
        <w:rPr>
          <w:color w:val="000000"/>
          <w:sz w:val="24"/>
          <w:szCs w:val="24"/>
        </w:rPr>
        <w:lastRenderedPageBreak/>
        <w:t>- выполнение работ по проектированию и монтажу АПС и систем оповещения;</w:t>
      </w:r>
    </w:p>
    <w:p w:rsidR="00304053" w:rsidRPr="003415EC" w:rsidRDefault="00304053" w:rsidP="00304053">
      <w:pPr>
        <w:ind w:firstLine="709"/>
        <w:jc w:val="both"/>
        <w:rPr>
          <w:color w:val="000000"/>
          <w:sz w:val="24"/>
          <w:szCs w:val="24"/>
        </w:rPr>
      </w:pPr>
      <w:r w:rsidRPr="001F1B41">
        <w:rPr>
          <w:color w:val="000000"/>
          <w:sz w:val="24"/>
          <w:szCs w:val="24"/>
        </w:rPr>
        <w:t>- планирование, контроль выпол</w:t>
      </w:r>
      <w:r>
        <w:rPr>
          <w:color w:val="000000"/>
          <w:sz w:val="24"/>
          <w:szCs w:val="24"/>
        </w:rPr>
        <w:t>нения и приемка ремонтных работ.</w:t>
      </w:r>
    </w:p>
    <w:p w:rsidR="00304053" w:rsidRDefault="00304053" w:rsidP="00304053">
      <w:pPr>
        <w:ind w:firstLine="709"/>
        <w:jc w:val="both"/>
        <w:rPr>
          <w:color w:val="000000"/>
          <w:sz w:val="24"/>
          <w:szCs w:val="24"/>
        </w:rPr>
      </w:pPr>
    </w:p>
    <w:p w:rsidR="00304053" w:rsidRPr="000707C3" w:rsidRDefault="00304053" w:rsidP="00304053">
      <w:pPr>
        <w:numPr>
          <w:ilvl w:val="1"/>
          <w:numId w:val="16"/>
        </w:numPr>
        <w:spacing w:line="240" w:lineRule="atLeast"/>
        <w:ind w:hanging="1549"/>
        <w:jc w:val="center"/>
        <w:rPr>
          <w:b/>
          <w:sz w:val="24"/>
          <w:szCs w:val="24"/>
        </w:rPr>
      </w:pPr>
      <w:r w:rsidRPr="000707C3">
        <w:rPr>
          <w:b/>
          <w:sz w:val="24"/>
          <w:szCs w:val="24"/>
        </w:rPr>
        <w:t>Цели и задачи подпрограммы</w:t>
      </w:r>
    </w:p>
    <w:p w:rsidR="00304053" w:rsidRPr="005D0978" w:rsidRDefault="00304053" w:rsidP="00304053">
      <w:pPr>
        <w:tabs>
          <w:tab w:val="left" w:pos="3750"/>
        </w:tabs>
        <w:spacing w:before="120"/>
        <w:ind w:firstLine="709"/>
        <w:jc w:val="both"/>
        <w:rPr>
          <w:sz w:val="24"/>
          <w:szCs w:val="24"/>
        </w:rPr>
      </w:pPr>
      <w:r w:rsidRPr="005D0978">
        <w:rPr>
          <w:b/>
          <w:sz w:val="24"/>
          <w:szCs w:val="24"/>
        </w:rPr>
        <w:t xml:space="preserve">Цель подпрограммы. </w:t>
      </w:r>
      <w:r w:rsidRPr="005D0978">
        <w:rPr>
          <w:sz w:val="24"/>
          <w:szCs w:val="24"/>
        </w:rPr>
        <w:t xml:space="preserve">Целью подпрограммы является </w:t>
      </w:r>
      <w:r>
        <w:rPr>
          <w:sz w:val="24"/>
          <w:szCs w:val="24"/>
        </w:rPr>
        <w:t>п</w:t>
      </w:r>
      <w:r w:rsidRPr="00D3220C">
        <w:rPr>
          <w:sz w:val="24"/>
          <w:szCs w:val="24"/>
        </w:rPr>
        <w:t>риведение состояния объектов муниципальной собственности в соответствие с нормативными требованиями и повышение коммерческой привлекательности объектов коммерческого использования.</w:t>
      </w:r>
    </w:p>
    <w:p w:rsidR="00304053" w:rsidRPr="005D0978" w:rsidRDefault="00304053" w:rsidP="00304053">
      <w:pPr>
        <w:tabs>
          <w:tab w:val="left" w:pos="3750"/>
        </w:tabs>
        <w:spacing w:before="120"/>
        <w:ind w:firstLine="709"/>
        <w:jc w:val="both"/>
        <w:rPr>
          <w:b/>
          <w:sz w:val="24"/>
          <w:szCs w:val="24"/>
        </w:rPr>
      </w:pPr>
      <w:r w:rsidRPr="005D0978">
        <w:rPr>
          <w:b/>
          <w:sz w:val="24"/>
          <w:szCs w:val="24"/>
        </w:rPr>
        <w:t xml:space="preserve">Задачи подпрограммы. </w:t>
      </w:r>
    </w:p>
    <w:p w:rsidR="00304053" w:rsidRPr="005D0978" w:rsidRDefault="00304053" w:rsidP="00304053">
      <w:pPr>
        <w:ind w:firstLine="708"/>
        <w:jc w:val="both"/>
        <w:rPr>
          <w:sz w:val="24"/>
          <w:szCs w:val="24"/>
        </w:rPr>
      </w:pPr>
      <w:r w:rsidRPr="005D0978">
        <w:rPr>
          <w:sz w:val="24"/>
          <w:szCs w:val="24"/>
        </w:rPr>
        <w:t>Для достижения поставленной цели должны быть решены следующие задачи:</w:t>
      </w:r>
    </w:p>
    <w:p w:rsidR="00304053" w:rsidRPr="007E071B" w:rsidRDefault="00304053" w:rsidP="00304053">
      <w:pPr>
        <w:pStyle w:val="ae"/>
        <w:shd w:val="clear" w:color="auto" w:fill="FFFFFF"/>
        <w:spacing w:before="0" w:beforeAutospacing="0" w:after="0" w:afterAutospacing="0"/>
        <w:ind w:firstLine="708"/>
        <w:rPr>
          <w:rFonts w:ascii="Times New Roman" w:hAnsi="Times New Roman" w:cs="Times New Roman"/>
          <w:sz w:val="24"/>
          <w:szCs w:val="24"/>
        </w:rPr>
      </w:pPr>
      <w:r>
        <w:rPr>
          <w:rFonts w:ascii="Times New Roman" w:hAnsi="Times New Roman" w:cs="Times New Roman"/>
          <w:sz w:val="24"/>
          <w:szCs w:val="24"/>
        </w:rPr>
        <w:t>-</w:t>
      </w:r>
      <w:r w:rsidRPr="007E071B">
        <w:rPr>
          <w:rFonts w:ascii="Times New Roman" w:hAnsi="Times New Roman" w:cs="Times New Roman"/>
          <w:sz w:val="24"/>
          <w:szCs w:val="24"/>
        </w:rPr>
        <w:t xml:space="preserve"> Капитальный ремонт объектов муниципального нежилого фонда, состоящих в казне муниципального образования;</w:t>
      </w:r>
    </w:p>
    <w:p w:rsidR="00304053" w:rsidRPr="007E071B" w:rsidRDefault="00304053" w:rsidP="00304053">
      <w:pPr>
        <w:pStyle w:val="ae"/>
        <w:shd w:val="clear" w:color="auto" w:fill="FFFFFF"/>
        <w:spacing w:before="0" w:beforeAutospacing="0" w:after="0" w:afterAutospacing="0"/>
        <w:ind w:firstLine="708"/>
        <w:rPr>
          <w:rFonts w:ascii="Times New Roman" w:hAnsi="Times New Roman" w:cs="Times New Roman"/>
          <w:sz w:val="24"/>
          <w:szCs w:val="24"/>
        </w:rPr>
      </w:pPr>
      <w:r>
        <w:rPr>
          <w:rFonts w:ascii="Times New Roman" w:hAnsi="Times New Roman" w:cs="Times New Roman"/>
          <w:sz w:val="24"/>
          <w:szCs w:val="24"/>
        </w:rPr>
        <w:t>-</w:t>
      </w:r>
      <w:r w:rsidRPr="007E071B">
        <w:rPr>
          <w:rFonts w:ascii="Times New Roman" w:hAnsi="Times New Roman" w:cs="Times New Roman"/>
          <w:sz w:val="24"/>
          <w:szCs w:val="24"/>
        </w:rPr>
        <w:t xml:space="preserve"> Капитальный ремонт квартир муниципального жилищного фонда;</w:t>
      </w:r>
    </w:p>
    <w:p w:rsidR="00304053" w:rsidRPr="007E071B" w:rsidRDefault="00304053" w:rsidP="00304053">
      <w:pPr>
        <w:pStyle w:val="ae"/>
        <w:shd w:val="clear" w:color="auto" w:fill="FFFFFF"/>
        <w:spacing w:before="0" w:beforeAutospacing="0" w:after="0" w:afterAutospacing="0"/>
        <w:ind w:firstLine="708"/>
        <w:jc w:val="both"/>
        <w:rPr>
          <w:rFonts w:ascii="Times New Roman" w:hAnsi="Times New Roman" w:cs="Times New Roman"/>
          <w:sz w:val="24"/>
          <w:szCs w:val="24"/>
        </w:rPr>
      </w:pPr>
      <w:r>
        <w:rPr>
          <w:rFonts w:ascii="Times New Roman" w:hAnsi="Times New Roman" w:cs="Times New Roman"/>
          <w:sz w:val="24"/>
          <w:szCs w:val="24"/>
        </w:rPr>
        <w:t>-</w:t>
      </w:r>
      <w:r w:rsidRPr="007E071B">
        <w:rPr>
          <w:rFonts w:ascii="Times New Roman" w:hAnsi="Times New Roman" w:cs="Times New Roman"/>
          <w:sz w:val="24"/>
          <w:szCs w:val="24"/>
        </w:rPr>
        <w:t xml:space="preserve"> </w:t>
      </w:r>
      <w:r>
        <w:rPr>
          <w:rFonts w:ascii="Times New Roman" w:hAnsi="Times New Roman" w:cs="Times New Roman"/>
          <w:sz w:val="24"/>
          <w:szCs w:val="24"/>
        </w:rPr>
        <w:t>Предоставление с</w:t>
      </w:r>
      <w:r w:rsidRPr="007E071B">
        <w:rPr>
          <w:rFonts w:ascii="Times New Roman" w:hAnsi="Times New Roman" w:cs="Times New Roman"/>
          <w:sz w:val="24"/>
          <w:szCs w:val="24"/>
        </w:rPr>
        <w:t>убсиди</w:t>
      </w:r>
      <w:r>
        <w:rPr>
          <w:rFonts w:ascii="Times New Roman" w:hAnsi="Times New Roman" w:cs="Times New Roman"/>
          <w:sz w:val="24"/>
          <w:szCs w:val="24"/>
        </w:rPr>
        <w:t>и</w:t>
      </w:r>
      <w:r w:rsidRPr="007E071B">
        <w:rPr>
          <w:rFonts w:ascii="Times New Roman" w:hAnsi="Times New Roman" w:cs="Times New Roman"/>
          <w:sz w:val="24"/>
          <w:szCs w:val="24"/>
        </w:rPr>
        <w:t xml:space="preserve"> на частичное возмещение арендаторам затрат при проведении ими капитального ремонта и иных неотделимых улучшений переданных в аренду объектов муниципального нежилого фонда; </w:t>
      </w:r>
    </w:p>
    <w:p w:rsidR="00304053" w:rsidRPr="007E071B" w:rsidRDefault="00304053" w:rsidP="00304053">
      <w:pPr>
        <w:pStyle w:val="ae"/>
        <w:shd w:val="clear" w:color="auto" w:fill="FFFFFF"/>
        <w:spacing w:before="0" w:beforeAutospacing="0" w:after="0" w:afterAutospacing="0"/>
        <w:ind w:firstLine="708"/>
        <w:jc w:val="both"/>
        <w:rPr>
          <w:rFonts w:ascii="Times New Roman" w:hAnsi="Times New Roman" w:cs="Times New Roman"/>
          <w:sz w:val="24"/>
          <w:szCs w:val="24"/>
        </w:rPr>
      </w:pPr>
      <w:r>
        <w:rPr>
          <w:rFonts w:ascii="Times New Roman" w:hAnsi="Times New Roman" w:cs="Times New Roman"/>
          <w:sz w:val="24"/>
          <w:szCs w:val="24"/>
        </w:rPr>
        <w:t>- Предоставление с</w:t>
      </w:r>
      <w:r w:rsidRPr="007E071B">
        <w:rPr>
          <w:rFonts w:ascii="Times New Roman" w:hAnsi="Times New Roman" w:cs="Times New Roman"/>
          <w:sz w:val="24"/>
          <w:szCs w:val="24"/>
        </w:rPr>
        <w:t>убсиди</w:t>
      </w:r>
      <w:r>
        <w:rPr>
          <w:rFonts w:ascii="Times New Roman" w:hAnsi="Times New Roman" w:cs="Times New Roman"/>
          <w:sz w:val="24"/>
          <w:szCs w:val="24"/>
        </w:rPr>
        <w:t>и</w:t>
      </w:r>
      <w:r w:rsidRPr="007E071B">
        <w:rPr>
          <w:rFonts w:ascii="Times New Roman" w:hAnsi="Times New Roman" w:cs="Times New Roman"/>
          <w:sz w:val="24"/>
          <w:szCs w:val="24"/>
        </w:rPr>
        <w:t xml:space="preserve"> на возмещение расходов управляющих и ресурсоснабжающих организаций за периоды простоя жилых помещений муниципального жилищного фонда;</w:t>
      </w:r>
    </w:p>
    <w:p w:rsidR="00304053" w:rsidRPr="007E071B" w:rsidRDefault="00304053" w:rsidP="00304053">
      <w:pPr>
        <w:pStyle w:val="ae"/>
        <w:shd w:val="clear" w:color="auto" w:fill="FFFFFF"/>
        <w:spacing w:before="0" w:beforeAutospacing="0" w:after="0" w:afterAutospacing="0"/>
        <w:ind w:firstLine="708"/>
        <w:jc w:val="both"/>
        <w:rPr>
          <w:rFonts w:ascii="Times New Roman" w:hAnsi="Times New Roman" w:cs="Times New Roman"/>
          <w:sz w:val="24"/>
          <w:szCs w:val="24"/>
        </w:rPr>
      </w:pPr>
      <w:r>
        <w:rPr>
          <w:rFonts w:ascii="Times New Roman" w:hAnsi="Times New Roman" w:cs="Times New Roman"/>
          <w:sz w:val="24"/>
          <w:szCs w:val="24"/>
        </w:rPr>
        <w:t>- Предоставление субсидии</w:t>
      </w:r>
      <w:r w:rsidRPr="007E071B">
        <w:rPr>
          <w:rFonts w:ascii="Times New Roman" w:hAnsi="Times New Roman" w:cs="Times New Roman"/>
          <w:sz w:val="24"/>
          <w:szCs w:val="24"/>
        </w:rPr>
        <w:t xml:space="preserve"> на оплату услуг управляющих и ресурсоснабжающих организаций за периоды простоя помещений муниципального нежилого фонда;</w:t>
      </w:r>
    </w:p>
    <w:p w:rsidR="00304053" w:rsidRDefault="00304053" w:rsidP="00304053">
      <w:pPr>
        <w:ind w:firstLine="708"/>
        <w:jc w:val="both"/>
        <w:rPr>
          <w:sz w:val="24"/>
          <w:szCs w:val="24"/>
        </w:rPr>
      </w:pPr>
      <w:r>
        <w:rPr>
          <w:sz w:val="24"/>
          <w:szCs w:val="24"/>
        </w:rPr>
        <w:t>- Предоставление с</w:t>
      </w:r>
      <w:r w:rsidRPr="007E071B">
        <w:rPr>
          <w:sz w:val="24"/>
          <w:szCs w:val="24"/>
        </w:rPr>
        <w:t>убсиди</w:t>
      </w:r>
      <w:r>
        <w:rPr>
          <w:sz w:val="24"/>
          <w:szCs w:val="24"/>
        </w:rPr>
        <w:t>и</w:t>
      </w:r>
      <w:r w:rsidRPr="007E071B">
        <w:rPr>
          <w:sz w:val="24"/>
          <w:szCs w:val="24"/>
        </w:rPr>
        <w:t xml:space="preserve"> на частичное возмещение арендаторам затрат при оплате арендной платы за земельные уча</w:t>
      </w:r>
      <w:r>
        <w:rPr>
          <w:sz w:val="24"/>
          <w:szCs w:val="24"/>
        </w:rPr>
        <w:t>стки до разграничения государст</w:t>
      </w:r>
      <w:r w:rsidRPr="007E071B">
        <w:rPr>
          <w:sz w:val="24"/>
          <w:szCs w:val="24"/>
        </w:rPr>
        <w:t>венной собственности на землю, предоставленные под жилищное строительство.</w:t>
      </w:r>
    </w:p>
    <w:p w:rsidR="00304053" w:rsidRPr="005D0978" w:rsidRDefault="00304053" w:rsidP="00304053">
      <w:pPr>
        <w:ind w:firstLine="708"/>
        <w:jc w:val="both"/>
        <w:rPr>
          <w:sz w:val="24"/>
          <w:szCs w:val="24"/>
        </w:rPr>
      </w:pPr>
      <w:r>
        <w:rPr>
          <w:sz w:val="24"/>
          <w:szCs w:val="24"/>
        </w:rPr>
        <w:t>- Пополнение уставных фондов Сосновоборских муниципальных унитарных предприятий.</w:t>
      </w:r>
    </w:p>
    <w:p w:rsidR="00304053" w:rsidRDefault="00304053" w:rsidP="00304053">
      <w:pPr>
        <w:tabs>
          <w:tab w:val="left" w:pos="3750"/>
        </w:tabs>
        <w:jc w:val="center"/>
        <w:rPr>
          <w:b/>
          <w:sz w:val="24"/>
          <w:szCs w:val="24"/>
        </w:rPr>
      </w:pPr>
    </w:p>
    <w:p w:rsidR="00304053" w:rsidRDefault="00304053" w:rsidP="00304053">
      <w:pPr>
        <w:numPr>
          <w:ilvl w:val="1"/>
          <w:numId w:val="26"/>
        </w:numPr>
        <w:tabs>
          <w:tab w:val="left" w:pos="3750"/>
        </w:tabs>
        <w:jc w:val="center"/>
        <w:rPr>
          <w:b/>
          <w:sz w:val="24"/>
          <w:szCs w:val="24"/>
        </w:rPr>
      </w:pPr>
      <w:r w:rsidRPr="00E22077">
        <w:rPr>
          <w:b/>
          <w:sz w:val="24"/>
          <w:szCs w:val="24"/>
        </w:rPr>
        <w:t>Прогноз результатов реализации подпрограммы</w:t>
      </w:r>
    </w:p>
    <w:p w:rsidR="00304053" w:rsidRPr="005D0978" w:rsidRDefault="00304053" w:rsidP="00304053">
      <w:pPr>
        <w:spacing w:before="120"/>
        <w:ind w:firstLine="799"/>
        <w:jc w:val="both"/>
        <w:rPr>
          <w:sz w:val="24"/>
          <w:szCs w:val="24"/>
        </w:rPr>
      </w:pPr>
      <w:r>
        <w:rPr>
          <w:sz w:val="24"/>
          <w:szCs w:val="24"/>
        </w:rPr>
        <w:t>Продление срока службы объектов муниципальной собственности, повышение рыночной стоимости годовой арендной платы, обеспечение безаварийного, безопасного функционирования объектов в течение всего срока службы.</w:t>
      </w:r>
    </w:p>
    <w:p w:rsidR="00304053" w:rsidRPr="00E22077" w:rsidRDefault="00304053" w:rsidP="00304053">
      <w:pPr>
        <w:numPr>
          <w:ilvl w:val="1"/>
          <w:numId w:val="27"/>
        </w:numPr>
        <w:tabs>
          <w:tab w:val="left" w:pos="3750"/>
        </w:tabs>
        <w:spacing w:before="120"/>
        <w:jc w:val="center"/>
        <w:rPr>
          <w:b/>
          <w:sz w:val="24"/>
          <w:szCs w:val="24"/>
        </w:rPr>
      </w:pPr>
      <w:r w:rsidRPr="00E22077">
        <w:rPr>
          <w:b/>
          <w:sz w:val="24"/>
          <w:szCs w:val="24"/>
        </w:rPr>
        <w:t>Сроки реализации подпрограммы</w:t>
      </w:r>
    </w:p>
    <w:p w:rsidR="00304053" w:rsidRPr="003D2DC1" w:rsidRDefault="00304053" w:rsidP="00304053">
      <w:pPr>
        <w:spacing w:before="120"/>
        <w:ind w:firstLine="709"/>
        <w:jc w:val="both"/>
        <w:rPr>
          <w:color w:val="000000"/>
          <w:sz w:val="24"/>
          <w:szCs w:val="24"/>
        </w:rPr>
      </w:pPr>
      <w:r w:rsidRPr="003D2DC1">
        <w:rPr>
          <w:color w:val="000000"/>
          <w:sz w:val="24"/>
          <w:szCs w:val="24"/>
        </w:rPr>
        <w:t>Подпрограмм</w:t>
      </w:r>
      <w:r>
        <w:rPr>
          <w:color w:val="000000"/>
          <w:sz w:val="24"/>
          <w:szCs w:val="24"/>
        </w:rPr>
        <w:t>а реализуется в 2014 – 2020 годах</w:t>
      </w:r>
      <w:r w:rsidRPr="003D2DC1">
        <w:rPr>
          <w:color w:val="000000"/>
          <w:sz w:val="24"/>
          <w:szCs w:val="24"/>
        </w:rPr>
        <w:t xml:space="preserve"> в три этапа:</w:t>
      </w:r>
    </w:p>
    <w:p w:rsidR="00304053" w:rsidRPr="003D2DC1" w:rsidRDefault="00304053" w:rsidP="00304053">
      <w:pPr>
        <w:jc w:val="both"/>
        <w:rPr>
          <w:color w:val="000000"/>
          <w:sz w:val="24"/>
          <w:szCs w:val="24"/>
        </w:rPr>
      </w:pPr>
      <w:r w:rsidRPr="003D2DC1">
        <w:rPr>
          <w:color w:val="000000"/>
          <w:sz w:val="24"/>
          <w:szCs w:val="24"/>
          <w:lang w:val="en-US"/>
        </w:rPr>
        <w:t>I</w:t>
      </w:r>
      <w:r w:rsidRPr="003D2DC1">
        <w:rPr>
          <w:color w:val="000000"/>
          <w:sz w:val="24"/>
          <w:szCs w:val="24"/>
        </w:rPr>
        <w:t xml:space="preserve"> этап – 2014 год</w:t>
      </w:r>
    </w:p>
    <w:p w:rsidR="00304053" w:rsidRDefault="00304053" w:rsidP="00304053">
      <w:pPr>
        <w:jc w:val="both"/>
        <w:rPr>
          <w:color w:val="000000"/>
          <w:sz w:val="24"/>
          <w:szCs w:val="24"/>
        </w:rPr>
      </w:pPr>
      <w:r w:rsidRPr="003D2DC1">
        <w:rPr>
          <w:color w:val="000000"/>
          <w:sz w:val="24"/>
          <w:szCs w:val="24"/>
          <w:lang w:val="en-US"/>
        </w:rPr>
        <w:t>II</w:t>
      </w:r>
      <w:r w:rsidRPr="003D2DC1">
        <w:rPr>
          <w:color w:val="000000"/>
          <w:sz w:val="24"/>
          <w:szCs w:val="24"/>
        </w:rPr>
        <w:t xml:space="preserve"> этап – 2015-2017 годы</w:t>
      </w:r>
    </w:p>
    <w:p w:rsidR="00304053" w:rsidRDefault="00304053" w:rsidP="00304053">
      <w:pPr>
        <w:tabs>
          <w:tab w:val="left" w:pos="3750"/>
        </w:tabs>
        <w:jc w:val="both"/>
        <w:rPr>
          <w:color w:val="000000"/>
          <w:sz w:val="24"/>
          <w:szCs w:val="24"/>
        </w:rPr>
      </w:pPr>
      <w:r w:rsidRPr="003D2DC1">
        <w:rPr>
          <w:color w:val="000000"/>
          <w:sz w:val="24"/>
          <w:szCs w:val="24"/>
          <w:lang w:val="en-US"/>
        </w:rPr>
        <w:t>III</w:t>
      </w:r>
      <w:r w:rsidRPr="003D2DC1">
        <w:rPr>
          <w:color w:val="000000"/>
          <w:sz w:val="24"/>
          <w:szCs w:val="24"/>
        </w:rPr>
        <w:t xml:space="preserve"> этап – 2018-2020 годы</w:t>
      </w:r>
    </w:p>
    <w:p w:rsidR="00304053" w:rsidRDefault="00304053" w:rsidP="00304053">
      <w:pPr>
        <w:tabs>
          <w:tab w:val="left" w:pos="3750"/>
        </w:tabs>
        <w:jc w:val="center"/>
        <w:rPr>
          <w:color w:val="000000"/>
          <w:sz w:val="24"/>
          <w:szCs w:val="24"/>
        </w:rPr>
      </w:pPr>
    </w:p>
    <w:p w:rsidR="00304053" w:rsidRPr="00E22077" w:rsidRDefault="00304053" w:rsidP="00304053">
      <w:pPr>
        <w:widowControl w:val="0"/>
        <w:numPr>
          <w:ilvl w:val="1"/>
          <w:numId w:val="17"/>
        </w:numPr>
        <w:tabs>
          <w:tab w:val="left" w:pos="1985"/>
        </w:tabs>
        <w:autoSpaceDE w:val="0"/>
        <w:autoSpaceDN w:val="0"/>
        <w:adjustRightInd w:val="0"/>
        <w:jc w:val="both"/>
        <w:rPr>
          <w:b/>
          <w:sz w:val="24"/>
          <w:szCs w:val="24"/>
        </w:rPr>
      </w:pPr>
      <w:r w:rsidRPr="00E22077">
        <w:rPr>
          <w:b/>
          <w:sz w:val="24"/>
          <w:szCs w:val="24"/>
        </w:rPr>
        <w:t>Перечень целевых показателей (индикаторов) подпрограммы</w:t>
      </w:r>
    </w:p>
    <w:p w:rsidR="00304053" w:rsidRPr="003D2DC1" w:rsidRDefault="00304053" w:rsidP="00304053">
      <w:pPr>
        <w:pStyle w:val="ConsPlusNormal"/>
        <w:widowControl/>
        <w:spacing w:before="120"/>
        <w:ind w:firstLine="709"/>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sidRPr="00257898">
        <w:rPr>
          <w:rFonts w:ascii="Times New Roman" w:hAnsi="Times New Roman" w:cs="Times New Roman"/>
          <w:sz w:val="24"/>
          <w:szCs w:val="24"/>
        </w:rPr>
        <w:t>Приведение технического состояния объектов муниципального нежилого фонда в соответствие с действующими нормативами и требованиями органов государственного надзора, в т.ч. с привлечением субсидии</w:t>
      </w:r>
      <w:r>
        <w:rPr>
          <w:rFonts w:ascii="Times New Roman" w:hAnsi="Times New Roman" w:cs="Times New Roman"/>
          <w:sz w:val="24"/>
          <w:szCs w:val="24"/>
        </w:rPr>
        <w:t xml:space="preserve"> (количество, объект).</w:t>
      </w:r>
    </w:p>
    <w:p w:rsidR="00304053" w:rsidRPr="003D2DC1" w:rsidRDefault="00304053" w:rsidP="00304053">
      <w:pPr>
        <w:ind w:firstLine="708"/>
        <w:jc w:val="both"/>
        <w:rPr>
          <w:sz w:val="24"/>
          <w:szCs w:val="24"/>
        </w:rPr>
      </w:pPr>
      <w:r w:rsidRPr="003D2DC1">
        <w:rPr>
          <w:sz w:val="24"/>
          <w:szCs w:val="24"/>
        </w:rPr>
        <w:t xml:space="preserve">- </w:t>
      </w:r>
      <w:r w:rsidRPr="00257898">
        <w:rPr>
          <w:sz w:val="24"/>
          <w:szCs w:val="24"/>
        </w:rPr>
        <w:t xml:space="preserve">Площадь отремонтированных объектов </w:t>
      </w:r>
      <w:r>
        <w:rPr>
          <w:sz w:val="24"/>
          <w:szCs w:val="24"/>
        </w:rPr>
        <w:t>муниципального нежилого фонда, в т.ч. с привлечением субсидии (площадь, кв.м)</w:t>
      </w:r>
      <w:r w:rsidRPr="003D2DC1">
        <w:rPr>
          <w:sz w:val="24"/>
          <w:szCs w:val="24"/>
        </w:rPr>
        <w:t>.</w:t>
      </w:r>
    </w:p>
    <w:p w:rsidR="00304053" w:rsidRPr="003E2FF4" w:rsidRDefault="00304053" w:rsidP="00304053">
      <w:pPr>
        <w:pStyle w:val="ConsPlusNormal"/>
        <w:widowControl/>
        <w:ind w:firstLine="708"/>
        <w:jc w:val="both"/>
        <w:rPr>
          <w:rFonts w:ascii="Times New Roman" w:hAnsi="Times New Roman" w:cs="Times New Roman"/>
          <w:sz w:val="24"/>
          <w:szCs w:val="24"/>
        </w:rPr>
      </w:pPr>
      <w:r w:rsidRPr="003E2FF4">
        <w:rPr>
          <w:rFonts w:ascii="Times New Roman" w:hAnsi="Times New Roman" w:cs="Times New Roman"/>
          <w:sz w:val="24"/>
          <w:szCs w:val="24"/>
        </w:rPr>
        <w:t xml:space="preserve">- Количество предписаний надзорных органов, снятых по результатам выполнения работ (количество, </w:t>
      </w:r>
      <w:r>
        <w:rPr>
          <w:rFonts w:ascii="Times New Roman" w:hAnsi="Times New Roman" w:cs="Times New Roman"/>
          <w:sz w:val="24"/>
          <w:szCs w:val="24"/>
        </w:rPr>
        <w:t>единиц</w:t>
      </w:r>
      <w:r w:rsidRPr="003E2FF4">
        <w:rPr>
          <w:rFonts w:ascii="Times New Roman" w:hAnsi="Times New Roman" w:cs="Times New Roman"/>
          <w:sz w:val="24"/>
          <w:szCs w:val="24"/>
        </w:rPr>
        <w:t>).</w:t>
      </w:r>
    </w:p>
    <w:p w:rsidR="00304053" w:rsidRPr="003D2DC1" w:rsidRDefault="00304053" w:rsidP="00304053">
      <w:pPr>
        <w:pStyle w:val="ConsPlusNormal"/>
        <w:widowControl/>
        <w:ind w:firstLine="708"/>
        <w:jc w:val="both"/>
        <w:rPr>
          <w:rFonts w:ascii="Times New Roman" w:hAnsi="Times New Roman" w:cs="Times New Roman"/>
          <w:sz w:val="24"/>
          <w:szCs w:val="24"/>
        </w:rPr>
      </w:pPr>
      <w:r w:rsidRPr="003D2DC1">
        <w:rPr>
          <w:rFonts w:ascii="Times New Roman" w:hAnsi="Times New Roman" w:cs="Times New Roman"/>
          <w:sz w:val="24"/>
          <w:szCs w:val="24"/>
        </w:rPr>
        <w:t xml:space="preserve">- </w:t>
      </w:r>
      <w:r w:rsidRPr="00257898">
        <w:rPr>
          <w:rFonts w:ascii="Times New Roman" w:hAnsi="Times New Roman" w:cs="Times New Roman"/>
          <w:sz w:val="24"/>
          <w:szCs w:val="24"/>
        </w:rPr>
        <w:t xml:space="preserve">Приведение технического состояния </w:t>
      </w:r>
      <w:r>
        <w:rPr>
          <w:rFonts w:ascii="Times New Roman" w:hAnsi="Times New Roman" w:cs="Times New Roman"/>
          <w:sz w:val="24"/>
          <w:szCs w:val="24"/>
        </w:rPr>
        <w:t>квартир муниципального жилищн</w:t>
      </w:r>
      <w:r w:rsidRPr="00257898">
        <w:rPr>
          <w:rFonts w:ascii="Times New Roman" w:hAnsi="Times New Roman" w:cs="Times New Roman"/>
          <w:sz w:val="24"/>
          <w:szCs w:val="24"/>
        </w:rPr>
        <w:t>ого фонда в соответствие с действующими нормативами и требованиями органов государственного надзора</w:t>
      </w:r>
      <w:r>
        <w:rPr>
          <w:rFonts w:ascii="Times New Roman" w:hAnsi="Times New Roman" w:cs="Times New Roman"/>
          <w:sz w:val="24"/>
          <w:szCs w:val="24"/>
        </w:rPr>
        <w:t xml:space="preserve"> (количество, объектов)</w:t>
      </w:r>
      <w:r w:rsidRPr="003D2DC1">
        <w:rPr>
          <w:rFonts w:ascii="Times New Roman" w:hAnsi="Times New Roman" w:cs="Times New Roman"/>
          <w:sz w:val="24"/>
          <w:szCs w:val="24"/>
        </w:rPr>
        <w:t>.</w:t>
      </w:r>
    </w:p>
    <w:p w:rsidR="00304053" w:rsidRDefault="00304053" w:rsidP="00304053">
      <w:pPr>
        <w:tabs>
          <w:tab w:val="left" w:pos="3750"/>
        </w:tabs>
        <w:ind w:firstLine="709"/>
        <w:jc w:val="both"/>
        <w:rPr>
          <w:sz w:val="24"/>
          <w:szCs w:val="24"/>
        </w:rPr>
      </w:pPr>
      <w:r>
        <w:rPr>
          <w:sz w:val="24"/>
          <w:szCs w:val="24"/>
        </w:rPr>
        <w:t>- Площадь отремонтированных квартир муниципального жилищного фонда (площадь, кв.м).</w:t>
      </w:r>
    </w:p>
    <w:p w:rsidR="00304053" w:rsidRDefault="00304053" w:rsidP="00304053">
      <w:pPr>
        <w:tabs>
          <w:tab w:val="left" w:pos="3750"/>
        </w:tabs>
        <w:jc w:val="both"/>
        <w:rPr>
          <w:b/>
          <w:sz w:val="24"/>
          <w:szCs w:val="24"/>
        </w:rPr>
      </w:pPr>
    </w:p>
    <w:p w:rsidR="00304053" w:rsidRPr="005B3034" w:rsidRDefault="00304053" w:rsidP="00304053">
      <w:pPr>
        <w:tabs>
          <w:tab w:val="left" w:pos="3750"/>
        </w:tabs>
        <w:jc w:val="center"/>
        <w:rPr>
          <w:b/>
          <w:sz w:val="24"/>
          <w:szCs w:val="24"/>
        </w:rPr>
      </w:pPr>
      <w:r w:rsidRPr="005B3034">
        <w:rPr>
          <w:b/>
          <w:sz w:val="24"/>
          <w:szCs w:val="24"/>
        </w:rPr>
        <w:lastRenderedPageBreak/>
        <w:t>12.7. Перечень и краткое описание основных мероприятий подпрограммы</w:t>
      </w:r>
    </w:p>
    <w:p w:rsidR="00304053" w:rsidRPr="00501E35" w:rsidRDefault="00304053" w:rsidP="00304053">
      <w:pPr>
        <w:spacing w:before="120"/>
        <w:ind w:firstLine="709"/>
        <w:jc w:val="both"/>
        <w:rPr>
          <w:sz w:val="24"/>
          <w:szCs w:val="24"/>
        </w:rPr>
      </w:pPr>
      <w:r w:rsidRPr="00501E35">
        <w:rPr>
          <w:sz w:val="24"/>
          <w:szCs w:val="24"/>
        </w:rPr>
        <w:t>1. Капитальный ремонт объектов муниципального нежилого фонда Сосновоборского городского округа</w:t>
      </w:r>
    </w:p>
    <w:p w:rsidR="00304053" w:rsidRPr="00501E35" w:rsidRDefault="00304053" w:rsidP="00304053">
      <w:pPr>
        <w:ind w:firstLine="709"/>
        <w:jc w:val="both"/>
        <w:rPr>
          <w:sz w:val="24"/>
          <w:szCs w:val="24"/>
        </w:rPr>
      </w:pPr>
      <w:r w:rsidRPr="00501E35">
        <w:rPr>
          <w:sz w:val="24"/>
          <w:szCs w:val="24"/>
        </w:rPr>
        <w:t>2. Капитальный ремонт квартир муниципального жилищного фонда.</w:t>
      </w:r>
    </w:p>
    <w:p w:rsidR="00304053" w:rsidRPr="00501E35" w:rsidRDefault="00304053" w:rsidP="00304053">
      <w:pPr>
        <w:ind w:firstLine="709"/>
        <w:jc w:val="both"/>
        <w:rPr>
          <w:sz w:val="24"/>
          <w:szCs w:val="24"/>
        </w:rPr>
      </w:pPr>
      <w:r w:rsidRPr="00501E35">
        <w:rPr>
          <w:sz w:val="24"/>
          <w:szCs w:val="24"/>
        </w:rPr>
        <w:t>3. Предоставление субсидии на частичное возмещение арендаторам затрат при проведении ими капитального ремонта и иных неотделимых улучшений переданных в аренду объектов муниципального нежилого фонда.</w:t>
      </w:r>
    </w:p>
    <w:p w:rsidR="00304053" w:rsidRPr="00501E35" w:rsidRDefault="00304053" w:rsidP="00304053">
      <w:pPr>
        <w:ind w:firstLine="709"/>
        <w:jc w:val="both"/>
        <w:rPr>
          <w:sz w:val="24"/>
          <w:szCs w:val="24"/>
        </w:rPr>
      </w:pPr>
      <w:r w:rsidRPr="00501E35">
        <w:rPr>
          <w:sz w:val="24"/>
          <w:szCs w:val="24"/>
        </w:rPr>
        <w:t>4. Предоставление субсидии на возмещение расходов управляющих и ресурсоснабжающих организаций за периоды простоя жилых помещений муниципального жилищного фонда.</w:t>
      </w:r>
    </w:p>
    <w:p w:rsidR="00304053" w:rsidRPr="00501E35" w:rsidRDefault="00304053" w:rsidP="00304053">
      <w:pPr>
        <w:ind w:firstLine="709"/>
        <w:jc w:val="both"/>
        <w:rPr>
          <w:sz w:val="24"/>
          <w:szCs w:val="24"/>
        </w:rPr>
      </w:pPr>
      <w:r w:rsidRPr="00501E35">
        <w:rPr>
          <w:sz w:val="24"/>
          <w:szCs w:val="24"/>
        </w:rPr>
        <w:t>5. Предоставление субсидии на оплату услуг управляющих и ресурсоснабжающих организаций за периоды простоя помещений муниципального нежилого фонда.</w:t>
      </w:r>
    </w:p>
    <w:p w:rsidR="00304053" w:rsidRDefault="00304053" w:rsidP="00304053">
      <w:pPr>
        <w:ind w:firstLine="709"/>
        <w:jc w:val="both"/>
        <w:rPr>
          <w:sz w:val="24"/>
          <w:szCs w:val="24"/>
        </w:rPr>
      </w:pPr>
      <w:r w:rsidRPr="00501E35">
        <w:rPr>
          <w:sz w:val="24"/>
          <w:szCs w:val="24"/>
        </w:rPr>
        <w:t>6. Предоставление субсидии на частичное возмещение арендаторам затрат при оплате арендной платы за земельные участки до разграничения государственной собственности на землю, предоставленные под жилищное строительство.</w:t>
      </w:r>
    </w:p>
    <w:p w:rsidR="00304053" w:rsidRDefault="00304053" w:rsidP="00304053">
      <w:pPr>
        <w:ind w:firstLine="709"/>
        <w:jc w:val="both"/>
        <w:rPr>
          <w:sz w:val="24"/>
          <w:szCs w:val="24"/>
        </w:rPr>
      </w:pPr>
      <w:r>
        <w:rPr>
          <w:sz w:val="24"/>
          <w:szCs w:val="24"/>
        </w:rPr>
        <w:t>7. Пополнение уставных фондов Сосновоборских муниципальных унитарных предприятий.</w:t>
      </w:r>
    </w:p>
    <w:p w:rsidR="00304053" w:rsidRPr="00501E35" w:rsidRDefault="00304053" w:rsidP="00304053">
      <w:pPr>
        <w:ind w:firstLine="709"/>
        <w:jc w:val="both"/>
        <w:rPr>
          <w:sz w:val="24"/>
          <w:szCs w:val="24"/>
        </w:rPr>
      </w:pPr>
    </w:p>
    <w:p w:rsidR="00304053" w:rsidRDefault="00304053" w:rsidP="00304053">
      <w:pPr>
        <w:tabs>
          <w:tab w:val="left" w:pos="3750"/>
        </w:tabs>
        <w:jc w:val="center"/>
        <w:rPr>
          <w:sz w:val="24"/>
          <w:szCs w:val="24"/>
        </w:rPr>
      </w:pPr>
    </w:p>
    <w:p w:rsidR="00304053" w:rsidRPr="00B959DD" w:rsidRDefault="00304053" w:rsidP="00304053">
      <w:pPr>
        <w:widowControl w:val="0"/>
        <w:numPr>
          <w:ilvl w:val="1"/>
          <w:numId w:val="18"/>
        </w:numPr>
        <w:tabs>
          <w:tab w:val="left" w:pos="1985"/>
        </w:tabs>
        <w:autoSpaceDE w:val="0"/>
        <w:autoSpaceDN w:val="0"/>
        <w:adjustRightInd w:val="0"/>
        <w:jc w:val="both"/>
        <w:rPr>
          <w:b/>
          <w:sz w:val="24"/>
          <w:szCs w:val="24"/>
        </w:rPr>
      </w:pPr>
      <w:r w:rsidRPr="00B959DD">
        <w:rPr>
          <w:b/>
          <w:sz w:val="24"/>
          <w:szCs w:val="24"/>
        </w:rPr>
        <w:t>Ресурсное обеспечение за счет бюджетных ассигнований</w:t>
      </w:r>
    </w:p>
    <w:p w:rsidR="00304053" w:rsidRPr="00B959DD" w:rsidRDefault="00304053" w:rsidP="00304053">
      <w:pPr>
        <w:tabs>
          <w:tab w:val="left" w:pos="3750"/>
        </w:tabs>
        <w:jc w:val="center"/>
        <w:rPr>
          <w:b/>
          <w:sz w:val="24"/>
          <w:szCs w:val="24"/>
        </w:rPr>
      </w:pPr>
      <w:r w:rsidRPr="00B959DD">
        <w:rPr>
          <w:b/>
          <w:sz w:val="24"/>
          <w:szCs w:val="24"/>
        </w:rPr>
        <w:t>и прочих источников по годам реализации подпрограммы</w:t>
      </w:r>
    </w:p>
    <w:p w:rsidR="00304053" w:rsidRPr="00DF2F4F" w:rsidRDefault="00304053" w:rsidP="00304053">
      <w:pPr>
        <w:pStyle w:val="ac"/>
        <w:spacing w:before="120"/>
        <w:ind w:firstLine="709"/>
        <w:jc w:val="both"/>
        <w:rPr>
          <w:rFonts w:ascii="Times New Roman" w:hAnsi="Times New Roman"/>
          <w:sz w:val="24"/>
          <w:szCs w:val="24"/>
        </w:rPr>
      </w:pPr>
      <w:r w:rsidRPr="00DF2F4F">
        <w:rPr>
          <w:rFonts w:ascii="Times New Roman" w:hAnsi="Times New Roman"/>
          <w:color w:val="000000"/>
          <w:sz w:val="24"/>
          <w:szCs w:val="24"/>
        </w:rPr>
        <w:t>Общий объем рес</w:t>
      </w:r>
      <w:r>
        <w:rPr>
          <w:rFonts w:ascii="Times New Roman" w:hAnsi="Times New Roman"/>
          <w:color w:val="000000"/>
          <w:sz w:val="24"/>
          <w:szCs w:val="24"/>
        </w:rPr>
        <w:t>урсного обеспечения под</w:t>
      </w:r>
      <w:r w:rsidRPr="00DF2F4F">
        <w:rPr>
          <w:rFonts w:ascii="Times New Roman" w:hAnsi="Times New Roman"/>
          <w:color w:val="000000"/>
          <w:sz w:val="24"/>
          <w:szCs w:val="24"/>
        </w:rPr>
        <w:t xml:space="preserve">программы составляет </w:t>
      </w:r>
      <w:r>
        <w:rPr>
          <w:rFonts w:ascii="Times New Roman" w:hAnsi="Times New Roman"/>
          <w:sz w:val="24"/>
          <w:szCs w:val="24"/>
        </w:rPr>
        <w:t xml:space="preserve">51 614,54168 </w:t>
      </w:r>
      <w:r w:rsidRPr="008B2A79">
        <w:rPr>
          <w:rFonts w:ascii="Times New Roman" w:hAnsi="Times New Roman"/>
          <w:sz w:val="24"/>
          <w:szCs w:val="24"/>
        </w:rPr>
        <w:t>тыс</w:t>
      </w:r>
      <w:r w:rsidRPr="00DF2F4F">
        <w:rPr>
          <w:rFonts w:ascii="Times New Roman" w:hAnsi="Times New Roman"/>
          <w:color w:val="000000"/>
          <w:sz w:val="24"/>
          <w:szCs w:val="24"/>
        </w:rPr>
        <w:t>. руб.</w:t>
      </w:r>
      <w:r>
        <w:rPr>
          <w:rFonts w:ascii="Times New Roman" w:hAnsi="Times New Roman"/>
          <w:color w:val="000000"/>
          <w:sz w:val="24"/>
          <w:szCs w:val="24"/>
        </w:rPr>
        <w:t xml:space="preserve"> за счет средств </w:t>
      </w:r>
      <w:r>
        <w:rPr>
          <w:rFonts w:ascii="Times New Roman" w:hAnsi="Times New Roman"/>
          <w:sz w:val="24"/>
          <w:szCs w:val="24"/>
        </w:rPr>
        <w:t>местного бюджета</w:t>
      </w:r>
      <w:r w:rsidRPr="00DF2F4F">
        <w:rPr>
          <w:rFonts w:ascii="Times New Roman" w:hAnsi="Times New Roman"/>
          <w:sz w:val="24"/>
          <w:szCs w:val="24"/>
        </w:rPr>
        <w:t>.</w:t>
      </w:r>
    </w:p>
    <w:p w:rsidR="00304053" w:rsidRPr="00DF2F4F" w:rsidRDefault="00304053" w:rsidP="00304053">
      <w:pPr>
        <w:rPr>
          <w:color w:val="000000"/>
          <w:sz w:val="24"/>
          <w:szCs w:val="24"/>
        </w:rPr>
      </w:pPr>
      <w:r>
        <w:rPr>
          <w:color w:val="000000"/>
          <w:sz w:val="24"/>
          <w:szCs w:val="24"/>
        </w:rPr>
        <w:t>Объем финансирования</w:t>
      </w:r>
      <w:r w:rsidRPr="00DF2F4F">
        <w:rPr>
          <w:color w:val="000000"/>
          <w:sz w:val="24"/>
          <w:szCs w:val="24"/>
        </w:rPr>
        <w:t xml:space="preserve"> по годам (тыс. руб.):</w:t>
      </w:r>
    </w:p>
    <w:tbl>
      <w:tblPr>
        <w:tblW w:w="0" w:type="auto"/>
        <w:jc w:val="center"/>
        <w:tblLayout w:type="fixed"/>
        <w:tblLook w:val="04A0" w:firstRow="1" w:lastRow="0" w:firstColumn="1" w:lastColumn="0" w:noHBand="0" w:noVBand="1"/>
      </w:tblPr>
      <w:tblGrid>
        <w:gridCol w:w="1540"/>
        <w:gridCol w:w="2126"/>
        <w:gridCol w:w="2410"/>
      </w:tblGrid>
      <w:tr w:rsidR="00304053" w:rsidRPr="00DF2F4F" w:rsidTr="000F7FC9">
        <w:trPr>
          <w:jc w:val="center"/>
        </w:trPr>
        <w:tc>
          <w:tcPr>
            <w:tcW w:w="1540" w:type="dxa"/>
          </w:tcPr>
          <w:p w:rsidR="00304053" w:rsidRPr="00DF2F4F" w:rsidRDefault="00304053" w:rsidP="000F7FC9">
            <w:pPr>
              <w:rPr>
                <w:color w:val="000000"/>
                <w:sz w:val="24"/>
                <w:szCs w:val="24"/>
              </w:rPr>
            </w:pPr>
          </w:p>
        </w:tc>
        <w:tc>
          <w:tcPr>
            <w:tcW w:w="2126" w:type="dxa"/>
          </w:tcPr>
          <w:p w:rsidR="00304053" w:rsidRPr="00DF2F4F" w:rsidRDefault="00304053" w:rsidP="000F7FC9">
            <w:pPr>
              <w:jc w:val="center"/>
              <w:rPr>
                <w:color w:val="000000"/>
                <w:sz w:val="24"/>
                <w:szCs w:val="24"/>
              </w:rPr>
            </w:pPr>
            <w:r w:rsidRPr="00DF2F4F">
              <w:rPr>
                <w:color w:val="000000"/>
                <w:sz w:val="24"/>
                <w:szCs w:val="24"/>
              </w:rPr>
              <w:t>Местный бюджет</w:t>
            </w:r>
          </w:p>
        </w:tc>
        <w:tc>
          <w:tcPr>
            <w:tcW w:w="2410" w:type="dxa"/>
          </w:tcPr>
          <w:p w:rsidR="00304053" w:rsidRPr="00DF2F4F" w:rsidRDefault="00304053" w:rsidP="000F7FC9">
            <w:pPr>
              <w:jc w:val="center"/>
              <w:rPr>
                <w:color w:val="000000"/>
                <w:sz w:val="24"/>
                <w:szCs w:val="24"/>
              </w:rPr>
            </w:pPr>
            <w:r>
              <w:rPr>
                <w:color w:val="000000"/>
                <w:sz w:val="24"/>
                <w:szCs w:val="24"/>
              </w:rPr>
              <w:t>Прочие источники</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2014 год</w:t>
            </w:r>
          </w:p>
        </w:tc>
        <w:tc>
          <w:tcPr>
            <w:tcW w:w="2126" w:type="dxa"/>
          </w:tcPr>
          <w:p w:rsidR="00304053" w:rsidRPr="00DF2F4F" w:rsidRDefault="00304053" w:rsidP="000F7FC9">
            <w:pPr>
              <w:jc w:val="center"/>
              <w:rPr>
                <w:color w:val="000000"/>
                <w:sz w:val="24"/>
                <w:szCs w:val="24"/>
              </w:rPr>
            </w:pPr>
            <w:r>
              <w:rPr>
                <w:sz w:val="24"/>
                <w:szCs w:val="24"/>
              </w:rPr>
              <w:t>33 697,90668</w:t>
            </w:r>
          </w:p>
        </w:tc>
        <w:tc>
          <w:tcPr>
            <w:tcW w:w="2410" w:type="dxa"/>
          </w:tcPr>
          <w:p w:rsidR="00304053" w:rsidRPr="00DF2F4F" w:rsidRDefault="00304053" w:rsidP="000F7FC9">
            <w:pPr>
              <w:jc w:val="center"/>
              <w:rPr>
                <w:color w:val="000000"/>
                <w:sz w:val="24"/>
                <w:szCs w:val="24"/>
              </w:rPr>
            </w:pPr>
            <w:r>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2015 год</w:t>
            </w:r>
          </w:p>
        </w:tc>
        <w:tc>
          <w:tcPr>
            <w:tcW w:w="2126" w:type="dxa"/>
          </w:tcPr>
          <w:p w:rsidR="00304053" w:rsidRPr="00DF2F4F" w:rsidRDefault="00304053" w:rsidP="000F7FC9">
            <w:pPr>
              <w:jc w:val="center"/>
              <w:rPr>
                <w:color w:val="000000"/>
                <w:sz w:val="24"/>
                <w:szCs w:val="24"/>
              </w:rPr>
            </w:pPr>
            <w:r>
              <w:rPr>
                <w:sz w:val="24"/>
                <w:szCs w:val="24"/>
              </w:rPr>
              <w:t>8 918,755</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2016 год</w:t>
            </w:r>
          </w:p>
        </w:tc>
        <w:tc>
          <w:tcPr>
            <w:tcW w:w="2126" w:type="dxa"/>
          </w:tcPr>
          <w:p w:rsidR="00304053" w:rsidRPr="00DF2F4F" w:rsidRDefault="00304053" w:rsidP="000F7FC9">
            <w:pPr>
              <w:jc w:val="center"/>
              <w:rPr>
                <w:color w:val="000000"/>
                <w:sz w:val="24"/>
                <w:szCs w:val="24"/>
              </w:rPr>
            </w:pPr>
            <w:r>
              <w:rPr>
                <w:sz w:val="24"/>
                <w:szCs w:val="24"/>
              </w:rPr>
              <w:t>8 997,88</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2017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2018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2019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r w:rsidR="00304053" w:rsidRPr="00DF2F4F" w:rsidTr="000F7FC9">
        <w:trPr>
          <w:jc w:val="center"/>
        </w:trPr>
        <w:tc>
          <w:tcPr>
            <w:tcW w:w="1540" w:type="dxa"/>
          </w:tcPr>
          <w:p w:rsidR="00304053" w:rsidRPr="00DF2F4F" w:rsidRDefault="00304053" w:rsidP="000F7FC9">
            <w:pPr>
              <w:rPr>
                <w:color w:val="000000"/>
                <w:sz w:val="24"/>
                <w:szCs w:val="24"/>
              </w:rPr>
            </w:pPr>
            <w:r w:rsidRPr="00DF2F4F">
              <w:rPr>
                <w:color w:val="000000"/>
                <w:sz w:val="24"/>
                <w:szCs w:val="24"/>
              </w:rPr>
              <w:t>2020 год</w:t>
            </w:r>
          </w:p>
        </w:tc>
        <w:tc>
          <w:tcPr>
            <w:tcW w:w="2126" w:type="dxa"/>
          </w:tcPr>
          <w:p w:rsidR="00304053" w:rsidRPr="00DF2F4F" w:rsidRDefault="00304053" w:rsidP="000F7FC9">
            <w:pPr>
              <w:jc w:val="center"/>
              <w:rPr>
                <w:color w:val="000000"/>
                <w:sz w:val="24"/>
                <w:szCs w:val="24"/>
              </w:rPr>
            </w:pPr>
            <w:r w:rsidRPr="00DF2F4F">
              <w:rPr>
                <w:color w:val="000000"/>
                <w:sz w:val="24"/>
                <w:szCs w:val="24"/>
              </w:rPr>
              <w:t>*</w:t>
            </w:r>
          </w:p>
        </w:tc>
        <w:tc>
          <w:tcPr>
            <w:tcW w:w="2410" w:type="dxa"/>
          </w:tcPr>
          <w:p w:rsidR="00304053" w:rsidRPr="00DF2F4F" w:rsidRDefault="00304053" w:rsidP="000F7FC9">
            <w:pPr>
              <w:jc w:val="center"/>
              <w:rPr>
                <w:color w:val="000000"/>
                <w:sz w:val="24"/>
                <w:szCs w:val="24"/>
              </w:rPr>
            </w:pPr>
            <w:r w:rsidRPr="00DF2F4F">
              <w:rPr>
                <w:color w:val="000000"/>
                <w:sz w:val="24"/>
                <w:szCs w:val="24"/>
              </w:rPr>
              <w:t>*</w:t>
            </w:r>
          </w:p>
        </w:tc>
      </w:tr>
    </w:tbl>
    <w:p w:rsidR="00304053" w:rsidRDefault="00304053" w:rsidP="00304053">
      <w:pPr>
        <w:tabs>
          <w:tab w:val="left" w:pos="3750"/>
        </w:tabs>
        <w:jc w:val="center"/>
        <w:rPr>
          <w:sz w:val="24"/>
          <w:szCs w:val="24"/>
        </w:rPr>
      </w:pPr>
      <w:r w:rsidRPr="00DF2F4F">
        <w:rPr>
          <w:color w:val="000000"/>
          <w:sz w:val="24"/>
          <w:szCs w:val="24"/>
        </w:rPr>
        <w:t>* - финансирование уточнится при дальнейшей разработке подпрограмм</w:t>
      </w:r>
      <w:r w:rsidRPr="00DF2F4F">
        <w:rPr>
          <w:sz w:val="24"/>
          <w:szCs w:val="24"/>
        </w:rPr>
        <w:t>ы</w:t>
      </w:r>
      <w:r>
        <w:rPr>
          <w:sz w:val="24"/>
          <w:szCs w:val="24"/>
        </w:rPr>
        <w:t>.</w:t>
      </w:r>
    </w:p>
    <w:p w:rsidR="00304053" w:rsidRDefault="00304053" w:rsidP="00304053">
      <w:pPr>
        <w:tabs>
          <w:tab w:val="left" w:pos="3750"/>
        </w:tabs>
      </w:pPr>
    </w:p>
    <w:p w:rsidR="00304053" w:rsidRDefault="00304053" w:rsidP="00304053">
      <w:pPr>
        <w:tabs>
          <w:tab w:val="left" w:pos="3750"/>
        </w:tabs>
        <w:sectPr w:rsidR="00304053" w:rsidSect="00EE28FD">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560" w:header="708" w:footer="708" w:gutter="0"/>
          <w:cols w:space="708"/>
          <w:docGrid w:linePitch="360"/>
        </w:sectPr>
      </w:pPr>
    </w:p>
    <w:p w:rsidR="00304053" w:rsidRDefault="00304053" w:rsidP="00304053">
      <w:pPr>
        <w:spacing w:line="240" w:lineRule="atLeast"/>
        <w:jc w:val="right"/>
        <w:rPr>
          <w:sz w:val="24"/>
          <w:szCs w:val="24"/>
        </w:rPr>
      </w:pPr>
      <w:r>
        <w:rPr>
          <w:sz w:val="24"/>
          <w:szCs w:val="24"/>
        </w:rPr>
        <w:lastRenderedPageBreak/>
        <w:t>Приложение 1</w:t>
      </w:r>
    </w:p>
    <w:p w:rsidR="00304053" w:rsidRDefault="00304053" w:rsidP="00304053">
      <w:pPr>
        <w:spacing w:line="240" w:lineRule="atLeast"/>
        <w:jc w:val="right"/>
        <w:rPr>
          <w:sz w:val="24"/>
          <w:szCs w:val="24"/>
        </w:rPr>
      </w:pPr>
      <w:r>
        <w:rPr>
          <w:sz w:val="24"/>
          <w:szCs w:val="24"/>
        </w:rPr>
        <w:t>к Программе</w:t>
      </w:r>
    </w:p>
    <w:p w:rsidR="00304053" w:rsidRPr="007D2352" w:rsidRDefault="00304053" w:rsidP="00304053">
      <w:pPr>
        <w:spacing w:line="240" w:lineRule="atLeast"/>
        <w:jc w:val="right"/>
        <w:rPr>
          <w:sz w:val="24"/>
          <w:szCs w:val="24"/>
        </w:rPr>
      </w:pPr>
    </w:p>
    <w:p w:rsidR="00304053" w:rsidRPr="00C73ABE" w:rsidRDefault="00304053" w:rsidP="00304053">
      <w:pPr>
        <w:widowControl w:val="0"/>
        <w:autoSpaceDE w:val="0"/>
        <w:autoSpaceDN w:val="0"/>
        <w:adjustRightInd w:val="0"/>
        <w:jc w:val="center"/>
        <w:rPr>
          <w:b/>
          <w:sz w:val="24"/>
          <w:szCs w:val="24"/>
        </w:rPr>
      </w:pPr>
      <w:r w:rsidRPr="00C73ABE">
        <w:rPr>
          <w:b/>
          <w:sz w:val="24"/>
          <w:szCs w:val="24"/>
        </w:rPr>
        <w:t>Перечень основных мероприятий</w:t>
      </w:r>
    </w:p>
    <w:p w:rsidR="00304053" w:rsidRDefault="00304053" w:rsidP="00304053">
      <w:pPr>
        <w:widowControl w:val="0"/>
        <w:autoSpaceDE w:val="0"/>
        <w:autoSpaceDN w:val="0"/>
        <w:adjustRightInd w:val="0"/>
        <w:jc w:val="center"/>
        <w:rPr>
          <w:b/>
          <w:sz w:val="24"/>
          <w:szCs w:val="24"/>
        </w:rPr>
      </w:pPr>
      <w:r w:rsidRPr="00C73ABE">
        <w:rPr>
          <w:b/>
          <w:sz w:val="24"/>
          <w:szCs w:val="24"/>
        </w:rPr>
        <w:t>муниципальной программы Сосновоборского городского округа</w:t>
      </w:r>
    </w:p>
    <w:p w:rsidR="00304053" w:rsidRPr="00C73ABE" w:rsidRDefault="00304053" w:rsidP="00304053">
      <w:pPr>
        <w:widowControl w:val="0"/>
        <w:autoSpaceDE w:val="0"/>
        <w:autoSpaceDN w:val="0"/>
        <w:adjustRightInd w:val="0"/>
        <w:jc w:val="center"/>
        <w:rPr>
          <w:b/>
          <w:sz w:val="24"/>
          <w:szCs w:val="24"/>
        </w:rPr>
      </w:pPr>
    </w:p>
    <w:p w:rsidR="00304053" w:rsidRPr="00A67F3D" w:rsidRDefault="00304053" w:rsidP="00304053">
      <w:pPr>
        <w:widowControl w:val="0"/>
        <w:autoSpaceDE w:val="0"/>
        <w:autoSpaceDN w:val="0"/>
        <w:adjustRightInd w:val="0"/>
        <w:jc w:val="center"/>
        <w:rPr>
          <w:b/>
          <w:color w:val="000000"/>
          <w:sz w:val="24"/>
          <w:szCs w:val="24"/>
        </w:rPr>
      </w:pPr>
      <w:r w:rsidRPr="00A67F3D">
        <w:rPr>
          <w:b/>
          <w:color w:val="000000"/>
          <w:sz w:val="24"/>
          <w:szCs w:val="24"/>
        </w:rPr>
        <w:t>«</w:t>
      </w:r>
      <w:r w:rsidRPr="00A67F3D">
        <w:rPr>
          <w:b/>
          <w:sz w:val="24"/>
          <w:szCs w:val="24"/>
        </w:rPr>
        <w:t>Управление муниципальным имуществом</w:t>
      </w:r>
      <w:r>
        <w:rPr>
          <w:b/>
          <w:sz w:val="24"/>
          <w:szCs w:val="24"/>
        </w:rPr>
        <w:t xml:space="preserve"> </w:t>
      </w:r>
      <w:r w:rsidRPr="00A67F3D">
        <w:rPr>
          <w:b/>
          <w:sz w:val="24"/>
          <w:szCs w:val="24"/>
        </w:rPr>
        <w:t>Сосновоборского городского округа на период 2014 – 2020 годы</w:t>
      </w:r>
      <w:r w:rsidRPr="00A67F3D">
        <w:rPr>
          <w:b/>
          <w:color w:val="000000"/>
          <w:sz w:val="24"/>
          <w:szCs w:val="24"/>
        </w:rPr>
        <w:t>»</w:t>
      </w:r>
    </w:p>
    <w:p w:rsidR="00304053" w:rsidRPr="00AA2ED3" w:rsidRDefault="00304053" w:rsidP="00304053">
      <w:pPr>
        <w:widowControl w:val="0"/>
        <w:autoSpaceDE w:val="0"/>
        <w:autoSpaceDN w:val="0"/>
        <w:adjustRightInd w:val="0"/>
        <w:rPr>
          <w:sz w:val="24"/>
          <w:szCs w:val="24"/>
        </w:rPr>
      </w:pPr>
    </w:p>
    <w:tbl>
      <w:tblPr>
        <w:tblW w:w="15913"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1"/>
        <w:gridCol w:w="4536"/>
        <w:gridCol w:w="1134"/>
        <w:gridCol w:w="992"/>
        <w:gridCol w:w="818"/>
        <w:gridCol w:w="2126"/>
        <w:gridCol w:w="1343"/>
        <w:gridCol w:w="1134"/>
        <w:gridCol w:w="1134"/>
        <w:gridCol w:w="829"/>
        <w:gridCol w:w="1366"/>
      </w:tblGrid>
      <w:tr w:rsidR="00304053" w:rsidRPr="00AA2ED3" w:rsidTr="000F7FC9">
        <w:trPr>
          <w:tblCellSpacing w:w="5" w:type="nil"/>
          <w:jc w:val="center"/>
        </w:trPr>
        <w:tc>
          <w:tcPr>
            <w:tcW w:w="501" w:type="dxa"/>
            <w:vMerge w:val="restart"/>
            <w:vAlign w:val="center"/>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 п/п</w:t>
            </w:r>
          </w:p>
        </w:tc>
        <w:tc>
          <w:tcPr>
            <w:tcW w:w="4536" w:type="dxa"/>
            <w:vMerge w:val="restart"/>
            <w:vAlign w:val="center"/>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Наименование подпрограмм, основных мероприятий, ведомственных целевых программ</w:t>
            </w:r>
          </w:p>
        </w:tc>
        <w:tc>
          <w:tcPr>
            <w:tcW w:w="1134" w:type="dxa"/>
            <w:vMerge w:val="restart"/>
            <w:vAlign w:val="center"/>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Ответст</w:t>
            </w:r>
            <w:r>
              <w:rPr>
                <w:rFonts w:ascii="Times New Roman" w:hAnsi="Times New Roman" w:cs="Times New Roman"/>
                <w:sz w:val="24"/>
                <w:szCs w:val="24"/>
              </w:rPr>
              <w:t>-венный за реали-</w:t>
            </w:r>
            <w:r w:rsidRPr="000B61A0">
              <w:rPr>
                <w:rFonts w:ascii="Times New Roman" w:hAnsi="Times New Roman" w:cs="Times New Roman"/>
                <w:sz w:val="24"/>
                <w:szCs w:val="24"/>
              </w:rPr>
              <w:t>зацию</w:t>
            </w:r>
          </w:p>
        </w:tc>
        <w:tc>
          <w:tcPr>
            <w:tcW w:w="992" w:type="dxa"/>
            <w:vMerge w:val="restart"/>
            <w:vAlign w:val="center"/>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ГРБС</w:t>
            </w:r>
          </w:p>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(наименование)</w:t>
            </w:r>
          </w:p>
        </w:tc>
        <w:tc>
          <w:tcPr>
            <w:tcW w:w="818" w:type="dxa"/>
            <w:vMerge w:val="restart"/>
            <w:vAlign w:val="center"/>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Годы реализации</w:t>
            </w:r>
          </w:p>
        </w:tc>
        <w:tc>
          <w:tcPr>
            <w:tcW w:w="7932" w:type="dxa"/>
            <w:gridSpan w:val="6"/>
            <w:vAlign w:val="center"/>
          </w:tcPr>
          <w:p w:rsidR="00304053" w:rsidRPr="00501E35" w:rsidRDefault="00304053" w:rsidP="000F7FC9">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План финансирования, тыс. руб.</w:t>
            </w:r>
          </w:p>
        </w:tc>
      </w:tr>
      <w:tr w:rsidR="00304053" w:rsidRPr="00AA2ED3" w:rsidTr="000F7FC9">
        <w:trPr>
          <w:tblCellSpacing w:w="5" w:type="nil"/>
          <w:jc w:val="center"/>
        </w:trPr>
        <w:tc>
          <w:tcPr>
            <w:tcW w:w="501" w:type="dxa"/>
            <w:vMerge/>
            <w:vAlign w:val="center"/>
          </w:tcPr>
          <w:p w:rsidR="00304053" w:rsidRPr="000B61A0" w:rsidRDefault="00304053" w:rsidP="000F7FC9">
            <w:pPr>
              <w:pStyle w:val="ConsPlusCell"/>
              <w:jc w:val="center"/>
              <w:rPr>
                <w:rFonts w:ascii="Times New Roman" w:hAnsi="Times New Roman" w:cs="Times New Roman"/>
                <w:sz w:val="24"/>
                <w:szCs w:val="24"/>
              </w:rPr>
            </w:pPr>
          </w:p>
        </w:tc>
        <w:tc>
          <w:tcPr>
            <w:tcW w:w="4536" w:type="dxa"/>
            <w:vMerge/>
            <w:vAlign w:val="center"/>
          </w:tcPr>
          <w:p w:rsidR="00304053" w:rsidRPr="000B61A0" w:rsidRDefault="00304053" w:rsidP="000F7FC9">
            <w:pPr>
              <w:pStyle w:val="ConsPlusCell"/>
              <w:jc w:val="center"/>
              <w:rPr>
                <w:rFonts w:ascii="Times New Roman" w:hAnsi="Times New Roman" w:cs="Times New Roman"/>
                <w:sz w:val="24"/>
                <w:szCs w:val="24"/>
              </w:rPr>
            </w:pPr>
          </w:p>
        </w:tc>
        <w:tc>
          <w:tcPr>
            <w:tcW w:w="1134" w:type="dxa"/>
            <w:vMerge/>
            <w:vAlign w:val="center"/>
          </w:tcPr>
          <w:p w:rsidR="00304053" w:rsidRPr="000B61A0" w:rsidRDefault="00304053" w:rsidP="000F7FC9">
            <w:pPr>
              <w:pStyle w:val="ConsPlusCell"/>
              <w:jc w:val="center"/>
              <w:rPr>
                <w:rFonts w:ascii="Times New Roman" w:hAnsi="Times New Roman" w:cs="Times New Roman"/>
                <w:sz w:val="24"/>
                <w:szCs w:val="24"/>
              </w:rPr>
            </w:pPr>
          </w:p>
        </w:tc>
        <w:tc>
          <w:tcPr>
            <w:tcW w:w="992" w:type="dxa"/>
            <w:vMerge/>
            <w:vAlign w:val="center"/>
          </w:tcPr>
          <w:p w:rsidR="00304053" w:rsidRPr="000B61A0" w:rsidRDefault="00304053" w:rsidP="000F7FC9">
            <w:pPr>
              <w:pStyle w:val="ConsPlusCell"/>
              <w:jc w:val="center"/>
              <w:rPr>
                <w:rFonts w:ascii="Times New Roman" w:hAnsi="Times New Roman" w:cs="Times New Roman"/>
                <w:sz w:val="24"/>
                <w:szCs w:val="24"/>
              </w:rPr>
            </w:pPr>
          </w:p>
        </w:tc>
        <w:tc>
          <w:tcPr>
            <w:tcW w:w="818" w:type="dxa"/>
            <w:vMerge/>
            <w:vAlign w:val="center"/>
          </w:tcPr>
          <w:p w:rsidR="00304053" w:rsidRPr="000B61A0" w:rsidRDefault="00304053" w:rsidP="000F7FC9">
            <w:pPr>
              <w:pStyle w:val="ConsPlusCell"/>
              <w:jc w:val="center"/>
              <w:rPr>
                <w:rFonts w:ascii="Times New Roman" w:hAnsi="Times New Roman" w:cs="Times New Roman"/>
                <w:sz w:val="24"/>
                <w:szCs w:val="24"/>
              </w:rPr>
            </w:pPr>
          </w:p>
        </w:tc>
        <w:tc>
          <w:tcPr>
            <w:tcW w:w="2126" w:type="dxa"/>
            <w:vAlign w:val="center"/>
          </w:tcPr>
          <w:p w:rsidR="00304053" w:rsidRPr="00501E35" w:rsidRDefault="00304053" w:rsidP="000F7FC9">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Источник</w:t>
            </w:r>
          </w:p>
          <w:p w:rsidR="00304053" w:rsidRPr="00501E35" w:rsidRDefault="00304053" w:rsidP="000F7FC9">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финансирования</w:t>
            </w:r>
          </w:p>
        </w:tc>
        <w:tc>
          <w:tcPr>
            <w:tcW w:w="1343" w:type="dxa"/>
            <w:vAlign w:val="center"/>
          </w:tcPr>
          <w:p w:rsidR="00304053" w:rsidRPr="00501E35" w:rsidRDefault="00304053" w:rsidP="000F7FC9">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2014 год</w:t>
            </w:r>
          </w:p>
        </w:tc>
        <w:tc>
          <w:tcPr>
            <w:tcW w:w="1134" w:type="dxa"/>
            <w:vAlign w:val="center"/>
          </w:tcPr>
          <w:p w:rsidR="00304053" w:rsidRPr="00501E35" w:rsidRDefault="00304053" w:rsidP="000F7FC9">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2015 год</w:t>
            </w:r>
          </w:p>
        </w:tc>
        <w:tc>
          <w:tcPr>
            <w:tcW w:w="1134" w:type="dxa"/>
            <w:vAlign w:val="center"/>
          </w:tcPr>
          <w:p w:rsidR="00304053" w:rsidRPr="00501E35" w:rsidRDefault="00304053" w:rsidP="000F7FC9">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2016 год</w:t>
            </w:r>
          </w:p>
        </w:tc>
        <w:tc>
          <w:tcPr>
            <w:tcW w:w="829" w:type="dxa"/>
            <w:vAlign w:val="center"/>
          </w:tcPr>
          <w:p w:rsidR="00304053" w:rsidRPr="00501E35" w:rsidRDefault="00304053" w:rsidP="000F7FC9">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2017-2020</w:t>
            </w:r>
          </w:p>
        </w:tc>
        <w:tc>
          <w:tcPr>
            <w:tcW w:w="1366" w:type="dxa"/>
            <w:vAlign w:val="center"/>
          </w:tcPr>
          <w:p w:rsidR="00304053" w:rsidRPr="00501E35" w:rsidRDefault="00304053" w:rsidP="000F7FC9">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ИТОГО</w:t>
            </w:r>
          </w:p>
        </w:tc>
      </w:tr>
      <w:tr w:rsidR="00304053" w:rsidRPr="00AA2ED3" w:rsidTr="000F7FC9">
        <w:trPr>
          <w:tblCellSpacing w:w="5" w:type="nil"/>
          <w:jc w:val="center"/>
        </w:trPr>
        <w:tc>
          <w:tcPr>
            <w:tcW w:w="501" w:type="dxa"/>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1</w:t>
            </w:r>
          </w:p>
        </w:tc>
        <w:tc>
          <w:tcPr>
            <w:tcW w:w="4536" w:type="dxa"/>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2</w:t>
            </w:r>
          </w:p>
        </w:tc>
        <w:tc>
          <w:tcPr>
            <w:tcW w:w="1134" w:type="dxa"/>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3</w:t>
            </w:r>
          </w:p>
        </w:tc>
        <w:tc>
          <w:tcPr>
            <w:tcW w:w="992" w:type="dxa"/>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4</w:t>
            </w:r>
          </w:p>
        </w:tc>
        <w:tc>
          <w:tcPr>
            <w:tcW w:w="818" w:type="dxa"/>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5</w:t>
            </w:r>
          </w:p>
        </w:tc>
        <w:tc>
          <w:tcPr>
            <w:tcW w:w="2126" w:type="dxa"/>
          </w:tcPr>
          <w:p w:rsidR="00304053" w:rsidRPr="00501E35" w:rsidRDefault="00304053" w:rsidP="000F7FC9">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6</w:t>
            </w:r>
          </w:p>
        </w:tc>
        <w:tc>
          <w:tcPr>
            <w:tcW w:w="1343" w:type="dxa"/>
          </w:tcPr>
          <w:p w:rsidR="00304053" w:rsidRPr="00501E35" w:rsidRDefault="00304053" w:rsidP="000F7FC9">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7</w:t>
            </w:r>
          </w:p>
        </w:tc>
        <w:tc>
          <w:tcPr>
            <w:tcW w:w="1134" w:type="dxa"/>
          </w:tcPr>
          <w:p w:rsidR="00304053" w:rsidRPr="00501E35" w:rsidRDefault="00304053" w:rsidP="000F7FC9">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8</w:t>
            </w:r>
          </w:p>
        </w:tc>
        <w:tc>
          <w:tcPr>
            <w:tcW w:w="1134" w:type="dxa"/>
          </w:tcPr>
          <w:p w:rsidR="00304053" w:rsidRPr="00501E35" w:rsidRDefault="00304053" w:rsidP="000F7FC9">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9</w:t>
            </w:r>
          </w:p>
        </w:tc>
        <w:tc>
          <w:tcPr>
            <w:tcW w:w="829" w:type="dxa"/>
          </w:tcPr>
          <w:p w:rsidR="00304053" w:rsidRPr="00501E35" w:rsidRDefault="00304053" w:rsidP="000F7FC9">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10</w:t>
            </w:r>
          </w:p>
        </w:tc>
        <w:tc>
          <w:tcPr>
            <w:tcW w:w="1366" w:type="dxa"/>
          </w:tcPr>
          <w:p w:rsidR="00304053" w:rsidRPr="00501E35" w:rsidRDefault="00304053" w:rsidP="000F7FC9">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11</w:t>
            </w:r>
          </w:p>
        </w:tc>
      </w:tr>
      <w:tr w:rsidR="00304053" w:rsidRPr="00EF5591" w:rsidTr="000F7FC9">
        <w:trPr>
          <w:tblCellSpacing w:w="5" w:type="nil"/>
          <w:jc w:val="center"/>
        </w:trPr>
        <w:tc>
          <w:tcPr>
            <w:tcW w:w="501"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А</w:t>
            </w:r>
          </w:p>
        </w:tc>
        <w:tc>
          <w:tcPr>
            <w:tcW w:w="4536" w:type="dxa"/>
            <w:vMerge w:val="restart"/>
          </w:tcPr>
          <w:p w:rsidR="00304053" w:rsidRPr="00B500E8" w:rsidRDefault="00304053" w:rsidP="000F7FC9">
            <w:pPr>
              <w:pStyle w:val="ConsPlusCell"/>
              <w:rPr>
                <w:rFonts w:ascii="Times New Roman" w:hAnsi="Times New Roman" w:cs="Times New Roman"/>
                <w:b/>
                <w:sz w:val="24"/>
                <w:szCs w:val="24"/>
              </w:rPr>
            </w:pPr>
            <w:r w:rsidRPr="00B500E8">
              <w:rPr>
                <w:rFonts w:ascii="Times New Roman" w:hAnsi="Times New Roman" w:cs="Times New Roman"/>
                <w:b/>
                <w:sz w:val="24"/>
                <w:szCs w:val="24"/>
              </w:rPr>
              <w:t>ВСЕГО по муниципальной программе</w:t>
            </w:r>
          </w:p>
        </w:tc>
        <w:tc>
          <w:tcPr>
            <w:tcW w:w="1134"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818"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343" w:type="dxa"/>
          </w:tcPr>
          <w:p w:rsidR="00304053" w:rsidRPr="004E784E" w:rsidRDefault="00304053" w:rsidP="000F7FC9">
            <w:pPr>
              <w:pStyle w:val="ConsPlusCell"/>
              <w:jc w:val="right"/>
              <w:rPr>
                <w:rFonts w:ascii="Times New Roman" w:hAnsi="Times New Roman" w:cs="Times New Roman"/>
                <w:sz w:val="20"/>
                <w:szCs w:val="20"/>
              </w:rPr>
            </w:pPr>
            <w:r w:rsidRPr="004E784E">
              <w:rPr>
                <w:rFonts w:ascii="Times New Roman" w:hAnsi="Times New Roman" w:cs="Times New Roman"/>
                <w:sz w:val="20"/>
                <w:szCs w:val="20"/>
              </w:rPr>
              <w:t>45 741,2268</w:t>
            </w:r>
          </w:p>
        </w:tc>
        <w:tc>
          <w:tcPr>
            <w:tcW w:w="1134" w:type="dxa"/>
          </w:tcPr>
          <w:p w:rsidR="00304053" w:rsidRPr="004E784E" w:rsidRDefault="00304053" w:rsidP="000F7FC9">
            <w:pPr>
              <w:pStyle w:val="ConsPlusCell"/>
              <w:jc w:val="right"/>
              <w:rPr>
                <w:rFonts w:ascii="Times New Roman" w:hAnsi="Times New Roman" w:cs="Times New Roman"/>
                <w:sz w:val="20"/>
                <w:szCs w:val="20"/>
              </w:rPr>
            </w:pPr>
            <w:r w:rsidRPr="004E784E">
              <w:rPr>
                <w:rFonts w:ascii="Times New Roman" w:hAnsi="Times New Roman" w:cs="Times New Roman"/>
                <w:sz w:val="20"/>
                <w:szCs w:val="20"/>
              </w:rPr>
              <w:t>17 113,7</w:t>
            </w:r>
            <w:r>
              <w:rPr>
                <w:rFonts w:ascii="Times New Roman" w:hAnsi="Times New Roman" w:cs="Times New Roman"/>
                <w:sz w:val="20"/>
                <w:szCs w:val="20"/>
              </w:rPr>
              <w:t>3</w:t>
            </w:r>
            <w:r w:rsidRPr="004E784E">
              <w:rPr>
                <w:rFonts w:ascii="Times New Roman" w:hAnsi="Times New Roman" w:cs="Times New Roman"/>
                <w:sz w:val="20"/>
                <w:szCs w:val="20"/>
              </w:rPr>
              <w:t>3</w:t>
            </w:r>
          </w:p>
        </w:tc>
        <w:tc>
          <w:tcPr>
            <w:tcW w:w="1134" w:type="dxa"/>
          </w:tcPr>
          <w:p w:rsidR="00304053" w:rsidRPr="004E784E" w:rsidRDefault="00304053" w:rsidP="000F7FC9">
            <w:pPr>
              <w:pStyle w:val="ConsPlusCell"/>
              <w:jc w:val="right"/>
              <w:rPr>
                <w:rFonts w:ascii="Times New Roman" w:hAnsi="Times New Roman" w:cs="Times New Roman"/>
                <w:sz w:val="20"/>
                <w:szCs w:val="20"/>
              </w:rPr>
            </w:pPr>
            <w:r w:rsidRPr="004E784E">
              <w:rPr>
                <w:rFonts w:ascii="Times New Roman" w:hAnsi="Times New Roman" w:cs="Times New Roman"/>
                <w:sz w:val="20"/>
                <w:szCs w:val="20"/>
              </w:rPr>
              <w:t>16 583,11</w:t>
            </w:r>
            <w:r>
              <w:rPr>
                <w:rFonts w:ascii="Times New Roman" w:hAnsi="Times New Roman" w:cs="Times New Roman"/>
                <w:sz w:val="20"/>
                <w:szCs w:val="20"/>
              </w:rPr>
              <w:t>6</w:t>
            </w:r>
          </w:p>
        </w:tc>
        <w:tc>
          <w:tcPr>
            <w:tcW w:w="829" w:type="dxa"/>
          </w:tcPr>
          <w:p w:rsidR="00304053" w:rsidRPr="004E784E" w:rsidRDefault="00304053" w:rsidP="000F7FC9">
            <w:pPr>
              <w:pStyle w:val="ConsPlusCell"/>
              <w:jc w:val="center"/>
              <w:rPr>
                <w:rFonts w:ascii="Times New Roman" w:hAnsi="Times New Roman" w:cs="Times New Roman"/>
                <w:sz w:val="20"/>
                <w:szCs w:val="20"/>
              </w:rPr>
            </w:pPr>
            <w:r w:rsidRPr="004E784E">
              <w:rPr>
                <w:rFonts w:ascii="Times New Roman" w:hAnsi="Times New Roman" w:cs="Times New Roman"/>
                <w:sz w:val="20"/>
                <w:szCs w:val="20"/>
              </w:rPr>
              <w:t>*</w:t>
            </w:r>
          </w:p>
        </w:tc>
        <w:tc>
          <w:tcPr>
            <w:tcW w:w="1366" w:type="dxa"/>
          </w:tcPr>
          <w:p w:rsidR="00304053" w:rsidRPr="004E784E" w:rsidRDefault="00304053" w:rsidP="000F7FC9">
            <w:pPr>
              <w:pStyle w:val="ConsPlusCell"/>
              <w:jc w:val="right"/>
              <w:rPr>
                <w:rFonts w:ascii="Times New Roman" w:hAnsi="Times New Roman" w:cs="Times New Roman"/>
                <w:sz w:val="20"/>
                <w:szCs w:val="20"/>
              </w:rPr>
            </w:pPr>
            <w:r w:rsidRPr="004E784E">
              <w:rPr>
                <w:rFonts w:ascii="Times New Roman" w:hAnsi="Times New Roman" w:cs="Times New Roman"/>
                <w:sz w:val="20"/>
                <w:szCs w:val="20"/>
              </w:rPr>
              <w:t>79 438,07</w:t>
            </w:r>
            <w:r>
              <w:rPr>
                <w:rFonts w:ascii="Times New Roman" w:hAnsi="Times New Roman" w:cs="Times New Roman"/>
                <w:sz w:val="20"/>
                <w:szCs w:val="20"/>
              </w:rPr>
              <w:t>568</w:t>
            </w:r>
          </w:p>
        </w:tc>
      </w:tr>
      <w:tr w:rsidR="00304053" w:rsidRPr="00EF5591"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rPr>
            </w:pPr>
          </w:p>
        </w:tc>
        <w:tc>
          <w:tcPr>
            <w:tcW w:w="4536" w:type="dxa"/>
            <w:vMerge/>
          </w:tcPr>
          <w:p w:rsidR="00304053" w:rsidRPr="00B500E8" w:rsidRDefault="00304053" w:rsidP="000F7FC9">
            <w:pPr>
              <w:pStyle w:val="ConsPlusCell"/>
              <w:rPr>
                <w:rFonts w:ascii="Times New Roman" w:hAnsi="Times New Roman" w:cs="Times New Roman"/>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343" w:type="dxa"/>
          </w:tcPr>
          <w:p w:rsidR="00304053" w:rsidRPr="00B500E8" w:rsidRDefault="00304053" w:rsidP="000F7FC9">
            <w:pPr>
              <w:pStyle w:val="ConsPlusCell"/>
              <w:jc w:val="right"/>
              <w:rPr>
                <w:rFonts w:ascii="Times New Roman" w:hAnsi="Times New Roman" w:cs="Times New Roman"/>
                <w:sz w:val="24"/>
                <w:szCs w:val="24"/>
              </w:rPr>
            </w:pPr>
          </w:p>
        </w:tc>
        <w:tc>
          <w:tcPr>
            <w:tcW w:w="1134" w:type="dxa"/>
          </w:tcPr>
          <w:p w:rsidR="00304053" w:rsidRPr="00B500E8" w:rsidRDefault="00304053" w:rsidP="000F7FC9">
            <w:pPr>
              <w:pStyle w:val="ConsPlusCell"/>
              <w:jc w:val="right"/>
              <w:rPr>
                <w:rFonts w:ascii="Times New Roman" w:hAnsi="Times New Roman" w:cs="Times New Roman"/>
                <w:sz w:val="24"/>
                <w:szCs w:val="24"/>
              </w:rPr>
            </w:pPr>
          </w:p>
        </w:tc>
        <w:tc>
          <w:tcPr>
            <w:tcW w:w="1134" w:type="dxa"/>
          </w:tcPr>
          <w:p w:rsidR="00304053" w:rsidRPr="00B500E8" w:rsidRDefault="00304053" w:rsidP="000F7FC9">
            <w:pPr>
              <w:pStyle w:val="ConsPlusCell"/>
              <w:jc w:val="right"/>
              <w:rPr>
                <w:rFonts w:ascii="Times New Roman" w:hAnsi="Times New Roman" w:cs="Times New Roman"/>
                <w:sz w:val="24"/>
                <w:szCs w:val="24"/>
              </w:rPr>
            </w:pPr>
          </w:p>
        </w:tc>
        <w:tc>
          <w:tcPr>
            <w:tcW w:w="829" w:type="dxa"/>
          </w:tcPr>
          <w:p w:rsidR="00304053" w:rsidRPr="00B500E8" w:rsidRDefault="00304053" w:rsidP="000F7FC9">
            <w:pPr>
              <w:pStyle w:val="ConsPlusCell"/>
              <w:jc w:val="center"/>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304053" w:rsidRPr="00EF5591"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rPr>
            </w:pPr>
          </w:p>
        </w:tc>
        <w:tc>
          <w:tcPr>
            <w:tcW w:w="4536" w:type="dxa"/>
            <w:vMerge/>
          </w:tcPr>
          <w:p w:rsidR="00304053" w:rsidRPr="00B500E8" w:rsidRDefault="00304053" w:rsidP="000F7FC9">
            <w:pPr>
              <w:pStyle w:val="ConsPlusCell"/>
              <w:rPr>
                <w:rFonts w:ascii="Times New Roman" w:hAnsi="Times New Roman" w:cs="Times New Roman"/>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343" w:type="dxa"/>
          </w:tcPr>
          <w:p w:rsidR="00304053" w:rsidRPr="004E784E" w:rsidRDefault="00304053" w:rsidP="000F7FC9">
            <w:pPr>
              <w:pStyle w:val="ConsPlusCell"/>
              <w:jc w:val="right"/>
              <w:rPr>
                <w:rFonts w:ascii="Times New Roman" w:hAnsi="Times New Roman" w:cs="Times New Roman"/>
                <w:sz w:val="20"/>
                <w:szCs w:val="20"/>
              </w:rPr>
            </w:pPr>
            <w:r w:rsidRPr="004E784E">
              <w:rPr>
                <w:rFonts w:ascii="Times New Roman" w:hAnsi="Times New Roman" w:cs="Times New Roman"/>
                <w:sz w:val="20"/>
                <w:szCs w:val="20"/>
              </w:rPr>
              <w:t>45 741,2</w:t>
            </w:r>
            <w:r>
              <w:rPr>
                <w:rFonts w:ascii="Times New Roman" w:hAnsi="Times New Roman" w:cs="Times New Roman"/>
                <w:sz w:val="20"/>
                <w:szCs w:val="20"/>
              </w:rPr>
              <w:t>268</w:t>
            </w:r>
          </w:p>
        </w:tc>
        <w:tc>
          <w:tcPr>
            <w:tcW w:w="1134" w:type="dxa"/>
          </w:tcPr>
          <w:p w:rsidR="00304053" w:rsidRPr="004E784E" w:rsidRDefault="00304053" w:rsidP="000F7FC9">
            <w:pPr>
              <w:pStyle w:val="ConsPlusCell"/>
              <w:jc w:val="right"/>
              <w:rPr>
                <w:rFonts w:ascii="Times New Roman" w:hAnsi="Times New Roman" w:cs="Times New Roman"/>
                <w:sz w:val="20"/>
                <w:szCs w:val="20"/>
              </w:rPr>
            </w:pPr>
            <w:r w:rsidRPr="004E784E">
              <w:rPr>
                <w:rFonts w:ascii="Times New Roman" w:hAnsi="Times New Roman" w:cs="Times New Roman"/>
                <w:sz w:val="20"/>
                <w:szCs w:val="20"/>
              </w:rPr>
              <w:t>17 113,7</w:t>
            </w:r>
            <w:r>
              <w:rPr>
                <w:rFonts w:ascii="Times New Roman" w:hAnsi="Times New Roman" w:cs="Times New Roman"/>
                <w:sz w:val="20"/>
                <w:szCs w:val="20"/>
              </w:rPr>
              <w:t>3</w:t>
            </w:r>
            <w:r w:rsidRPr="004E784E">
              <w:rPr>
                <w:rFonts w:ascii="Times New Roman" w:hAnsi="Times New Roman" w:cs="Times New Roman"/>
                <w:sz w:val="20"/>
                <w:szCs w:val="20"/>
              </w:rPr>
              <w:t>3</w:t>
            </w:r>
          </w:p>
        </w:tc>
        <w:tc>
          <w:tcPr>
            <w:tcW w:w="1134" w:type="dxa"/>
          </w:tcPr>
          <w:p w:rsidR="00304053" w:rsidRPr="004E784E" w:rsidRDefault="00304053" w:rsidP="000F7FC9">
            <w:pPr>
              <w:pStyle w:val="ConsPlusCell"/>
              <w:jc w:val="right"/>
              <w:rPr>
                <w:rFonts w:ascii="Times New Roman" w:hAnsi="Times New Roman" w:cs="Times New Roman"/>
                <w:sz w:val="20"/>
                <w:szCs w:val="20"/>
              </w:rPr>
            </w:pPr>
            <w:r w:rsidRPr="004E784E">
              <w:rPr>
                <w:rFonts w:ascii="Times New Roman" w:hAnsi="Times New Roman" w:cs="Times New Roman"/>
                <w:sz w:val="20"/>
                <w:szCs w:val="20"/>
              </w:rPr>
              <w:t>16 583,11</w:t>
            </w:r>
            <w:r>
              <w:rPr>
                <w:rFonts w:ascii="Times New Roman" w:hAnsi="Times New Roman" w:cs="Times New Roman"/>
                <w:sz w:val="20"/>
                <w:szCs w:val="20"/>
              </w:rPr>
              <w:t>6</w:t>
            </w:r>
          </w:p>
        </w:tc>
        <w:tc>
          <w:tcPr>
            <w:tcW w:w="829" w:type="dxa"/>
          </w:tcPr>
          <w:p w:rsidR="00304053" w:rsidRPr="004E784E" w:rsidRDefault="00304053" w:rsidP="000F7FC9">
            <w:pPr>
              <w:pStyle w:val="ConsPlusCell"/>
              <w:jc w:val="center"/>
              <w:rPr>
                <w:rFonts w:ascii="Times New Roman" w:hAnsi="Times New Roman" w:cs="Times New Roman"/>
                <w:sz w:val="20"/>
                <w:szCs w:val="20"/>
              </w:rPr>
            </w:pPr>
            <w:r w:rsidRPr="004E784E">
              <w:rPr>
                <w:rFonts w:ascii="Times New Roman" w:hAnsi="Times New Roman" w:cs="Times New Roman"/>
                <w:sz w:val="20"/>
                <w:szCs w:val="20"/>
              </w:rPr>
              <w:t>*</w:t>
            </w:r>
          </w:p>
        </w:tc>
        <w:tc>
          <w:tcPr>
            <w:tcW w:w="1366" w:type="dxa"/>
          </w:tcPr>
          <w:p w:rsidR="00304053" w:rsidRPr="004E784E" w:rsidRDefault="00304053" w:rsidP="000F7FC9">
            <w:pPr>
              <w:pStyle w:val="ConsPlusCell"/>
              <w:jc w:val="right"/>
              <w:rPr>
                <w:rFonts w:ascii="Times New Roman" w:hAnsi="Times New Roman" w:cs="Times New Roman"/>
                <w:sz w:val="20"/>
                <w:szCs w:val="20"/>
              </w:rPr>
            </w:pPr>
            <w:r w:rsidRPr="004E784E">
              <w:rPr>
                <w:rFonts w:ascii="Times New Roman" w:hAnsi="Times New Roman" w:cs="Times New Roman"/>
                <w:sz w:val="20"/>
                <w:szCs w:val="20"/>
              </w:rPr>
              <w:t>79 438,07</w:t>
            </w:r>
            <w:r>
              <w:rPr>
                <w:rFonts w:ascii="Times New Roman" w:hAnsi="Times New Roman" w:cs="Times New Roman"/>
                <w:sz w:val="20"/>
                <w:szCs w:val="20"/>
              </w:rPr>
              <w:t>568</w:t>
            </w:r>
          </w:p>
        </w:tc>
      </w:tr>
      <w:tr w:rsidR="00304053" w:rsidRPr="00EF5591" w:rsidTr="000F7FC9">
        <w:trPr>
          <w:tblCellSpacing w:w="5" w:type="nil"/>
          <w:jc w:val="center"/>
        </w:trPr>
        <w:tc>
          <w:tcPr>
            <w:tcW w:w="501" w:type="dxa"/>
          </w:tcPr>
          <w:p w:rsidR="00304053" w:rsidRPr="00B500E8" w:rsidRDefault="00304053" w:rsidP="000F7FC9">
            <w:pPr>
              <w:pStyle w:val="ConsPlusCell"/>
              <w:jc w:val="center"/>
              <w:rPr>
                <w:rFonts w:ascii="Times New Roman" w:hAnsi="Times New Roman" w:cs="Times New Roman"/>
                <w:sz w:val="24"/>
                <w:szCs w:val="24"/>
              </w:rPr>
            </w:pPr>
          </w:p>
        </w:tc>
        <w:tc>
          <w:tcPr>
            <w:tcW w:w="4536" w:type="dxa"/>
          </w:tcPr>
          <w:p w:rsidR="00304053" w:rsidRPr="00B500E8" w:rsidRDefault="00304053" w:rsidP="000F7FC9">
            <w:pPr>
              <w:pStyle w:val="ConsPlusCell"/>
              <w:rPr>
                <w:rFonts w:ascii="Times New Roman" w:hAnsi="Times New Roman" w:cs="Times New Roman"/>
                <w:sz w:val="24"/>
                <w:szCs w:val="24"/>
              </w:rPr>
            </w:pPr>
          </w:p>
        </w:tc>
        <w:tc>
          <w:tcPr>
            <w:tcW w:w="1134" w:type="dxa"/>
          </w:tcPr>
          <w:p w:rsidR="00304053" w:rsidRPr="00B500E8" w:rsidRDefault="00304053" w:rsidP="000F7FC9">
            <w:pPr>
              <w:pStyle w:val="ConsPlusCell"/>
              <w:jc w:val="center"/>
              <w:rPr>
                <w:rFonts w:ascii="Times New Roman" w:hAnsi="Times New Roman" w:cs="Times New Roman"/>
                <w:sz w:val="24"/>
                <w:szCs w:val="24"/>
              </w:rPr>
            </w:pPr>
          </w:p>
        </w:tc>
        <w:tc>
          <w:tcPr>
            <w:tcW w:w="992" w:type="dxa"/>
          </w:tcPr>
          <w:p w:rsidR="00304053" w:rsidRPr="00B500E8" w:rsidRDefault="00304053" w:rsidP="000F7FC9">
            <w:pPr>
              <w:pStyle w:val="ConsPlusCell"/>
              <w:jc w:val="center"/>
              <w:rPr>
                <w:rFonts w:ascii="Times New Roman" w:hAnsi="Times New Roman" w:cs="Times New Roman"/>
                <w:sz w:val="24"/>
                <w:szCs w:val="24"/>
              </w:rPr>
            </w:pPr>
          </w:p>
        </w:tc>
        <w:tc>
          <w:tcPr>
            <w:tcW w:w="818" w:type="dxa"/>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p>
        </w:tc>
        <w:tc>
          <w:tcPr>
            <w:tcW w:w="1343" w:type="dxa"/>
          </w:tcPr>
          <w:p w:rsidR="00304053" w:rsidRPr="00B500E8" w:rsidRDefault="00304053" w:rsidP="000F7FC9">
            <w:pPr>
              <w:pStyle w:val="ConsPlusCell"/>
              <w:jc w:val="right"/>
              <w:rPr>
                <w:rFonts w:ascii="Times New Roman" w:hAnsi="Times New Roman" w:cs="Times New Roman"/>
                <w:sz w:val="24"/>
                <w:szCs w:val="24"/>
              </w:rPr>
            </w:pPr>
          </w:p>
        </w:tc>
        <w:tc>
          <w:tcPr>
            <w:tcW w:w="1134" w:type="dxa"/>
          </w:tcPr>
          <w:p w:rsidR="00304053" w:rsidRPr="00B500E8" w:rsidRDefault="00304053" w:rsidP="000F7FC9">
            <w:pPr>
              <w:pStyle w:val="ConsPlusCell"/>
              <w:jc w:val="right"/>
              <w:rPr>
                <w:rFonts w:ascii="Times New Roman" w:hAnsi="Times New Roman" w:cs="Times New Roman"/>
                <w:sz w:val="24"/>
                <w:szCs w:val="24"/>
              </w:rPr>
            </w:pPr>
          </w:p>
        </w:tc>
        <w:tc>
          <w:tcPr>
            <w:tcW w:w="1134" w:type="dxa"/>
          </w:tcPr>
          <w:p w:rsidR="00304053" w:rsidRPr="00B500E8" w:rsidRDefault="00304053" w:rsidP="000F7FC9">
            <w:pPr>
              <w:pStyle w:val="ConsPlusCell"/>
              <w:jc w:val="right"/>
              <w:rPr>
                <w:rFonts w:ascii="Times New Roman" w:hAnsi="Times New Roman" w:cs="Times New Roman"/>
                <w:sz w:val="24"/>
                <w:szCs w:val="24"/>
              </w:rPr>
            </w:pPr>
          </w:p>
        </w:tc>
        <w:tc>
          <w:tcPr>
            <w:tcW w:w="829" w:type="dxa"/>
            <w:vAlign w:val="center"/>
          </w:tcPr>
          <w:p w:rsidR="00304053" w:rsidRPr="00B500E8" w:rsidRDefault="00304053" w:rsidP="000F7FC9">
            <w:pPr>
              <w:pStyle w:val="ConsPlusCell"/>
              <w:jc w:val="center"/>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p>
        </w:tc>
      </w:tr>
      <w:tr w:rsidR="00304053" w:rsidRPr="00EF5591" w:rsidTr="000F7FC9">
        <w:trPr>
          <w:tblCellSpacing w:w="5" w:type="nil"/>
          <w:jc w:val="center"/>
        </w:trPr>
        <w:tc>
          <w:tcPr>
            <w:tcW w:w="501"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1</w:t>
            </w:r>
          </w:p>
        </w:tc>
        <w:tc>
          <w:tcPr>
            <w:tcW w:w="4536" w:type="dxa"/>
            <w:vMerge w:val="restart"/>
          </w:tcPr>
          <w:p w:rsidR="00304053" w:rsidRPr="00B500E8" w:rsidRDefault="00304053" w:rsidP="000F7FC9">
            <w:pPr>
              <w:ind w:left="-57" w:right="-57" w:firstLine="31"/>
              <w:rPr>
                <w:b/>
                <w:sz w:val="24"/>
                <w:szCs w:val="24"/>
              </w:rPr>
            </w:pPr>
            <w:r w:rsidRPr="00B500E8">
              <w:rPr>
                <w:b/>
                <w:sz w:val="24"/>
                <w:szCs w:val="24"/>
              </w:rPr>
              <w:t>Подпрограмма 1.</w:t>
            </w:r>
          </w:p>
          <w:p w:rsidR="00304053" w:rsidRPr="00B500E8" w:rsidRDefault="00304053" w:rsidP="000F7FC9">
            <w:pPr>
              <w:ind w:left="-57" w:right="-57" w:firstLine="31"/>
              <w:rPr>
                <w:b/>
                <w:color w:val="000000"/>
                <w:sz w:val="24"/>
                <w:szCs w:val="24"/>
              </w:rPr>
            </w:pPr>
            <w:r w:rsidRPr="00B500E8">
              <w:rPr>
                <w:b/>
                <w:color w:val="000000"/>
                <w:sz w:val="24"/>
                <w:szCs w:val="24"/>
              </w:rPr>
              <w:t>«Постановка на кадастровый учет и оценка объектов муниципальной собственности Сосновоборского городского округа»</w:t>
            </w:r>
          </w:p>
        </w:tc>
        <w:tc>
          <w:tcPr>
            <w:tcW w:w="1134"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818"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6 3</w:t>
            </w:r>
            <w:r w:rsidRPr="00B500E8">
              <w:rPr>
                <w:rFonts w:ascii="Times New Roman" w:hAnsi="Times New Roman" w:cs="Times New Roman"/>
                <w:sz w:val="24"/>
                <w:szCs w:val="24"/>
              </w:rPr>
              <w:t>71,07</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2 171,07</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1 1</w:t>
            </w:r>
            <w:r w:rsidRPr="00B500E8">
              <w:rPr>
                <w:rFonts w:ascii="Times New Roman" w:hAnsi="Times New Roman" w:cs="Times New Roman"/>
                <w:sz w:val="24"/>
                <w:szCs w:val="24"/>
              </w:rPr>
              <w:t>99,89</w:t>
            </w:r>
            <w:r>
              <w:rPr>
                <w:rFonts w:ascii="Times New Roman" w:hAnsi="Times New Roman" w:cs="Times New Roman"/>
                <w:sz w:val="24"/>
                <w:szCs w:val="24"/>
              </w:rPr>
              <w:t>4</w:t>
            </w: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9 7</w:t>
            </w:r>
            <w:r w:rsidRPr="00B500E8">
              <w:rPr>
                <w:rFonts w:ascii="Times New Roman" w:hAnsi="Times New Roman" w:cs="Times New Roman"/>
                <w:sz w:val="24"/>
                <w:szCs w:val="24"/>
              </w:rPr>
              <w:t>42,03</w:t>
            </w:r>
            <w:r>
              <w:rPr>
                <w:rFonts w:ascii="Times New Roman" w:hAnsi="Times New Roman" w:cs="Times New Roman"/>
                <w:sz w:val="24"/>
                <w:szCs w:val="24"/>
              </w:rPr>
              <w:t>4</w:t>
            </w:r>
          </w:p>
        </w:tc>
      </w:tr>
      <w:tr w:rsidR="00304053" w:rsidRPr="00EF5591"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rPr>
            </w:pPr>
          </w:p>
        </w:tc>
        <w:tc>
          <w:tcPr>
            <w:tcW w:w="4536" w:type="dxa"/>
            <w:vMerge/>
          </w:tcPr>
          <w:p w:rsidR="00304053" w:rsidRPr="00B500E8" w:rsidRDefault="00304053" w:rsidP="000F7FC9">
            <w:pPr>
              <w:pStyle w:val="ConsPlusCell"/>
              <w:rPr>
                <w:rFonts w:ascii="Times New Roman" w:hAnsi="Times New Roman" w:cs="Times New Roman"/>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304053" w:rsidRPr="00EF5591"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rPr>
            </w:pPr>
          </w:p>
        </w:tc>
        <w:tc>
          <w:tcPr>
            <w:tcW w:w="4536" w:type="dxa"/>
            <w:vMerge/>
          </w:tcPr>
          <w:p w:rsidR="00304053" w:rsidRPr="00B500E8" w:rsidRDefault="00304053" w:rsidP="000F7FC9">
            <w:pPr>
              <w:pStyle w:val="ConsPlusCell"/>
              <w:rPr>
                <w:rFonts w:ascii="Times New Roman" w:hAnsi="Times New Roman" w:cs="Times New Roman"/>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6 3</w:t>
            </w:r>
            <w:r w:rsidRPr="00B500E8">
              <w:rPr>
                <w:rFonts w:ascii="Times New Roman" w:hAnsi="Times New Roman" w:cs="Times New Roman"/>
                <w:sz w:val="24"/>
                <w:szCs w:val="24"/>
              </w:rPr>
              <w:t>71,07</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2 171,07</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1 1</w:t>
            </w:r>
            <w:r w:rsidRPr="00B500E8">
              <w:rPr>
                <w:rFonts w:ascii="Times New Roman" w:hAnsi="Times New Roman" w:cs="Times New Roman"/>
                <w:sz w:val="24"/>
                <w:szCs w:val="24"/>
              </w:rPr>
              <w:t>99,89</w:t>
            </w:r>
            <w:r>
              <w:rPr>
                <w:rFonts w:ascii="Times New Roman" w:hAnsi="Times New Roman" w:cs="Times New Roman"/>
                <w:sz w:val="24"/>
                <w:szCs w:val="24"/>
              </w:rPr>
              <w:t>4</w:t>
            </w: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9 7</w:t>
            </w:r>
            <w:r w:rsidRPr="00B500E8">
              <w:rPr>
                <w:rFonts w:ascii="Times New Roman" w:hAnsi="Times New Roman" w:cs="Times New Roman"/>
                <w:sz w:val="24"/>
                <w:szCs w:val="24"/>
              </w:rPr>
              <w:t>42,03</w:t>
            </w:r>
            <w:r>
              <w:rPr>
                <w:rFonts w:ascii="Times New Roman" w:hAnsi="Times New Roman" w:cs="Times New Roman"/>
                <w:sz w:val="24"/>
                <w:szCs w:val="24"/>
              </w:rPr>
              <w:t>4</w:t>
            </w:r>
          </w:p>
        </w:tc>
      </w:tr>
      <w:tr w:rsidR="00304053" w:rsidRPr="00EF5591" w:rsidTr="000F7FC9">
        <w:trPr>
          <w:tblCellSpacing w:w="5" w:type="nil"/>
          <w:jc w:val="center"/>
        </w:trPr>
        <w:tc>
          <w:tcPr>
            <w:tcW w:w="501" w:type="dxa"/>
          </w:tcPr>
          <w:p w:rsidR="00304053" w:rsidRPr="00B500E8" w:rsidRDefault="00304053" w:rsidP="000F7FC9">
            <w:pPr>
              <w:pStyle w:val="ConsPlusCell"/>
              <w:jc w:val="center"/>
              <w:rPr>
                <w:rFonts w:ascii="Times New Roman" w:hAnsi="Times New Roman" w:cs="Times New Roman"/>
                <w:sz w:val="24"/>
                <w:szCs w:val="24"/>
              </w:rPr>
            </w:pPr>
          </w:p>
        </w:tc>
        <w:tc>
          <w:tcPr>
            <w:tcW w:w="4536" w:type="dxa"/>
          </w:tcPr>
          <w:p w:rsidR="00304053" w:rsidRPr="00B500E8" w:rsidRDefault="00304053" w:rsidP="000F7FC9">
            <w:pPr>
              <w:pStyle w:val="ConsPlusCell"/>
              <w:rPr>
                <w:rFonts w:ascii="Times New Roman" w:hAnsi="Times New Roman" w:cs="Times New Roman"/>
                <w:sz w:val="24"/>
                <w:szCs w:val="24"/>
              </w:rPr>
            </w:pPr>
          </w:p>
        </w:tc>
        <w:tc>
          <w:tcPr>
            <w:tcW w:w="1134" w:type="dxa"/>
          </w:tcPr>
          <w:p w:rsidR="00304053" w:rsidRPr="00B500E8" w:rsidRDefault="00304053" w:rsidP="000F7FC9">
            <w:pPr>
              <w:pStyle w:val="ConsPlusCell"/>
              <w:jc w:val="center"/>
              <w:rPr>
                <w:rFonts w:ascii="Times New Roman" w:hAnsi="Times New Roman" w:cs="Times New Roman"/>
                <w:sz w:val="24"/>
                <w:szCs w:val="24"/>
              </w:rPr>
            </w:pPr>
          </w:p>
        </w:tc>
        <w:tc>
          <w:tcPr>
            <w:tcW w:w="992" w:type="dxa"/>
          </w:tcPr>
          <w:p w:rsidR="00304053" w:rsidRPr="00B500E8" w:rsidRDefault="00304053" w:rsidP="000F7FC9">
            <w:pPr>
              <w:pStyle w:val="ConsPlusCell"/>
              <w:jc w:val="center"/>
              <w:rPr>
                <w:rFonts w:ascii="Times New Roman" w:hAnsi="Times New Roman" w:cs="Times New Roman"/>
                <w:sz w:val="24"/>
                <w:szCs w:val="24"/>
              </w:rPr>
            </w:pPr>
          </w:p>
        </w:tc>
        <w:tc>
          <w:tcPr>
            <w:tcW w:w="818" w:type="dxa"/>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p>
        </w:tc>
        <w:tc>
          <w:tcPr>
            <w:tcW w:w="1343" w:type="dxa"/>
          </w:tcPr>
          <w:p w:rsidR="00304053" w:rsidRPr="00B500E8" w:rsidRDefault="00304053" w:rsidP="000F7FC9">
            <w:pPr>
              <w:pStyle w:val="ConsPlusCell"/>
              <w:jc w:val="right"/>
              <w:rPr>
                <w:rFonts w:ascii="Times New Roman" w:hAnsi="Times New Roman" w:cs="Times New Roman"/>
                <w:sz w:val="24"/>
                <w:szCs w:val="24"/>
              </w:rPr>
            </w:pPr>
          </w:p>
        </w:tc>
        <w:tc>
          <w:tcPr>
            <w:tcW w:w="1134" w:type="dxa"/>
          </w:tcPr>
          <w:p w:rsidR="00304053" w:rsidRPr="00B500E8" w:rsidRDefault="00304053" w:rsidP="000F7FC9">
            <w:pPr>
              <w:pStyle w:val="ConsPlusCell"/>
              <w:jc w:val="right"/>
              <w:rPr>
                <w:rFonts w:ascii="Times New Roman" w:hAnsi="Times New Roman" w:cs="Times New Roman"/>
                <w:sz w:val="24"/>
                <w:szCs w:val="24"/>
              </w:rPr>
            </w:pPr>
          </w:p>
        </w:tc>
        <w:tc>
          <w:tcPr>
            <w:tcW w:w="1134" w:type="dxa"/>
          </w:tcPr>
          <w:p w:rsidR="00304053" w:rsidRPr="00B500E8" w:rsidRDefault="00304053" w:rsidP="000F7FC9">
            <w:pPr>
              <w:pStyle w:val="ConsPlusCell"/>
              <w:jc w:val="right"/>
              <w:rPr>
                <w:rFonts w:ascii="Times New Roman" w:hAnsi="Times New Roman" w:cs="Times New Roman"/>
                <w:sz w:val="24"/>
                <w:szCs w:val="24"/>
              </w:rPr>
            </w:pP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p>
        </w:tc>
      </w:tr>
      <w:tr w:rsidR="00304053" w:rsidRPr="00EF5591" w:rsidTr="000F7FC9">
        <w:trPr>
          <w:tblCellSpacing w:w="5" w:type="nil"/>
          <w:jc w:val="center"/>
        </w:trPr>
        <w:tc>
          <w:tcPr>
            <w:tcW w:w="501"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1.1</w:t>
            </w:r>
          </w:p>
        </w:tc>
        <w:tc>
          <w:tcPr>
            <w:tcW w:w="4536" w:type="dxa"/>
            <w:vMerge w:val="restart"/>
          </w:tcPr>
          <w:p w:rsidR="00304053" w:rsidRPr="00CD16FF" w:rsidRDefault="00304053" w:rsidP="000F7FC9">
            <w:pPr>
              <w:pStyle w:val="1"/>
              <w:spacing w:before="0" w:after="0"/>
              <w:rPr>
                <w:rFonts w:ascii="Times New Roman" w:hAnsi="Times New Roman"/>
                <w:b w:val="0"/>
                <w:sz w:val="24"/>
                <w:szCs w:val="24"/>
              </w:rPr>
            </w:pPr>
            <w:r w:rsidRPr="00CD16FF">
              <w:rPr>
                <w:rFonts w:ascii="Times New Roman" w:hAnsi="Times New Roman"/>
                <w:b w:val="0"/>
                <w:sz w:val="24"/>
                <w:szCs w:val="24"/>
              </w:rPr>
              <w:t>Инвентаризация объектов муниципального недвижимого имущества муниципального образования Сосновоборский городской округ</w:t>
            </w:r>
          </w:p>
        </w:tc>
        <w:tc>
          <w:tcPr>
            <w:tcW w:w="1134"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818"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343" w:type="dxa"/>
          </w:tcPr>
          <w:p w:rsidR="00304053" w:rsidRPr="00B500E8" w:rsidRDefault="00304053" w:rsidP="000F7FC9">
            <w:pPr>
              <w:jc w:val="center"/>
              <w:rPr>
                <w:sz w:val="24"/>
                <w:szCs w:val="24"/>
              </w:rPr>
            </w:pPr>
            <w:r>
              <w:rPr>
                <w:sz w:val="24"/>
                <w:szCs w:val="24"/>
              </w:rPr>
              <w:t>5 039,</w:t>
            </w:r>
            <w:r w:rsidRPr="00B500E8">
              <w:rPr>
                <w:sz w:val="24"/>
                <w:szCs w:val="24"/>
              </w:rPr>
              <w:t>0</w:t>
            </w:r>
            <w:r>
              <w:rPr>
                <w:sz w:val="24"/>
                <w:szCs w:val="24"/>
              </w:rPr>
              <w:t>95</w:t>
            </w:r>
          </w:p>
        </w:tc>
        <w:tc>
          <w:tcPr>
            <w:tcW w:w="1134" w:type="dxa"/>
          </w:tcPr>
          <w:p w:rsidR="00304053" w:rsidRPr="00B500E8" w:rsidRDefault="00304053" w:rsidP="000F7FC9">
            <w:pPr>
              <w:jc w:val="center"/>
              <w:rPr>
                <w:sz w:val="24"/>
                <w:szCs w:val="24"/>
              </w:rPr>
            </w:pPr>
            <w:r>
              <w:rPr>
                <w:sz w:val="24"/>
                <w:szCs w:val="24"/>
              </w:rPr>
              <w:t>1 039,</w:t>
            </w:r>
            <w:r w:rsidRPr="00B500E8">
              <w:rPr>
                <w:sz w:val="24"/>
                <w:szCs w:val="24"/>
              </w:rPr>
              <w:t>0</w:t>
            </w:r>
            <w:r>
              <w:rPr>
                <w:sz w:val="24"/>
                <w:szCs w:val="24"/>
              </w:rPr>
              <w:t>95</w:t>
            </w:r>
          </w:p>
        </w:tc>
        <w:tc>
          <w:tcPr>
            <w:tcW w:w="1134" w:type="dxa"/>
          </w:tcPr>
          <w:p w:rsidR="00304053" w:rsidRPr="00B500E8" w:rsidRDefault="00304053" w:rsidP="000F7FC9">
            <w:pPr>
              <w:jc w:val="center"/>
              <w:rPr>
                <w:sz w:val="24"/>
                <w:szCs w:val="24"/>
              </w:rPr>
            </w:pPr>
            <w:r w:rsidRPr="00B500E8">
              <w:rPr>
                <w:sz w:val="24"/>
                <w:szCs w:val="24"/>
              </w:rPr>
              <w:t>0,00</w:t>
            </w: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6 078,19</w:t>
            </w:r>
          </w:p>
        </w:tc>
      </w:tr>
      <w:tr w:rsidR="00304053" w:rsidRPr="00EF5591"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rPr>
            </w:pPr>
          </w:p>
        </w:tc>
        <w:tc>
          <w:tcPr>
            <w:tcW w:w="4536" w:type="dxa"/>
            <w:vMerge/>
          </w:tcPr>
          <w:p w:rsidR="00304053" w:rsidRPr="00B500E8" w:rsidRDefault="00304053" w:rsidP="000F7FC9">
            <w:pPr>
              <w:pStyle w:val="ConsPlusCell"/>
              <w:rPr>
                <w:rFonts w:ascii="Times New Roman" w:hAnsi="Times New Roman" w:cs="Times New Roman"/>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304053" w:rsidRPr="00EF5591"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rPr>
            </w:pPr>
          </w:p>
        </w:tc>
        <w:tc>
          <w:tcPr>
            <w:tcW w:w="4536" w:type="dxa"/>
            <w:vMerge/>
          </w:tcPr>
          <w:p w:rsidR="00304053" w:rsidRPr="00B500E8" w:rsidRDefault="00304053" w:rsidP="000F7FC9">
            <w:pPr>
              <w:pStyle w:val="ConsPlusCell"/>
              <w:rPr>
                <w:rFonts w:ascii="Times New Roman" w:hAnsi="Times New Roman" w:cs="Times New Roman"/>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343" w:type="dxa"/>
          </w:tcPr>
          <w:p w:rsidR="00304053" w:rsidRPr="00B500E8" w:rsidRDefault="00304053" w:rsidP="000F7FC9">
            <w:pPr>
              <w:jc w:val="center"/>
              <w:rPr>
                <w:sz w:val="24"/>
                <w:szCs w:val="24"/>
              </w:rPr>
            </w:pPr>
            <w:r>
              <w:rPr>
                <w:sz w:val="24"/>
                <w:szCs w:val="24"/>
              </w:rPr>
              <w:t>5 039,</w:t>
            </w:r>
            <w:r w:rsidRPr="00B500E8">
              <w:rPr>
                <w:sz w:val="24"/>
                <w:szCs w:val="24"/>
              </w:rPr>
              <w:t>0</w:t>
            </w:r>
            <w:r>
              <w:rPr>
                <w:sz w:val="24"/>
                <w:szCs w:val="24"/>
              </w:rPr>
              <w:t>95</w:t>
            </w:r>
          </w:p>
        </w:tc>
        <w:tc>
          <w:tcPr>
            <w:tcW w:w="1134" w:type="dxa"/>
          </w:tcPr>
          <w:p w:rsidR="00304053" w:rsidRPr="00B500E8" w:rsidRDefault="00304053" w:rsidP="000F7FC9">
            <w:pPr>
              <w:jc w:val="center"/>
              <w:rPr>
                <w:sz w:val="24"/>
                <w:szCs w:val="24"/>
              </w:rPr>
            </w:pPr>
            <w:r>
              <w:rPr>
                <w:sz w:val="24"/>
                <w:szCs w:val="24"/>
              </w:rPr>
              <w:t>1 039,</w:t>
            </w:r>
            <w:r w:rsidRPr="00B500E8">
              <w:rPr>
                <w:sz w:val="24"/>
                <w:szCs w:val="24"/>
              </w:rPr>
              <w:t>0</w:t>
            </w:r>
            <w:r>
              <w:rPr>
                <w:sz w:val="24"/>
                <w:szCs w:val="24"/>
              </w:rPr>
              <w:t>95</w:t>
            </w:r>
          </w:p>
        </w:tc>
        <w:tc>
          <w:tcPr>
            <w:tcW w:w="1134" w:type="dxa"/>
          </w:tcPr>
          <w:p w:rsidR="00304053" w:rsidRPr="00B500E8" w:rsidRDefault="00304053" w:rsidP="000F7FC9">
            <w:pPr>
              <w:jc w:val="center"/>
              <w:rPr>
                <w:sz w:val="24"/>
                <w:szCs w:val="24"/>
              </w:rPr>
            </w:pPr>
            <w:r w:rsidRPr="00B500E8">
              <w:rPr>
                <w:sz w:val="24"/>
                <w:szCs w:val="24"/>
              </w:rPr>
              <w:t>0,00</w:t>
            </w: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6 078,19</w:t>
            </w:r>
          </w:p>
        </w:tc>
      </w:tr>
      <w:tr w:rsidR="00304053" w:rsidRPr="00EF5591" w:rsidTr="000F7FC9">
        <w:trPr>
          <w:tblCellSpacing w:w="5" w:type="nil"/>
          <w:jc w:val="center"/>
        </w:trPr>
        <w:tc>
          <w:tcPr>
            <w:tcW w:w="501"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1.2</w:t>
            </w:r>
          </w:p>
        </w:tc>
        <w:tc>
          <w:tcPr>
            <w:tcW w:w="4536" w:type="dxa"/>
            <w:vMerge w:val="restart"/>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Оценка рыночной стоимости объектов недвижимости для целей учета объектов в Реестре собственности и в казне</w:t>
            </w:r>
          </w:p>
        </w:tc>
        <w:tc>
          <w:tcPr>
            <w:tcW w:w="1134"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818"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343" w:type="dxa"/>
          </w:tcPr>
          <w:p w:rsidR="00304053" w:rsidRPr="00B500E8" w:rsidRDefault="00304053" w:rsidP="000F7FC9">
            <w:pPr>
              <w:jc w:val="center"/>
              <w:rPr>
                <w:sz w:val="24"/>
                <w:szCs w:val="24"/>
              </w:rPr>
            </w:pPr>
            <w:r w:rsidRPr="00B500E8">
              <w:rPr>
                <w:sz w:val="24"/>
                <w:szCs w:val="24"/>
              </w:rPr>
              <w:t>200,00</w:t>
            </w:r>
          </w:p>
        </w:tc>
        <w:tc>
          <w:tcPr>
            <w:tcW w:w="1134" w:type="dxa"/>
          </w:tcPr>
          <w:p w:rsidR="00304053" w:rsidRPr="00B500E8" w:rsidRDefault="00304053" w:rsidP="000F7FC9">
            <w:pPr>
              <w:jc w:val="center"/>
              <w:rPr>
                <w:sz w:val="24"/>
                <w:szCs w:val="24"/>
              </w:rPr>
            </w:pPr>
            <w:r w:rsidRPr="00B500E8">
              <w:rPr>
                <w:sz w:val="24"/>
                <w:szCs w:val="24"/>
              </w:rPr>
              <w:t>300,00</w:t>
            </w:r>
          </w:p>
        </w:tc>
        <w:tc>
          <w:tcPr>
            <w:tcW w:w="1134" w:type="dxa"/>
          </w:tcPr>
          <w:p w:rsidR="00304053" w:rsidRPr="00B500E8" w:rsidRDefault="00304053" w:rsidP="000F7FC9">
            <w:pPr>
              <w:jc w:val="center"/>
              <w:rPr>
                <w:sz w:val="24"/>
                <w:szCs w:val="24"/>
              </w:rPr>
            </w:pPr>
            <w:r w:rsidRPr="00B500E8">
              <w:rPr>
                <w:sz w:val="24"/>
                <w:szCs w:val="24"/>
              </w:rPr>
              <w:t>300,00</w:t>
            </w: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800,00</w:t>
            </w:r>
          </w:p>
        </w:tc>
      </w:tr>
      <w:tr w:rsidR="00304053" w:rsidRPr="00EF5591" w:rsidTr="000F7FC9">
        <w:trPr>
          <w:trHeight w:val="331"/>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rPr>
            </w:pPr>
          </w:p>
        </w:tc>
        <w:tc>
          <w:tcPr>
            <w:tcW w:w="4536" w:type="dxa"/>
            <w:vMerge/>
          </w:tcPr>
          <w:p w:rsidR="00304053" w:rsidRPr="00B500E8" w:rsidRDefault="00304053" w:rsidP="000F7FC9">
            <w:pPr>
              <w:pStyle w:val="ConsPlusCell"/>
              <w:rPr>
                <w:rFonts w:ascii="Times New Roman" w:hAnsi="Times New Roman" w:cs="Times New Roman"/>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304053" w:rsidRPr="00EF5591"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rPr>
            </w:pPr>
          </w:p>
        </w:tc>
        <w:tc>
          <w:tcPr>
            <w:tcW w:w="4536" w:type="dxa"/>
            <w:vMerge/>
          </w:tcPr>
          <w:p w:rsidR="00304053" w:rsidRPr="00B500E8" w:rsidRDefault="00304053" w:rsidP="000F7FC9">
            <w:pPr>
              <w:pStyle w:val="ConsPlusCell"/>
              <w:rPr>
                <w:rFonts w:ascii="Times New Roman" w:hAnsi="Times New Roman" w:cs="Times New Roman"/>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343" w:type="dxa"/>
          </w:tcPr>
          <w:p w:rsidR="00304053" w:rsidRPr="00B500E8" w:rsidRDefault="00304053" w:rsidP="000F7FC9">
            <w:pPr>
              <w:jc w:val="center"/>
              <w:rPr>
                <w:sz w:val="24"/>
                <w:szCs w:val="24"/>
              </w:rPr>
            </w:pPr>
            <w:r w:rsidRPr="00B500E8">
              <w:rPr>
                <w:sz w:val="24"/>
                <w:szCs w:val="24"/>
              </w:rPr>
              <w:t>200,00</w:t>
            </w:r>
          </w:p>
        </w:tc>
        <w:tc>
          <w:tcPr>
            <w:tcW w:w="1134" w:type="dxa"/>
          </w:tcPr>
          <w:p w:rsidR="00304053" w:rsidRPr="00B500E8" w:rsidRDefault="00304053" w:rsidP="000F7FC9">
            <w:pPr>
              <w:jc w:val="center"/>
              <w:rPr>
                <w:sz w:val="24"/>
                <w:szCs w:val="24"/>
              </w:rPr>
            </w:pPr>
            <w:r w:rsidRPr="00B500E8">
              <w:rPr>
                <w:sz w:val="24"/>
                <w:szCs w:val="24"/>
              </w:rPr>
              <w:t>300,00</w:t>
            </w:r>
          </w:p>
        </w:tc>
        <w:tc>
          <w:tcPr>
            <w:tcW w:w="1134" w:type="dxa"/>
          </w:tcPr>
          <w:p w:rsidR="00304053" w:rsidRPr="00B500E8" w:rsidRDefault="00304053" w:rsidP="000F7FC9">
            <w:pPr>
              <w:jc w:val="center"/>
              <w:rPr>
                <w:sz w:val="24"/>
                <w:szCs w:val="24"/>
              </w:rPr>
            </w:pPr>
            <w:r w:rsidRPr="00B500E8">
              <w:rPr>
                <w:sz w:val="24"/>
                <w:szCs w:val="24"/>
              </w:rPr>
              <w:t>300,00</w:t>
            </w: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800,00</w:t>
            </w:r>
          </w:p>
        </w:tc>
      </w:tr>
      <w:tr w:rsidR="00304053" w:rsidRPr="00EF5591" w:rsidTr="000F7FC9">
        <w:trPr>
          <w:tblCellSpacing w:w="5" w:type="nil"/>
          <w:jc w:val="center"/>
        </w:trPr>
        <w:tc>
          <w:tcPr>
            <w:tcW w:w="501" w:type="dxa"/>
            <w:vMerge w:val="restart"/>
          </w:tcPr>
          <w:p w:rsidR="00304053" w:rsidRPr="00B500E8" w:rsidRDefault="00304053" w:rsidP="000F7FC9">
            <w:pPr>
              <w:pStyle w:val="ConsPlusCell"/>
              <w:jc w:val="center"/>
              <w:rPr>
                <w:rFonts w:ascii="Times New Roman" w:hAnsi="Times New Roman" w:cs="Times New Roman"/>
                <w:sz w:val="24"/>
                <w:szCs w:val="24"/>
                <w:lang w:val="en-US"/>
              </w:rPr>
            </w:pPr>
            <w:r w:rsidRPr="00B500E8">
              <w:rPr>
                <w:rFonts w:ascii="Times New Roman" w:hAnsi="Times New Roman" w:cs="Times New Roman"/>
                <w:sz w:val="24"/>
                <w:szCs w:val="24"/>
              </w:rPr>
              <w:t>1.</w:t>
            </w:r>
            <w:r w:rsidRPr="00B500E8">
              <w:rPr>
                <w:rFonts w:ascii="Times New Roman" w:hAnsi="Times New Roman" w:cs="Times New Roman"/>
                <w:sz w:val="24"/>
                <w:szCs w:val="24"/>
                <w:lang w:val="en-US"/>
              </w:rPr>
              <w:t>3</w:t>
            </w:r>
          </w:p>
        </w:tc>
        <w:tc>
          <w:tcPr>
            <w:tcW w:w="4536" w:type="dxa"/>
            <w:vMerge w:val="restart"/>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Оценка рыночной стоимости объектов недвижимости и земельных участков для целей продажи</w:t>
            </w:r>
          </w:p>
        </w:tc>
        <w:tc>
          <w:tcPr>
            <w:tcW w:w="1134"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818"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343" w:type="dxa"/>
          </w:tcPr>
          <w:p w:rsidR="00304053" w:rsidRPr="00B500E8" w:rsidRDefault="00304053" w:rsidP="000F7FC9">
            <w:pPr>
              <w:jc w:val="center"/>
              <w:rPr>
                <w:sz w:val="24"/>
                <w:szCs w:val="24"/>
              </w:rPr>
            </w:pPr>
            <w:r w:rsidRPr="00B500E8">
              <w:rPr>
                <w:sz w:val="24"/>
                <w:szCs w:val="24"/>
              </w:rPr>
              <w:t>300,00</w:t>
            </w:r>
          </w:p>
        </w:tc>
        <w:tc>
          <w:tcPr>
            <w:tcW w:w="1134" w:type="dxa"/>
          </w:tcPr>
          <w:p w:rsidR="00304053" w:rsidRPr="00B500E8" w:rsidRDefault="00304053" w:rsidP="000F7FC9">
            <w:pPr>
              <w:jc w:val="center"/>
              <w:rPr>
                <w:sz w:val="24"/>
                <w:szCs w:val="24"/>
              </w:rPr>
            </w:pPr>
            <w:r w:rsidRPr="00B500E8">
              <w:rPr>
                <w:sz w:val="24"/>
                <w:szCs w:val="24"/>
              </w:rPr>
              <w:t>400,00</w:t>
            </w:r>
          </w:p>
        </w:tc>
        <w:tc>
          <w:tcPr>
            <w:tcW w:w="1134" w:type="dxa"/>
          </w:tcPr>
          <w:p w:rsidR="00304053" w:rsidRPr="00B500E8" w:rsidRDefault="00304053" w:rsidP="000F7FC9">
            <w:pPr>
              <w:jc w:val="center"/>
              <w:rPr>
                <w:sz w:val="24"/>
                <w:szCs w:val="24"/>
              </w:rPr>
            </w:pPr>
            <w:r w:rsidRPr="00B500E8">
              <w:rPr>
                <w:sz w:val="24"/>
                <w:szCs w:val="24"/>
              </w:rPr>
              <w:t>400,00</w:t>
            </w: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1 100,00</w:t>
            </w:r>
          </w:p>
        </w:tc>
      </w:tr>
      <w:tr w:rsidR="00304053" w:rsidRPr="00EF5591" w:rsidTr="000F7FC9">
        <w:trPr>
          <w:trHeight w:val="271"/>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rPr>
            </w:pPr>
          </w:p>
        </w:tc>
        <w:tc>
          <w:tcPr>
            <w:tcW w:w="4536" w:type="dxa"/>
            <w:vMerge/>
          </w:tcPr>
          <w:p w:rsidR="00304053" w:rsidRPr="00B500E8" w:rsidRDefault="00304053" w:rsidP="000F7FC9">
            <w:pPr>
              <w:pStyle w:val="ConsPlusCell"/>
              <w:rPr>
                <w:rFonts w:ascii="Times New Roman" w:hAnsi="Times New Roman" w:cs="Times New Roman"/>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304053" w:rsidRPr="00EF5591"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rPr>
            </w:pPr>
          </w:p>
        </w:tc>
        <w:tc>
          <w:tcPr>
            <w:tcW w:w="4536" w:type="dxa"/>
            <w:vMerge/>
          </w:tcPr>
          <w:p w:rsidR="00304053" w:rsidRPr="00B500E8" w:rsidRDefault="00304053" w:rsidP="000F7FC9">
            <w:pPr>
              <w:pStyle w:val="ConsPlusCell"/>
              <w:rPr>
                <w:rFonts w:ascii="Times New Roman" w:hAnsi="Times New Roman" w:cs="Times New Roman"/>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343" w:type="dxa"/>
          </w:tcPr>
          <w:p w:rsidR="00304053" w:rsidRPr="00B500E8" w:rsidRDefault="00304053" w:rsidP="000F7FC9">
            <w:pPr>
              <w:jc w:val="center"/>
              <w:rPr>
                <w:sz w:val="24"/>
                <w:szCs w:val="24"/>
              </w:rPr>
            </w:pPr>
            <w:r w:rsidRPr="00B500E8">
              <w:rPr>
                <w:sz w:val="24"/>
                <w:szCs w:val="24"/>
              </w:rPr>
              <w:t>300,00</w:t>
            </w:r>
          </w:p>
        </w:tc>
        <w:tc>
          <w:tcPr>
            <w:tcW w:w="1134" w:type="dxa"/>
          </w:tcPr>
          <w:p w:rsidR="00304053" w:rsidRPr="00B500E8" w:rsidRDefault="00304053" w:rsidP="000F7FC9">
            <w:pPr>
              <w:jc w:val="center"/>
              <w:rPr>
                <w:sz w:val="24"/>
                <w:szCs w:val="24"/>
              </w:rPr>
            </w:pPr>
            <w:r w:rsidRPr="00B500E8">
              <w:rPr>
                <w:sz w:val="24"/>
                <w:szCs w:val="24"/>
              </w:rPr>
              <w:t>400,00</w:t>
            </w:r>
          </w:p>
        </w:tc>
        <w:tc>
          <w:tcPr>
            <w:tcW w:w="1134" w:type="dxa"/>
          </w:tcPr>
          <w:p w:rsidR="00304053" w:rsidRPr="00B500E8" w:rsidRDefault="00304053" w:rsidP="000F7FC9">
            <w:pPr>
              <w:jc w:val="center"/>
              <w:rPr>
                <w:sz w:val="24"/>
                <w:szCs w:val="24"/>
              </w:rPr>
            </w:pPr>
            <w:r w:rsidRPr="00B500E8">
              <w:rPr>
                <w:sz w:val="24"/>
                <w:szCs w:val="24"/>
              </w:rPr>
              <w:t>400,00</w:t>
            </w: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1 100,00</w:t>
            </w:r>
          </w:p>
        </w:tc>
      </w:tr>
      <w:tr w:rsidR="00304053" w:rsidRPr="00EF5591" w:rsidTr="000F7FC9">
        <w:trPr>
          <w:tblCellSpacing w:w="5" w:type="nil"/>
          <w:jc w:val="center"/>
        </w:trPr>
        <w:tc>
          <w:tcPr>
            <w:tcW w:w="501" w:type="dxa"/>
            <w:vMerge w:val="restart"/>
          </w:tcPr>
          <w:p w:rsidR="00304053" w:rsidRPr="00B500E8" w:rsidRDefault="00304053" w:rsidP="000F7FC9">
            <w:pPr>
              <w:pStyle w:val="ConsPlusCell"/>
              <w:jc w:val="center"/>
              <w:rPr>
                <w:rFonts w:ascii="Times New Roman" w:hAnsi="Times New Roman" w:cs="Times New Roman"/>
                <w:sz w:val="24"/>
                <w:szCs w:val="24"/>
                <w:lang w:val="en-US"/>
              </w:rPr>
            </w:pPr>
            <w:r w:rsidRPr="00B500E8">
              <w:rPr>
                <w:rFonts w:ascii="Times New Roman" w:hAnsi="Times New Roman" w:cs="Times New Roman"/>
                <w:sz w:val="24"/>
                <w:szCs w:val="24"/>
              </w:rPr>
              <w:lastRenderedPageBreak/>
              <w:t>1.</w:t>
            </w:r>
            <w:r w:rsidRPr="00B500E8">
              <w:rPr>
                <w:rFonts w:ascii="Times New Roman" w:hAnsi="Times New Roman" w:cs="Times New Roman"/>
                <w:sz w:val="24"/>
                <w:szCs w:val="24"/>
                <w:lang w:val="en-US"/>
              </w:rPr>
              <w:t>4</w:t>
            </w:r>
          </w:p>
        </w:tc>
        <w:tc>
          <w:tcPr>
            <w:tcW w:w="4536" w:type="dxa"/>
            <w:vMerge w:val="restart"/>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Оценка рыночной арендной платы объектов недвижимости и земельных участков с целью передачи их в аренду с торгов</w:t>
            </w:r>
          </w:p>
        </w:tc>
        <w:tc>
          <w:tcPr>
            <w:tcW w:w="1134"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818"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343" w:type="dxa"/>
          </w:tcPr>
          <w:p w:rsidR="00304053" w:rsidRPr="00B500E8" w:rsidRDefault="00304053" w:rsidP="000F7FC9">
            <w:pPr>
              <w:jc w:val="center"/>
              <w:rPr>
                <w:sz w:val="24"/>
                <w:szCs w:val="24"/>
              </w:rPr>
            </w:pPr>
            <w:r w:rsidRPr="00B500E8">
              <w:rPr>
                <w:sz w:val="24"/>
                <w:szCs w:val="24"/>
              </w:rPr>
              <w:t>631,97</w:t>
            </w:r>
            <w:r>
              <w:rPr>
                <w:sz w:val="24"/>
                <w:szCs w:val="24"/>
              </w:rPr>
              <w:t>5</w:t>
            </w:r>
          </w:p>
        </w:tc>
        <w:tc>
          <w:tcPr>
            <w:tcW w:w="1134" w:type="dxa"/>
          </w:tcPr>
          <w:p w:rsidR="00304053" w:rsidRPr="00B500E8" w:rsidRDefault="00304053" w:rsidP="000F7FC9">
            <w:pPr>
              <w:jc w:val="center"/>
              <w:rPr>
                <w:sz w:val="24"/>
                <w:szCs w:val="24"/>
              </w:rPr>
            </w:pPr>
            <w:r w:rsidRPr="00B500E8">
              <w:rPr>
                <w:sz w:val="24"/>
                <w:szCs w:val="24"/>
              </w:rPr>
              <w:t>431,97</w:t>
            </w:r>
            <w:r>
              <w:rPr>
                <w:sz w:val="24"/>
                <w:szCs w:val="24"/>
              </w:rPr>
              <w:t>5</w:t>
            </w:r>
          </w:p>
        </w:tc>
        <w:tc>
          <w:tcPr>
            <w:tcW w:w="1134" w:type="dxa"/>
          </w:tcPr>
          <w:p w:rsidR="00304053" w:rsidRPr="00B500E8" w:rsidRDefault="00304053" w:rsidP="000F7FC9">
            <w:pPr>
              <w:jc w:val="center"/>
              <w:rPr>
                <w:sz w:val="24"/>
                <w:szCs w:val="24"/>
              </w:rPr>
            </w:pPr>
            <w:r w:rsidRPr="00B500E8">
              <w:rPr>
                <w:sz w:val="24"/>
                <w:szCs w:val="24"/>
              </w:rPr>
              <w:t>499,89</w:t>
            </w:r>
            <w:r>
              <w:rPr>
                <w:sz w:val="24"/>
                <w:szCs w:val="24"/>
              </w:rPr>
              <w:t>4</w:t>
            </w: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1 563,8</w:t>
            </w:r>
            <w:r>
              <w:rPr>
                <w:rFonts w:ascii="Times New Roman" w:hAnsi="Times New Roman" w:cs="Times New Roman"/>
                <w:sz w:val="24"/>
                <w:szCs w:val="24"/>
              </w:rPr>
              <w:t>44</w:t>
            </w:r>
          </w:p>
        </w:tc>
      </w:tr>
      <w:tr w:rsidR="00304053" w:rsidRPr="00EF5591"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rPr>
            </w:pPr>
          </w:p>
        </w:tc>
        <w:tc>
          <w:tcPr>
            <w:tcW w:w="4536" w:type="dxa"/>
            <w:vMerge/>
          </w:tcPr>
          <w:p w:rsidR="00304053" w:rsidRPr="00B500E8" w:rsidRDefault="00304053" w:rsidP="000F7FC9">
            <w:pPr>
              <w:pStyle w:val="ConsPlusCell"/>
              <w:rPr>
                <w:rFonts w:ascii="Times New Roman" w:hAnsi="Times New Roman" w:cs="Times New Roman"/>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304053" w:rsidRPr="00EF5591"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rPr>
            </w:pPr>
          </w:p>
        </w:tc>
        <w:tc>
          <w:tcPr>
            <w:tcW w:w="4536" w:type="dxa"/>
            <w:vMerge/>
          </w:tcPr>
          <w:p w:rsidR="00304053" w:rsidRPr="00B500E8" w:rsidRDefault="00304053" w:rsidP="000F7FC9">
            <w:pPr>
              <w:pStyle w:val="ConsPlusCell"/>
              <w:rPr>
                <w:rFonts w:ascii="Times New Roman" w:hAnsi="Times New Roman" w:cs="Times New Roman"/>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343" w:type="dxa"/>
          </w:tcPr>
          <w:p w:rsidR="00304053" w:rsidRPr="00B500E8" w:rsidRDefault="00304053" w:rsidP="000F7FC9">
            <w:pPr>
              <w:jc w:val="center"/>
              <w:rPr>
                <w:sz w:val="24"/>
                <w:szCs w:val="24"/>
              </w:rPr>
            </w:pPr>
            <w:r w:rsidRPr="00B500E8">
              <w:rPr>
                <w:sz w:val="24"/>
                <w:szCs w:val="24"/>
              </w:rPr>
              <w:t>631,97</w:t>
            </w:r>
            <w:r>
              <w:rPr>
                <w:sz w:val="24"/>
                <w:szCs w:val="24"/>
              </w:rPr>
              <w:t>5</w:t>
            </w:r>
          </w:p>
        </w:tc>
        <w:tc>
          <w:tcPr>
            <w:tcW w:w="1134" w:type="dxa"/>
          </w:tcPr>
          <w:p w:rsidR="00304053" w:rsidRPr="00B500E8" w:rsidRDefault="00304053" w:rsidP="000F7FC9">
            <w:pPr>
              <w:jc w:val="center"/>
              <w:rPr>
                <w:sz w:val="24"/>
                <w:szCs w:val="24"/>
              </w:rPr>
            </w:pPr>
            <w:r w:rsidRPr="00B500E8">
              <w:rPr>
                <w:sz w:val="24"/>
                <w:szCs w:val="24"/>
              </w:rPr>
              <w:t>431,97</w:t>
            </w:r>
          </w:p>
        </w:tc>
        <w:tc>
          <w:tcPr>
            <w:tcW w:w="1134" w:type="dxa"/>
          </w:tcPr>
          <w:p w:rsidR="00304053" w:rsidRPr="00B500E8" w:rsidRDefault="00304053" w:rsidP="000F7FC9">
            <w:pPr>
              <w:jc w:val="center"/>
              <w:rPr>
                <w:sz w:val="24"/>
                <w:szCs w:val="24"/>
              </w:rPr>
            </w:pPr>
            <w:r w:rsidRPr="00B500E8">
              <w:rPr>
                <w:sz w:val="24"/>
                <w:szCs w:val="24"/>
              </w:rPr>
              <w:t>499,89</w:t>
            </w:r>
            <w:r>
              <w:rPr>
                <w:sz w:val="24"/>
                <w:szCs w:val="24"/>
              </w:rPr>
              <w:t>4</w:t>
            </w: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1 563,844</w:t>
            </w:r>
          </w:p>
        </w:tc>
      </w:tr>
      <w:tr w:rsidR="00304053" w:rsidRPr="00EF5591" w:rsidTr="000F7FC9">
        <w:trPr>
          <w:tblCellSpacing w:w="5" w:type="nil"/>
          <w:jc w:val="center"/>
        </w:trPr>
        <w:tc>
          <w:tcPr>
            <w:tcW w:w="501" w:type="dxa"/>
            <w:vMerge w:val="restart"/>
          </w:tcPr>
          <w:p w:rsidR="00304053" w:rsidRPr="00B500E8" w:rsidRDefault="00304053" w:rsidP="000F7FC9">
            <w:pPr>
              <w:pStyle w:val="ConsPlusCell"/>
              <w:jc w:val="center"/>
              <w:rPr>
                <w:rFonts w:ascii="Times New Roman" w:hAnsi="Times New Roman" w:cs="Times New Roman"/>
                <w:sz w:val="24"/>
                <w:szCs w:val="24"/>
                <w:lang w:val="en-US"/>
              </w:rPr>
            </w:pPr>
            <w:r w:rsidRPr="00B500E8">
              <w:rPr>
                <w:rFonts w:ascii="Times New Roman" w:hAnsi="Times New Roman" w:cs="Times New Roman"/>
                <w:sz w:val="24"/>
                <w:szCs w:val="24"/>
              </w:rPr>
              <w:t>1.</w:t>
            </w:r>
            <w:r w:rsidRPr="00B500E8">
              <w:rPr>
                <w:rFonts w:ascii="Times New Roman" w:hAnsi="Times New Roman" w:cs="Times New Roman"/>
                <w:sz w:val="24"/>
                <w:szCs w:val="24"/>
                <w:lang w:val="en-US"/>
              </w:rPr>
              <w:t>4</w:t>
            </w:r>
          </w:p>
        </w:tc>
        <w:tc>
          <w:tcPr>
            <w:tcW w:w="4536" w:type="dxa"/>
            <w:vMerge w:val="restart"/>
          </w:tcPr>
          <w:p w:rsidR="00304053" w:rsidRPr="00B500E8"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Установка межевых знаков при предоставлении земельных участков</w:t>
            </w:r>
          </w:p>
        </w:tc>
        <w:tc>
          <w:tcPr>
            <w:tcW w:w="1134"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818"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343" w:type="dxa"/>
          </w:tcPr>
          <w:p w:rsidR="00304053" w:rsidRPr="00B500E8" w:rsidRDefault="00304053" w:rsidP="000F7FC9">
            <w:pPr>
              <w:jc w:val="center"/>
              <w:rPr>
                <w:sz w:val="24"/>
                <w:szCs w:val="24"/>
              </w:rPr>
            </w:pPr>
            <w:r>
              <w:rPr>
                <w:sz w:val="24"/>
                <w:szCs w:val="24"/>
              </w:rPr>
              <w:t>200,00</w:t>
            </w:r>
          </w:p>
        </w:tc>
        <w:tc>
          <w:tcPr>
            <w:tcW w:w="1134" w:type="dxa"/>
          </w:tcPr>
          <w:p w:rsidR="00304053" w:rsidRPr="00B500E8" w:rsidRDefault="00304053" w:rsidP="000F7FC9">
            <w:pPr>
              <w:jc w:val="right"/>
              <w:rPr>
                <w:sz w:val="24"/>
                <w:szCs w:val="24"/>
              </w:rPr>
            </w:pPr>
            <w:r>
              <w:rPr>
                <w:sz w:val="24"/>
                <w:szCs w:val="24"/>
              </w:rPr>
              <w:t>-</w:t>
            </w:r>
          </w:p>
        </w:tc>
        <w:tc>
          <w:tcPr>
            <w:tcW w:w="1134" w:type="dxa"/>
          </w:tcPr>
          <w:p w:rsidR="00304053" w:rsidRPr="00B500E8" w:rsidRDefault="00304053" w:rsidP="000F7FC9">
            <w:pPr>
              <w:jc w:val="right"/>
              <w:rPr>
                <w:sz w:val="24"/>
                <w:szCs w:val="24"/>
              </w:rPr>
            </w:pPr>
            <w:r>
              <w:rPr>
                <w:sz w:val="24"/>
                <w:szCs w:val="24"/>
              </w:rPr>
              <w:t>-</w:t>
            </w: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200,00</w:t>
            </w:r>
          </w:p>
        </w:tc>
      </w:tr>
      <w:tr w:rsidR="00304053" w:rsidRPr="00EF5591"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rPr>
            </w:pPr>
          </w:p>
        </w:tc>
        <w:tc>
          <w:tcPr>
            <w:tcW w:w="4536" w:type="dxa"/>
            <w:vMerge/>
          </w:tcPr>
          <w:p w:rsidR="00304053" w:rsidRPr="00B500E8" w:rsidRDefault="00304053" w:rsidP="000F7FC9">
            <w:pPr>
              <w:pStyle w:val="ConsPlusCell"/>
              <w:rPr>
                <w:rFonts w:ascii="Times New Roman" w:hAnsi="Times New Roman" w:cs="Times New Roman"/>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304053" w:rsidRPr="00EF5591"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rPr>
            </w:pPr>
          </w:p>
        </w:tc>
        <w:tc>
          <w:tcPr>
            <w:tcW w:w="4536" w:type="dxa"/>
            <w:vMerge/>
          </w:tcPr>
          <w:p w:rsidR="00304053" w:rsidRPr="00B500E8" w:rsidRDefault="00304053" w:rsidP="000F7FC9">
            <w:pPr>
              <w:pStyle w:val="ConsPlusCell"/>
              <w:rPr>
                <w:rFonts w:ascii="Times New Roman" w:hAnsi="Times New Roman" w:cs="Times New Roman"/>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343" w:type="dxa"/>
          </w:tcPr>
          <w:p w:rsidR="00304053" w:rsidRPr="00B500E8" w:rsidRDefault="00304053" w:rsidP="000F7FC9">
            <w:pPr>
              <w:jc w:val="center"/>
              <w:rPr>
                <w:sz w:val="24"/>
                <w:szCs w:val="24"/>
              </w:rPr>
            </w:pPr>
            <w:r>
              <w:rPr>
                <w:sz w:val="24"/>
                <w:szCs w:val="24"/>
              </w:rPr>
              <w:t>200,00</w:t>
            </w:r>
          </w:p>
        </w:tc>
        <w:tc>
          <w:tcPr>
            <w:tcW w:w="1134" w:type="dxa"/>
          </w:tcPr>
          <w:p w:rsidR="00304053" w:rsidRPr="00B500E8" w:rsidRDefault="00304053" w:rsidP="000F7FC9">
            <w:pPr>
              <w:jc w:val="right"/>
              <w:rPr>
                <w:sz w:val="24"/>
                <w:szCs w:val="24"/>
              </w:rPr>
            </w:pPr>
            <w:r>
              <w:rPr>
                <w:sz w:val="24"/>
                <w:szCs w:val="24"/>
              </w:rPr>
              <w:t>-</w:t>
            </w:r>
          </w:p>
        </w:tc>
        <w:tc>
          <w:tcPr>
            <w:tcW w:w="1134" w:type="dxa"/>
          </w:tcPr>
          <w:p w:rsidR="00304053" w:rsidRPr="00B500E8" w:rsidRDefault="00304053" w:rsidP="000F7FC9">
            <w:pPr>
              <w:jc w:val="right"/>
              <w:rPr>
                <w:sz w:val="24"/>
                <w:szCs w:val="24"/>
              </w:rPr>
            </w:pPr>
            <w:r>
              <w:rPr>
                <w:sz w:val="24"/>
                <w:szCs w:val="24"/>
              </w:rPr>
              <w:t>-</w:t>
            </w: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200,00</w:t>
            </w:r>
          </w:p>
        </w:tc>
      </w:tr>
      <w:tr w:rsidR="00304053" w:rsidRPr="00EF5591" w:rsidTr="000F7FC9">
        <w:trPr>
          <w:tblCellSpacing w:w="5" w:type="nil"/>
          <w:jc w:val="center"/>
        </w:trPr>
        <w:tc>
          <w:tcPr>
            <w:tcW w:w="501" w:type="dxa"/>
          </w:tcPr>
          <w:p w:rsidR="00304053" w:rsidRPr="00B500E8" w:rsidRDefault="00304053" w:rsidP="000F7FC9">
            <w:pPr>
              <w:pStyle w:val="ConsPlusCell"/>
              <w:jc w:val="center"/>
              <w:rPr>
                <w:rFonts w:ascii="Times New Roman" w:hAnsi="Times New Roman" w:cs="Times New Roman"/>
                <w:sz w:val="24"/>
                <w:szCs w:val="24"/>
              </w:rPr>
            </w:pPr>
          </w:p>
        </w:tc>
        <w:tc>
          <w:tcPr>
            <w:tcW w:w="4536" w:type="dxa"/>
          </w:tcPr>
          <w:p w:rsidR="00304053" w:rsidRPr="00B500E8" w:rsidRDefault="00304053" w:rsidP="000F7FC9">
            <w:pPr>
              <w:pStyle w:val="ConsPlusCell"/>
              <w:rPr>
                <w:rFonts w:ascii="Times New Roman" w:hAnsi="Times New Roman" w:cs="Times New Roman"/>
                <w:sz w:val="24"/>
                <w:szCs w:val="24"/>
              </w:rPr>
            </w:pPr>
          </w:p>
        </w:tc>
        <w:tc>
          <w:tcPr>
            <w:tcW w:w="1134" w:type="dxa"/>
          </w:tcPr>
          <w:p w:rsidR="00304053" w:rsidRPr="00B500E8" w:rsidRDefault="00304053" w:rsidP="000F7FC9">
            <w:pPr>
              <w:pStyle w:val="ConsPlusCell"/>
              <w:jc w:val="center"/>
              <w:rPr>
                <w:rFonts w:ascii="Times New Roman" w:hAnsi="Times New Roman" w:cs="Times New Roman"/>
                <w:sz w:val="24"/>
                <w:szCs w:val="24"/>
              </w:rPr>
            </w:pPr>
          </w:p>
        </w:tc>
        <w:tc>
          <w:tcPr>
            <w:tcW w:w="992" w:type="dxa"/>
          </w:tcPr>
          <w:p w:rsidR="00304053" w:rsidRPr="00B500E8" w:rsidRDefault="00304053" w:rsidP="000F7FC9">
            <w:pPr>
              <w:pStyle w:val="ConsPlusCell"/>
              <w:jc w:val="center"/>
              <w:rPr>
                <w:rFonts w:ascii="Times New Roman" w:hAnsi="Times New Roman" w:cs="Times New Roman"/>
                <w:sz w:val="24"/>
                <w:szCs w:val="24"/>
              </w:rPr>
            </w:pPr>
          </w:p>
        </w:tc>
        <w:tc>
          <w:tcPr>
            <w:tcW w:w="818" w:type="dxa"/>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p>
        </w:tc>
        <w:tc>
          <w:tcPr>
            <w:tcW w:w="1343" w:type="dxa"/>
          </w:tcPr>
          <w:p w:rsidR="00304053" w:rsidRPr="00B500E8" w:rsidRDefault="00304053" w:rsidP="000F7FC9">
            <w:pPr>
              <w:pStyle w:val="ConsPlusCell"/>
              <w:jc w:val="right"/>
              <w:rPr>
                <w:rFonts w:ascii="Times New Roman" w:hAnsi="Times New Roman" w:cs="Times New Roman"/>
                <w:sz w:val="24"/>
                <w:szCs w:val="24"/>
              </w:rPr>
            </w:pPr>
          </w:p>
        </w:tc>
        <w:tc>
          <w:tcPr>
            <w:tcW w:w="1134" w:type="dxa"/>
          </w:tcPr>
          <w:p w:rsidR="00304053" w:rsidRPr="00B500E8" w:rsidRDefault="00304053" w:rsidP="000F7FC9">
            <w:pPr>
              <w:pStyle w:val="ConsPlusCell"/>
              <w:jc w:val="right"/>
              <w:rPr>
                <w:rFonts w:ascii="Times New Roman" w:hAnsi="Times New Roman" w:cs="Times New Roman"/>
                <w:sz w:val="24"/>
                <w:szCs w:val="24"/>
              </w:rPr>
            </w:pPr>
          </w:p>
        </w:tc>
        <w:tc>
          <w:tcPr>
            <w:tcW w:w="1134" w:type="dxa"/>
          </w:tcPr>
          <w:p w:rsidR="00304053" w:rsidRPr="00B500E8" w:rsidRDefault="00304053" w:rsidP="000F7FC9">
            <w:pPr>
              <w:pStyle w:val="ConsPlusCell"/>
              <w:jc w:val="right"/>
              <w:rPr>
                <w:rFonts w:ascii="Times New Roman" w:hAnsi="Times New Roman" w:cs="Times New Roman"/>
                <w:sz w:val="24"/>
                <w:szCs w:val="24"/>
              </w:rPr>
            </w:pP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p>
        </w:tc>
      </w:tr>
      <w:tr w:rsidR="00304053" w:rsidRPr="00EF5591" w:rsidTr="000F7FC9">
        <w:trPr>
          <w:tblCellSpacing w:w="5" w:type="nil"/>
          <w:jc w:val="center"/>
        </w:trPr>
        <w:tc>
          <w:tcPr>
            <w:tcW w:w="501" w:type="dxa"/>
            <w:vMerge w:val="restart"/>
          </w:tcPr>
          <w:p w:rsidR="00304053" w:rsidRPr="00B500E8" w:rsidRDefault="00304053" w:rsidP="000F7FC9">
            <w:pPr>
              <w:pStyle w:val="ConsPlusCell"/>
              <w:jc w:val="center"/>
              <w:rPr>
                <w:rFonts w:ascii="Times New Roman" w:hAnsi="Times New Roman" w:cs="Times New Roman"/>
                <w:sz w:val="24"/>
                <w:szCs w:val="24"/>
                <w:lang w:val="en-US"/>
              </w:rPr>
            </w:pPr>
            <w:r w:rsidRPr="00B500E8">
              <w:rPr>
                <w:rFonts w:ascii="Times New Roman" w:hAnsi="Times New Roman" w:cs="Times New Roman"/>
                <w:sz w:val="24"/>
                <w:szCs w:val="24"/>
                <w:lang w:val="en-US"/>
              </w:rPr>
              <w:t>2</w:t>
            </w:r>
          </w:p>
        </w:tc>
        <w:tc>
          <w:tcPr>
            <w:tcW w:w="4536" w:type="dxa"/>
            <w:vMerge w:val="restart"/>
          </w:tcPr>
          <w:p w:rsidR="00304053" w:rsidRPr="00B500E8" w:rsidRDefault="00304053" w:rsidP="000F7FC9">
            <w:pPr>
              <w:pStyle w:val="ConsPlusCell"/>
              <w:rPr>
                <w:rFonts w:ascii="Times New Roman" w:hAnsi="Times New Roman" w:cs="Times New Roman"/>
                <w:b/>
                <w:sz w:val="24"/>
                <w:szCs w:val="24"/>
              </w:rPr>
            </w:pPr>
            <w:r w:rsidRPr="00B500E8">
              <w:rPr>
                <w:rFonts w:ascii="Times New Roman" w:hAnsi="Times New Roman" w:cs="Times New Roman"/>
                <w:b/>
                <w:sz w:val="24"/>
                <w:szCs w:val="24"/>
              </w:rPr>
              <w:t>Подпрограмма 2.</w:t>
            </w:r>
          </w:p>
          <w:p w:rsidR="00304053" w:rsidRPr="00B500E8" w:rsidRDefault="00304053" w:rsidP="000F7FC9">
            <w:pPr>
              <w:ind w:left="-57" w:right="-57"/>
              <w:rPr>
                <w:b/>
                <w:sz w:val="24"/>
                <w:szCs w:val="24"/>
              </w:rPr>
            </w:pPr>
            <w:r w:rsidRPr="00B500E8">
              <w:rPr>
                <w:b/>
                <w:color w:val="000000"/>
                <w:sz w:val="24"/>
                <w:szCs w:val="24"/>
              </w:rPr>
              <w:t>«</w:t>
            </w:r>
            <w:r w:rsidRPr="00B500E8">
              <w:rPr>
                <w:b/>
                <w:sz w:val="24"/>
                <w:szCs w:val="24"/>
              </w:rPr>
              <w:t>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w:t>
            </w:r>
          </w:p>
        </w:tc>
        <w:tc>
          <w:tcPr>
            <w:tcW w:w="1134"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818"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5 6</w:t>
            </w:r>
            <w:r>
              <w:rPr>
                <w:rFonts w:ascii="Times New Roman" w:hAnsi="Times New Roman" w:cs="Times New Roman"/>
                <w:sz w:val="24"/>
                <w:szCs w:val="24"/>
              </w:rPr>
              <w:t>7</w:t>
            </w:r>
            <w:r w:rsidRPr="00B500E8">
              <w:rPr>
                <w:rFonts w:ascii="Times New Roman" w:hAnsi="Times New Roman" w:cs="Times New Roman"/>
                <w:sz w:val="24"/>
                <w:szCs w:val="24"/>
              </w:rPr>
              <w:t>2,</w:t>
            </w:r>
            <w:r>
              <w:rPr>
                <w:rFonts w:ascii="Times New Roman" w:hAnsi="Times New Roman" w:cs="Times New Roman"/>
                <w:sz w:val="24"/>
                <w:szCs w:val="24"/>
              </w:rPr>
              <w:t>25</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6 0</w:t>
            </w:r>
            <w:r>
              <w:rPr>
                <w:rFonts w:ascii="Times New Roman" w:hAnsi="Times New Roman" w:cs="Times New Roman"/>
                <w:sz w:val="24"/>
                <w:szCs w:val="24"/>
              </w:rPr>
              <w:t>2</w:t>
            </w:r>
            <w:r w:rsidRPr="00B500E8">
              <w:rPr>
                <w:rFonts w:ascii="Times New Roman" w:hAnsi="Times New Roman" w:cs="Times New Roman"/>
                <w:sz w:val="24"/>
                <w:szCs w:val="24"/>
              </w:rPr>
              <w:t>3,</w:t>
            </w:r>
            <w:r>
              <w:rPr>
                <w:rFonts w:ascii="Times New Roman" w:hAnsi="Times New Roman" w:cs="Times New Roman"/>
                <w:sz w:val="24"/>
                <w:szCs w:val="24"/>
              </w:rPr>
              <w:t>908</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6 3</w:t>
            </w:r>
            <w:r>
              <w:rPr>
                <w:rFonts w:ascii="Times New Roman" w:hAnsi="Times New Roman" w:cs="Times New Roman"/>
                <w:sz w:val="24"/>
                <w:szCs w:val="24"/>
              </w:rPr>
              <w:t>85</w:t>
            </w:r>
            <w:r w:rsidRPr="00B500E8">
              <w:rPr>
                <w:rFonts w:ascii="Times New Roman" w:hAnsi="Times New Roman" w:cs="Times New Roman"/>
                <w:sz w:val="24"/>
                <w:szCs w:val="24"/>
              </w:rPr>
              <w:t>,</w:t>
            </w:r>
            <w:r>
              <w:rPr>
                <w:rFonts w:ascii="Times New Roman" w:hAnsi="Times New Roman" w:cs="Times New Roman"/>
                <w:sz w:val="24"/>
                <w:szCs w:val="24"/>
              </w:rPr>
              <w:t>3</w:t>
            </w:r>
            <w:r w:rsidRPr="00B500E8">
              <w:rPr>
                <w:rFonts w:ascii="Times New Roman" w:hAnsi="Times New Roman" w:cs="Times New Roman"/>
                <w:sz w:val="24"/>
                <w:szCs w:val="24"/>
              </w:rPr>
              <w:t>4</w:t>
            </w:r>
            <w:r>
              <w:rPr>
                <w:rFonts w:ascii="Times New Roman" w:hAnsi="Times New Roman" w:cs="Times New Roman"/>
                <w:sz w:val="24"/>
                <w:szCs w:val="24"/>
              </w:rPr>
              <w:t>2</w:t>
            </w: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18 08</w:t>
            </w:r>
            <w:r w:rsidRPr="00B500E8">
              <w:rPr>
                <w:rFonts w:ascii="Times New Roman" w:hAnsi="Times New Roman" w:cs="Times New Roman"/>
                <w:sz w:val="24"/>
                <w:szCs w:val="24"/>
              </w:rPr>
              <w:t>1,</w:t>
            </w:r>
            <w:r>
              <w:rPr>
                <w:rFonts w:ascii="Times New Roman" w:hAnsi="Times New Roman" w:cs="Times New Roman"/>
                <w:sz w:val="24"/>
                <w:szCs w:val="24"/>
              </w:rPr>
              <w:t>5</w:t>
            </w:r>
            <w:r w:rsidRPr="00B500E8">
              <w:rPr>
                <w:rFonts w:ascii="Times New Roman" w:hAnsi="Times New Roman" w:cs="Times New Roman"/>
                <w:sz w:val="24"/>
                <w:szCs w:val="24"/>
              </w:rPr>
              <w:t>0</w:t>
            </w:r>
          </w:p>
        </w:tc>
      </w:tr>
      <w:tr w:rsidR="00304053" w:rsidRPr="00EF5591" w:rsidTr="000F7FC9">
        <w:trPr>
          <w:trHeight w:val="381"/>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rPr>
            </w:pPr>
          </w:p>
        </w:tc>
        <w:tc>
          <w:tcPr>
            <w:tcW w:w="4536" w:type="dxa"/>
            <w:vMerge/>
          </w:tcPr>
          <w:p w:rsidR="00304053" w:rsidRPr="00B500E8" w:rsidRDefault="00304053" w:rsidP="000F7FC9">
            <w:pPr>
              <w:pStyle w:val="ConsPlusCell"/>
              <w:rPr>
                <w:rFonts w:ascii="Times New Roman" w:hAnsi="Times New Roman" w:cs="Times New Roman"/>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304053" w:rsidRPr="00EF5591"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rPr>
            </w:pPr>
          </w:p>
        </w:tc>
        <w:tc>
          <w:tcPr>
            <w:tcW w:w="4536" w:type="dxa"/>
            <w:vMerge/>
          </w:tcPr>
          <w:p w:rsidR="00304053" w:rsidRPr="00B500E8" w:rsidRDefault="00304053" w:rsidP="000F7FC9">
            <w:pPr>
              <w:pStyle w:val="ConsPlusCell"/>
              <w:rPr>
                <w:rFonts w:ascii="Times New Roman" w:hAnsi="Times New Roman" w:cs="Times New Roman"/>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5 6</w:t>
            </w:r>
            <w:r>
              <w:rPr>
                <w:rFonts w:ascii="Times New Roman" w:hAnsi="Times New Roman" w:cs="Times New Roman"/>
                <w:sz w:val="24"/>
                <w:szCs w:val="24"/>
              </w:rPr>
              <w:t>7</w:t>
            </w:r>
            <w:r w:rsidRPr="00B500E8">
              <w:rPr>
                <w:rFonts w:ascii="Times New Roman" w:hAnsi="Times New Roman" w:cs="Times New Roman"/>
                <w:sz w:val="24"/>
                <w:szCs w:val="24"/>
              </w:rPr>
              <w:t>2,</w:t>
            </w:r>
            <w:r>
              <w:rPr>
                <w:rFonts w:ascii="Times New Roman" w:hAnsi="Times New Roman" w:cs="Times New Roman"/>
                <w:sz w:val="24"/>
                <w:szCs w:val="24"/>
              </w:rPr>
              <w:t>25</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6 0</w:t>
            </w:r>
            <w:r>
              <w:rPr>
                <w:rFonts w:ascii="Times New Roman" w:hAnsi="Times New Roman" w:cs="Times New Roman"/>
                <w:sz w:val="24"/>
                <w:szCs w:val="24"/>
              </w:rPr>
              <w:t>2</w:t>
            </w:r>
            <w:r w:rsidRPr="00B500E8">
              <w:rPr>
                <w:rFonts w:ascii="Times New Roman" w:hAnsi="Times New Roman" w:cs="Times New Roman"/>
                <w:sz w:val="24"/>
                <w:szCs w:val="24"/>
              </w:rPr>
              <w:t>3,</w:t>
            </w:r>
            <w:r>
              <w:rPr>
                <w:rFonts w:ascii="Times New Roman" w:hAnsi="Times New Roman" w:cs="Times New Roman"/>
                <w:sz w:val="24"/>
                <w:szCs w:val="24"/>
              </w:rPr>
              <w:t>908</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6 3</w:t>
            </w:r>
            <w:r>
              <w:rPr>
                <w:rFonts w:ascii="Times New Roman" w:hAnsi="Times New Roman" w:cs="Times New Roman"/>
                <w:sz w:val="24"/>
                <w:szCs w:val="24"/>
              </w:rPr>
              <w:t>85</w:t>
            </w:r>
            <w:r w:rsidRPr="00B500E8">
              <w:rPr>
                <w:rFonts w:ascii="Times New Roman" w:hAnsi="Times New Roman" w:cs="Times New Roman"/>
                <w:sz w:val="24"/>
                <w:szCs w:val="24"/>
              </w:rPr>
              <w:t>,</w:t>
            </w:r>
            <w:r>
              <w:rPr>
                <w:rFonts w:ascii="Times New Roman" w:hAnsi="Times New Roman" w:cs="Times New Roman"/>
                <w:sz w:val="24"/>
                <w:szCs w:val="24"/>
              </w:rPr>
              <w:t>3</w:t>
            </w:r>
            <w:r w:rsidRPr="00B500E8">
              <w:rPr>
                <w:rFonts w:ascii="Times New Roman" w:hAnsi="Times New Roman" w:cs="Times New Roman"/>
                <w:sz w:val="24"/>
                <w:szCs w:val="24"/>
              </w:rPr>
              <w:t>4</w:t>
            </w:r>
            <w:r>
              <w:rPr>
                <w:rFonts w:ascii="Times New Roman" w:hAnsi="Times New Roman" w:cs="Times New Roman"/>
                <w:sz w:val="24"/>
                <w:szCs w:val="24"/>
              </w:rPr>
              <w:t>2</w:t>
            </w: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18 08</w:t>
            </w:r>
            <w:r w:rsidRPr="00B500E8">
              <w:rPr>
                <w:rFonts w:ascii="Times New Roman" w:hAnsi="Times New Roman" w:cs="Times New Roman"/>
                <w:sz w:val="24"/>
                <w:szCs w:val="24"/>
              </w:rPr>
              <w:t>1,</w:t>
            </w:r>
            <w:r>
              <w:rPr>
                <w:rFonts w:ascii="Times New Roman" w:hAnsi="Times New Roman" w:cs="Times New Roman"/>
                <w:sz w:val="24"/>
                <w:szCs w:val="24"/>
              </w:rPr>
              <w:t>5</w:t>
            </w:r>
            <w:r w:rsidRPr="00B500E8">
              <w:rPr>
                <w:rFonts w:ascii="Times New Roman" w:hAnsi="Times New Roman" w:cs="Times New Roman"/>
                <w:sz w:val="24"/>
                <w:szCs w:val="24"/>
              </w:rPr>
              <w:t>0</w:t>
            </w:r>
          </w:p>
        </w:tc>
      </w:tr>
      <w:tr w:rsidR="00304053" w:rsidRPr="00501E35" w:rsidTr="000F7FC9">
        <w:trPr>
          <w:tblCellSpacing w:w="5" w:type="nil"/>
          <w:jc w:val="center"/>
        </w:trPr>
        <w:tc>
          <w:tcPr>
            <w:tcW w:w="501" w:type="dxa"/>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2.1</w:t>
            </w:r>
          </w:p>
        </w:tc>
        <w:tc>
          <w:tcPr>
            <w:tcW w:w="4536" w:type="dxa"/>
          </w:tcPr>
          <w:p w:rsidR="00304053" w:rsidRPr="00B500E8" w:rsidRDefault="00304053" w:rsidP="000F7FC9">
            <w:pPr>
              <w:rPr>
                <w:spacing w:val="2"/>
                <w:sz w:val="24"/>
                <w:szCs w:val="24"/>
              </w:rPr>
            </w:pPr>
            <w:r w:rsidRPr="00B500E8">
              <w:rPr>
                <w:spacing w:val="2"/>
                <w:sz w:val="24"/>
                <w:szCs w:val="24"/>
              </w:rPr>
              <w:t xml:space="preserve">Обеспечение деятельности </w:t>
            </w:r>
            <w:r w:rsidRPr="00B500E8">
              <w:rPr>
                <w:sz w:val="24"/>
                <w:szCs w:val="24"/>
              </w:rPr>
              <w:t>Муници</w:t>
            </w:r>
            <w:r>
              <w:rPr>
                <w:sz w:val="24"/>
                <w:szCs w:val="24"/>
              </w:rPr>
              <w:t>-</w:t>
            </w:r>
            <w:r w:rsidRPr="00B500E8">
              <w:rPr>
                <w:sz w:val="24"/>
                <w:szCs w:val="24"/>
              </w:rPr>
              <w:t xml:space="preserve">пального бюджетного учреждения «Сосновоборский фонд имущества» </w:t>
            </w:r>
            <w:r w:rsidRPr="00B500E8">
              <w:rPr>
                <w:spacing w:val="2"/>
                <w:sz w:val="24"/>
                <w:szCs w:val="24"/>
              </w:rPr>
              <w:t>в рамках муниципального задания.</w:t>
            </w:r>
          </w:p>
        </w:tc>
        <w:tc>
          <w:tcPr>
            <w:tcW w:w="1134" w:type="dxa"/>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818" w:type="dxa"/>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5 6</w:t>
            </w:r>
            <w:r>
              <w:rPr>
                <w:rFonts w:ascii="Times New Roman" w:hAnsi="Times New Roman" w:cs="Times New Roman"/>
                <w:sz w:val="24"/>
                <w:szCs w:val="24"/>
              </w:rPr>
              <w:t>7</w:t>
            </w:r>
            <w:r w:rsidRPr="00B500E8">
              <w:rPr>
                <w:rFonts w:ascii="Times New Roman" w:hAnsi="Times New Roman" w:cs="Times New Roman"/>
                <w:sz w:val="24"/>
                <w:szCs w:val="24"/>
              </w:rPr>
              <w:t>2,</w:t>
            </w:r>
            <w:r>
              <w:rPr>
                <w:rFonts w:ascii="Times New Roman" w:hAnsi="Times New Roman" w:cs="Times New Roman"/>
                <w:sz w:val="24"/>
                <w:szCs w:val="24"/>
              </w:rPr>
              <w:t>25</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6 0</w:t>
            </w:r>
            <w:r>
              <w:rPr>
                <w:rFonts w:ascii="Times New Roman" w:hAnsi="Times New Roman" w:cs="Times New Roman"/>
                <w:sz w:val="24"/>
                <w:szCs w:val="24"/>
              </w:rPr>
              <w:t>2</w:t>
            </w:r>
            <w:r w:rsidRPr="00B500E8">
              <w:rPr>
                <w:rFonts w:ascii="Times New Roman" w:hAnsi="Times New Roman" w:cs="Times New Roman"/>
                <w:sz w:val="24"/>
                <w:szCs w:val="24"/>
              </w:rPr>
              <w:t>3,</w:t>
            </w:r>
            <w:r>
              <w:rPr>
                <w:rFonts w:ascii="Times New Roman" w:hAnsi="Times New Roman" w:cs="Times New Roman"/>
                <w:sz w:val="24"/>
                <w:szCs w:val="24"/>
              </w:rPr>
              <w:t>908</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6 3</w:t>
            </w:r>
            <w:r>
              <w:rPr>
                <w:rFonts w:ascii="Times New Roman" w:hAnsi="Times New Roman" w:cs="Times New Roman"/>
                <w:sz w:val="24"/>
                <w:szCs w:val="24"/>
              </w:rPr>
              <w:t>85</w:t>
            </w:r>
            <w:r w:rsidRPr="00B500E8">
              <w:rPr>
                <w:rFonts w:ascii="Times New Roman" w:hAnsi="Times New Roman" w:cs="Times New Roman"/>
                <w:sz w:val="24"/>
                <w:szCs w:val="24"/>
              </w:rPr>
              <w:t>,</w:t>
            </w:r>
            <w:r>
              <w:rPr>
                <w:rFonts w:ascii="Times New Roman" w:hAnsi="Times New Roman" w:cs="Times New Roman"/>
                <w:sz w:val="24"/>
                <w:szCs w:val="24"/>
              </w:rPr>
              <w:t>3</w:t>
            </w:r>
            <w:r w:rsidRPr="00B500E8">
              <w:rPr>
                <w:rFonts w:ascii="Times New Roman" w:hAnsi="Times New Roman" w:cs="Times New Roman"/>
                <w:sz w:val="24"/>
                <w:szCs w:val="24"/>
              </w:rPr>
              <w:t>4</w:t>
            </w:r>
            <w:r>
              <w:rPr>
                <w:rFonts w:ascii="Times New Roman" w:hAnsi="Times New Roman" w:cs="Times New Roman"/>
                <w:sz w:val="24"/>
                <w:szCs w:val="24"/>
              </w:rPr>
              <w:t>2</w:t>
            </w: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18 08</w:t>
            </w:r>
            <w:r w:rsidRPr="00B500E8">
              <w:rPr>
                <w:rFonts w:ascii="Times New Roman" w:hAnsi="Times New Roman" w:cs="Times New Roman"/>
                <w:sz w:val="24"/>
                <w:szCs w:val="24"/>
              </w:rPr>
              <w:t>1,</w:t>
            </w:r>
            <w:r>
              <w:rPr>
                <w:rFonts w:ascii="Times New Roman" w:hAnsi="Times New Roman" w:cs="Times New Roman"/>
                <w:sz w:val="24"/>
                <w:szCs w:val="24"/>
              </w:rPr>
              <w:t>5</w:t>
            </w:r>
            <w:r w:rsidRPr="00B500E8">
              <w:rPr>
                <w:rFonts w:ascii="Times New Roman" w:hAnsi="Times New Roman" w:cs="Times New Roman"/>
                <w:sz w:val="24"/>
                <w:szCs w:val="24"/>
              </w:rPr>
              <w:t>0</w:t>
            </w:r>
          </w:p>
        </w:tc>
      </w:tr>
      <w:tr w:rsidR="00304053" w:rsidRPr="001211CA" w:rsidTr="000F7FC9">
        <w:trPr>
          <w:tblCellSpacing w:w="5" w:type="nil"/>
          <w:jc w:val="center"/>
        </w:trPr>
        <w:tc>
          <w:tcPr>
            <w:tcW w:w="501" w:type="dxa"/>
          </w:tcPr>
          <w:p w:rsidR="00304053" w:rsidRPr="00B500E8" w:rsidRDefault="00304053" w:rsidP="000F7FC9">
            <w:pPr>
              <w:pStyle w:val="ConsPlusCell"/>
              <w:jc w:val="center"/>
              <w:rPr>
                <w:rFonts w:ascii="Times New Roman" w:hAnsi="Times New Roman" w:cs="Times New Roman"/>
                <w:sz w:val="24"/>
                <w:szCs w:val="24"/>
              </w:rPr>
            </w:pPr>
          </w:p>
        </w:tc>
        <w:tc>
          <w:tcPr>
            <w:tcW w:w="4536" w:type="dxa"/>
          </w:tcPr>
          <w:p w:rsidR="00304053" w:rsidRPr="00B500E8" w:rsidRDefault="00304053" w:rsidP="000F7FC9">
            <w:pPr>
              <w:pStyle w:val="ConsPlusCell"/>
              <w:rPr>
                <w:rFonts w:ascii="Times New Roman" w:hAnsi="Times New Roman" w:cs="Times New Roman"/>
                <w:sz w:val="24"/>
                <w:szCs w:val="24"/>
              </w:rPr>
            </w:pPr>
          </w:p>
        </w:tc>
        <w:tc>
          <w:tcPr>
            <w:tcW w:w="1134" w:type="dxa"/>
          </w:tcPr>
          <w:p w:rsidR="00304053" w:rsidRPr="00B500E8" w:rsidRDefault="00304053" w:rsidP="000F7FC9">
            <w:pPr>
              <w:pStyle w:val="ConsPlusCell"/>
              <w:jc w:val="center"/>
              <w:rPr>
                <w:rFonts w:ascii="Times New Roman" w:hAnsi="Times New Roman" w:cs="Times New Roman"/>
                <w:sz w:val="24"/>
                <w:szCs w:val="24"/>
              </w:rPr>
            </w:pPr>
          </w:p>
        </w:tc>
        <w:tc>
          <w:tcPr>
            <w:tcW w:w="992" w:type="dxa"/>
          </w:tcPr>
          <w:p w:rsidR="00304053" w:rsidRPr="00B500E8" w:rsidRDefault="00304053" w:rsidP="000F7FC9">
            <w:pPr>
              <w:pStyle w:val="ConsPlusCell"/>
              <w:jc w:val="center"/>
              <w:rPr>
                <w:rFonts w:ascii="Times New Roman" w:hAnsi="Times New Roman" w:cs="Times New Roman"/>
                <w:sz w:val="24"/>
                <w:szCs w:val="24"/>
              </w:rPr>
            </w:pPr>
          </w:p>
        </w:tc>
        <w:tc>
          <w:tcPr>
            <w:tcW w:w="818" w:type="dxa"/>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p>
        </w:tc>
        <w:tc>
          <w:tcPr>
            <w:tcW w:w="1343" w:type="dxa"/>
          </w:tcPr>
          <w:p w:rsidR="00304053" w:rsidRPr="00B500E8" w:rsidRDefault="00304053" w:rsidP="000F7FC9">
            <w:pPr>
              <w:pStyle w:val="ConsPlusCell"/>
              <w:jc w:val="right"/>
              <w:rPr>
                <w:rFonts w:ascii="Times New Roman" w:hAnsi="Times New Roman" w:cs="Times New Roman"/>
                <w:sz w:val="24"/>
                <w:szCs w:val="24"/>
              </w:rPr>
            </w:pPr>
          </w:p>
        </w:tc>
        <w:tc>
          <w:tcPr>
            <w:tcW w:w="1134" w:type="dxa"/>
          </w:tcPr>
          <w:p w:rsidR="00304053" w:rsidRPr="00B500E8" w:rsidRDefault="00304053" w:rsidP="000F7FC9">
            <w:pPr>
              <w:pStyle w:val="ConsPlusCell"/>
              <w:jc w:val="right"/>
              <w:rPr>
                <w:rFonts w:ascii="Times New Roman" w:hAnsi="Times New Roman" w:cs="Times New Roman"/>
                <w:sz w:val="24"/>
                <w:szCs w:val="24"/>
              </w:rPr>
            </w:pPr>
          </w:p>
        </w:tc>
        <w:tc>
          <w:tcPr>
            <w:tcW w:w="1134" w:type="dxa"/>
          </w:tcPr>
          <w:p w:rsidR="00304053" w:rsidRPr="00B500E8" w:rsidRDefault="00304053" w:rsidP="000F7FC9">
            <w:pPr>
              <w:pStyle w:val="ConsPlusCell"/>
              <w:jc w:val="right"/>
              <w:rPr>
                <w:rFonts w:ascii="Times New Roman" w:hAnsi="Times New Roman" w:cs="Times New Roman"/>
                <w:sz w:val="24"/>
                <w:szCs w:val="24"/>
              </w:rPr>
            </w:pP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p>
        </w:tc>
      </w:tr>
      <w:tr w:rsidR="00304053" w:rsidRPr="00EF5591" w:rsidTr="000F7FC9">
        <w:trPr>
          <w:tblCellSpacing w:w="5" w:type="nil"/>
          <w:jc w:val="center"/>
        </w:trPr>
        <w:tc>
          <w:tcPr>
            <w:tcW w:w="501" w:type="dxa"/>
            <w:vMerge w:val="restart"/>
          </w:tcPr>
          <w:p w:rsidR="00304053" w:rsidRPr="00B500E8" w:rsidRDefault="00304053" w:rsidP="000F7FC9">
            <w:pPr>
              <w:pStyle w:val="ConsPlusCell"/>
              <w:jc w:val="center"/>
              <w:rPr>
                <w:rFonts w:ascii="Times New Roman" w:hAnsi="Times New Roman" w:cs="Times New Roman"/>
                <w:sz w:val="24"/>
                <w:szCs w:val="24"/>
                <w:lang w:val="en-US"/>
              </w:rPr>
            </w:pPr>
            <w:r w:rsidRPr="00B500E8">
              <w:rPr>
                <w:rFonts w:ascii="Times New Roman" w:hAnsi="Times New Roman" w:cs="Times New Roman"/>
                <w:sz w:val="24"/>
                <w:szCs w:val="24"/>
                <w:lang w:val="en-US"/>
              </w:rPr>
              <w:t>3</w:t>
            </w:r>
          </w:p>
        </w:tc>
        <w:tc>
          <w:tcPr>
            <w:tcW w:w="4536" w:type="dxa"/>
            <w:vMerge w:val="restart"/>
          </w:tcPr>
          <w:p w:rsidR="00304053" w:rsidRPr="00B500E8" w:rsidRDefault="00304053" w:rsidP="000F7FC9">
            <w:pPr>
              <w:pStyle w:val="ConsPlusCell"/>
              <w:rPr>
                <w:rFonts w:ascii="Times New Roman" w:hAnsi="Times New Roman" w:cs="Times New Roman"/>
                <w:b/>
                <w:sz w:val="24"/>
                <w:szCs w:val="24"/>
              </w:rPr>
            </w:pPr>
            <w:r w:rsidRPr="00B500E8">
              <w:rPr>
                <w:rFonts w:ascii="Times New Roman" w:hAnsi="Times New Roman" w:cs="Times New Roman"/>
                <w:b/>
                <w:sz w:val="24"/>
                <w:szCs w:val="24"/>
              </w:rPr>
              <w:t>Подпрограмма 3.</w:t>
            </w:r>
          </w:p>
          <w:p w:rsidR="00304053" w:rsidRPr="00B500E8" w:rsidRDefault="00304053" w:rsidP="000F7FC9">
            <w:pPr>
              <w:ind w:left="-57" w:right="-57"/>
              <w:rPr>
                <w:b/>
                <w:sz w:val="24"/>
                <w:szCs w:val="24"/>
              </w:rPr>
            </w:pPr>
            <w:r w:rsidRPr="00B500E8">
              <w:rPr>
                <w:b/>
                <w:sz w:val="24"/>
                <w:szCs w:val="24"/>
              </w:rPr>
              <w:t>«Капитальный ремонт, содержание и создание инфраструктуры объектов муниципальной собственности Сосновоборского городского округа»</w:t>
            </w:r>
          </w:p>
        </w:tc>
        <w:tc>
          <w:tcPr>
            <w:tcW w:w="1134"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818"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343" w:type="dxa"/>
          </w:tcPr>
          <w:p w:rsidR="00304053" w:rsidRPr="004E784E" w:rsidRDefault="00304053" w:rsidP="000F7FC9">
            <w:pPr>
              <w:pStyle w:val="ConsPlusCell"/>
              <w:jc w:val="right"/>
              <w:rPr>
                <w:rFonts w:ascii="Times New Roman" w:hAnsi="Times New Roman" w:cs="Times New Roman"/>
                <w:sz w:val="20"/>
                <w:szCs w:val="20"/>
              </w:rPr>
            </w:pPr>
            <w:r w:rsidRPr="004E784E">
              <w:rPr>
                <w:rFonts w:ascii="Times New Roman" w:hAnsi="Times New Roman" w:cs="Times New Roman"/>
                <w:sz w:val="20"/>
                <w:szCs w:val="20"/>
              </w:rPr>
              <w:t>33 697,90668</w:t>
            </w:r>
          </w:p>
        </w:tc>
        <w:tc>
          <w:tcPr>
            <w:tcW w:w="1134" w:type="dxa"/>
          </w:tcPr>
          <w:p w:rsidR="00304053" w:rsidRPr="009C01CE" w:rsidRDefault="00304053" w:rsidP="000F7FC9">
            <w:pPr>
              <w:pStyle w:val="ConsPlusCell"/>
              <w:jc w:val="right"/>
              <w:rPr>
                <w:rFonts w:ascii="Times New Roman" w:hAnsi="Times New Roman" w:cs="Times New Roman"/>
                <w:sz w:val="24"/>
                <w:szCs w:val="24"/>
              </w:rPr>
            </w:pPr>
            <w:r w:rsidRPr="009C01CE">
              <w:rPr>
                <w:rFonts w:ascii="Times New Roman" w:hAnsi="Times New Roman" w:cs="Times New Roman"/>
                <w:sz w:val="24"/>
                <w:szCs w:val="24"/>
              </w:rPr>
              <w:t>8 918,75</w:t>
            </w:r>
            <w:r>
              <w:rPr>
                <w:rFonts w:ascii="Times New Roman" w:hAnsi="Times New Roman" w:cs="Times New Roman"/>
                <w:sz w:val="24"/>
                <w:szCs w:val="24"/>
              </w:rPr>
              <w:t>5</w:t>
            </w:r>
          </w:p>
        </w:tc>
        <w:tc>
          <w:tcPr>
            <w:tcW w:w="1134" w:type="dxa"/>
          </w:tcPr>
          <w:p w:rsidR="00304053" w:rsidRPr="004E784E" w:rsidRDefault="00304053" w:rsidP="000F7FC9">
            <w:pPr>
              <w:pStyle w:val="ConsPlusCell"/>
              <w:jc w:val="right"/>
              <w:rPr>
                <w:rFonts w:ascii="Times New Roman" w:hAnsi="Times New Roman" w:cs="Times New Roman"/>
                <w:sz w:val="20"/>
                <w:szCs w:val="20"/>
              </w:rPr>
            </w:pPr>
            <w:r w:rsidRPr="004E784E">
              <w:rPr>
                <w:rFonts w:ascii="Times New Roman" w:hAnsi="Times New Roman" w:cs="Times New Roman"/>
                <w:sz w:val="20"/>
                <w:szCs w:val="20"/>
              </w:rPr>
              <w:t>8 997,88</w:t>
            </w:r>
          </w:p>
        </w:tc>
        <w:tc>
          <w:tcPr>
            <w:tcW w:w="829" w:type="dxa"/>
          </w:tcPr>
          <w:p w:rsidR="00304053" w:rsidRPr="004E784E" w:rsidRDefault="00304053" w:rsidP="000F7FC9">
            <w:pPr>
              <w:pStyle w:val="ConsPlusCell"/>
              <w:jc w:val="right"/>
              <w:rPr>
                <w:rFonts w:ascii="Times New Roman" w:hAnsi="Times New Roman" w:cs="Times New Roman"/>
                <w:sz w:val="20"/>
                <w:szCs w:val="20"/>
              </w:rPr>
            </w:pPr>
          </w:p>
        </w:tc>
        <w:tc>
          <w:tcPr>
            <w:tcW w:w="1366" w:type="dxa"/>
          </w:tcPr>
          <w:p w:rsidR="00304053" w:rsidRPr="004E784E" w:rsidRDefault="00304053" w:rsidP="000F7FC9">
            <w:pPr>
              <w:pStyle w:val="ConsPlusCell"/>
              <w:jc w:val="right"/>
              <w:rPr>
                <w:rFonts w:ascii="Times New Roman" w:hAnsi="Times New Roman" w:cs="Times New Roman"/>
                <w:sz w:val="20"/>
                <w:szCs w:val="20"/>
              </w:rPr>
            </w:pPr>
            <w:r w:rsidRPr="004E784E">
              <w:rPr>
                <w:rFonts w:ascii="Times New Roman" w:hAnsi="Times New Roman" w:cs="Times New Roman"/>
                <w:sz w:val="20"/>
                <w:szCs w:val="20"/>
              </w:rPr>
              <w:t>51 614,54</w:t>
            </w:r>
            <w:r>
              <w:rPr>
                <w:rFonts w:ascii="Times New Roman" w:hAnsi="Times New Roman" w:cs="Times New Roman"/>
                <w:sz w:val="20"/>
                <w:szCs w:val="20"/>
              </w:rPr>
              <w:t>168</w:t>
            </w:r>
          </w:p>
        </w:tc>
      </w:tr>
      <w:tr w:rsidR="00304053" w:rsidRPr="00EF5591" w:rsidTr="000F7FC9">
        <w:trPr>
          <w:trHeight w:val="381"/>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rPr>
            </w:pPr>
          </w:p>
        </w:tc>
        <w:tc>
          <w:tcPr>
            <w:tcW w:w="4536" w:type="dxa"/>
            <w:vMerge/>
          </w:tcPr>
          <w:p w:rsidR="00304053" w:rsidRPr="00B500E8" w:rsidRDefault="00304053" w:rsidP="000F7FC9">
            <w:pPr>
              <w:pStyle w:val="ConsPlusCell"/>
              <w:rPr>
                <w:rFonts w:ascii="Times New Roman" w:hAnsi="Times New Roman" w:cs="Times New Roman"/>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9C01CE" w:rsidRDefault="00304053" w:rsidP="000F7FC9">
            <w:pPr>
              <w:pStyle w:val="ConsPlusCell"/>
              <w:jc w:val="right"/>
              <w:rPr>
                <w:rFonts w:ascii="Times New Roman" w:hAnsi="Times New Roman" w:cs="Times New Roman"/>
                <w:sz w:val="24"/>
                <w:szCs w:val="24"/>
              </w:rPr>
            </w:pPr>
            <w:r w:rsidRPr="009C01CE">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304053" w:rsidRPr="00EF5591"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rPr>
            </w:pPr>
          </w:p>
        </w:tc>
        <w:tc>
          <w:tcPr>
            <w:tcW w:w="4536" w:type="dxa"/>
            <w:vMerge/>
          </w:tcPr>
          <w:p w:rsidR="00304053" w:rsidRPr="00B500E8" w:rsidRDefault="00304053" w:rsidP="000F7FC9">
            <w:pPr>
              <w:pStyle w:val="ConsPlusCell"/>
              <w:rPr>
                <w:rFonts w:ascii="Times New Roman" w:hAnsi="Times New Roman" w:cs="Times New Roman"/>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343" w:type="dxa"/>
          </w:tcPr>
          <w:p w:rsidR="00304053" w:rsidRPr="004E784E" w:rsidRDefault="00304053" w:rsidP="000F7FC9">
            <w:pPr>
              <w:pStyle w:val="ConsPlusCell"/>
              <w:jc w:val="right"/>
              <w:rPr>
                <w:rFonts w:ascii="Times New Roman" w:hAnsi="Times New Roman" w:cs="Times New Roman"/>
                <w:sz w:val="20"/>
                <w:szCs w:val="20"/>
              </w:rPr>
            </w:pPr>
            <w:r w:rsidRPr="004E784E">
              <w:rPr>
                <w:rFonts w:ascii="Times New Roman" w:hAnsi="Times New Roman" w:cs="Times New Roman"/>
                <w:sz w:val="20"/>
                <w:szCs w:val="20"/>
              </w:rPr>
              <w:t>33 697,90668</w:t>
            </w:r>
          </w:p>
        </w:tc>
        <w:tc>
          <w:tcPr>
            <w:tcW w:w="1134" w:type="dxa"/>
          </w:tcPr>
          <w:p w:rsidR="00304053" w:rsidRPr="009C01CE" w:rsidRDefault="00304053" w:rsidP="000F7FC9">
            <w:pPr>
              <w:pStyle w:val="ConsPlusCell"/>
              <w:jc w:val="right"/>
              <w:rPr>
                <w:rFonts w:ascii="Times New Roman" w:hAnsi="Times New Roman" w:cs="Times New Roman"/>
                <w:sz w:val="24"/>
                <w:szCs w:val="24"/>
              </w:rPr>
            </w:pPr>
            <w:r w:rsidRPr="009C01CE">
              <w:rPr>
                <w:rFonts w:ascii="Times New Roman" w:hAnsi="Times New Roman" w:cs="Times New Roman"/>
                <w:sz w:val="24"/>
                <w:szCs w:val="24"/>
              </w:rPr>
              <w:t>8 918,75</w:t>
            </w:r>
            <w:r>
              <w:rPr>
                <w:rFonts w:ascii="Times New Roman" w:hAnsi="Times New Roman" w:cs="Times New Roman"/>
                <w:sz w:val="24"/>
                <w:szCs w:val="24"/>
              </w:rPr>
              <w:t>5</w:t>
            </w:r>
          </w:p>
        </w:tc>
        <w:tc>
          <w:tcPr>
            <w:tcW w:w="1134" w:type="dxa"/>
          </w:tcPr>
          <w:p w:rsidR="00304053" w:rsidRPr="004E784E" w:rsidRDefault="00304053" w:rsidP="000F7FC9">
            <w:pPr>
              <w:pStyle w:val="ConsPlusCell"/>
              <w:jc w:val="right"/>
              <w:rPr>
                <w:rFonts w:ascii="Times New Roman" w:hAnsi="Times New Roman" w:cs="Times New Roman"/>
                <w:sz w:val="20"/>
                <w:szCs w:val="20"/>
              </w:rPr>
            </w:pPr>
            <w:r w:rsidRPr="004E784E">
              <w:rPr>
                <w:rFonts w:ascii="Times New Roman" w:hAnsi="Times New Roman" w:cs="Times New Roman"/>
                <w:sz w:val="20"/>
                <w:szCs w:val="20"/>
              </w:rPr>
              <w:t>8 997,88</w:t>
            </w:r>
          </w:p>
        </w:tc>
        <w:tc>
          <w:tcPr>
            <w:tcW w:w="829" w:type="dxa"/>
          </w:tcPr>
          <w:p w:rsidR="00304053" w:rsidRPr="004E784E" w:rsidRDefault="00304053" w:rsidP="000F7FC9">
            <w:pPr>
              <w:pStyle w:val="ConsPlusCell"/>
              <w:jc w:val="right"/>
              <w:rPr>
                <w:rFonts w:ascii="Times New Roman" w:hAnsi="Times New Roman" w:cs="Times New Roman"/>
                <w:sz w:val="20"/>
                <w:szCs w:val="20"/>
              </w:rPr>
            </w:pPr>
          </w:p>
        </w:tc>
        <w:tc>
          <w:tcPr>
            <w:tcW w:w="1366" w:type="dxa"/>
          </w:tcPr>
          <w:p w:rsidR="00304053" w:rsidRPr="004E784E" w:rsidRDefault="00304053" w:rsidP="000F7FC9">
            <w:pPr>
              <w:pStyle w:val="ConsPlusCell"/>
              <w:jc w:val="right"/>
              <w:rPr>
                <w:rFonts w:ascii="Times New Roman" w:hAnsi="Times New Roman" w:cs="Times New Roman"/>
                <w:sz w:val="20"/>
                <w:szCs w:val="20"/>
              </w:rPr>
            </w:pPr>
            <w:r w:rsidRPr="004E784E">
              <w:rPr>
                <w:rFonts w:ascii="Times New Roman" w:hAnsi="Times New Roman" w:cs="Times New Roman"/>
                <w:sz w:val="20"/>
                <w:szCs w:val="20"/>
              </w:rPr>
              <w:t>51 614,54</w:t>
            </w:r>
            <w:r>
              <w:rPr>
                <w:rFonts w:ascii="Times New Roman" w:hAnsi="Times New Roman" w:cs="Times New Roman"/>
                <w:sz w:val="20"/>
                <w:szCs w:val="20"/>
              </w:rPr>
              <w:t>168</w:t>
            </w:r>
          </w:p>
        </w:tc>
      </w:tr>
      <w:tr w:rsidR="00304053" w:rsidRPr="001211CA" w:rsidTr="000F7FC9">
        <w:trPr>
          <w:trHeight w:val="71"/>
          <w:tblCellSpacing w:w="5" w:type="nil"/>
          <w:jc w:val="center"/>
        </w:trPr>
        <w:tc>
          <w:tcPr>
            <w:tcW w:w="501" w:type="dxa"/>
          </w:tcPr>
          <w:p w:rsidR="00304053" w:rsidRPr="00B500E8" w:rsidRDefault="00304053" w:rsidP="000F7FC9">
            <w:pPr>
              <w:pStyle w:val="ConsPlusCell"/>
              <w:jc w:val="center"/>
              <w:rPr>
                <w:rFonts w:ascii="Times New Roman" w:hAnsi="Times New Roman" w:cs="Times New Roman"/>
                <w:sz w:val="24"/>
                <w:szCs w:val="24"/>
              </w:rPr>
            </w:pPr>
          </w:p>
        </w:tc>
        <w:tc>
          <w:tcPr>
            <w:tcW w:w="4536" w:type="dxa"/>
          </w:tcPr>
          <w:p w:rsidR="00304053" w:rsidRPr="00B500E8" w:rsidRDefault="00304053" w:rsidP="000F7FC9">
            <w:pPr>
              <w:pStyle w:val="ConsPlusCell"/>
              <w:rPr>
                <w:rFonts w:ascii="Times New Roman" w:hAnsi="Times New Roman" w:cs="Times New Roman"/>
                <w:sz w:val="24"/>
                <w:szCs w:val="24"/>
              </w:rPr>
            </w:pPr>
          </w:p>
        </w:tc>
        <w:tc>
          <w:tcPr>
            <w:tcW w:w="1134" w:type="dxa"/>
          </w:tcPr>
          <w:p w:rsidR="00304053" w:rsidRPr="00B500E8" w:rsidRDefault="00304053" w:rsidP="000F7FC9">
            <w:pPr>
              <w:pStyle w:val="ConsPlusCell"/>
              <w:jc w:val="center"/>
              <w:rPr>
                <w:rFonts w:ascii="Times New Roman" w:hAnsi="Times New Roman" w:cs="Times New Roman"/>
                <w:sz w:val="24"/>
                <w:szCs w:val="24"/>
              </w:rPr>
            </w:pPr>
          </w:p>
        </w:tc>
        <w:tc>
          <w:tcPr>
            <w:tcW w:w="992" w:type="dxa"/>
          </w:tcPr>
          <w:p w:rsidR="00304053" w:rsidRPr="00B500E8" w:rsidRDefault="00304053" w:rsidP="000F7FC9">
            <w:pPr>
              <w:pStyle w:val="ConsPlusCell"/>
              <w:jc w:val="center"/>
              <w:rPr>
                <w:rFonts w:ascii="Times New Roman" w:hAnsi="Times New Roman" w:cs="Times New Roman"/>
                <w:sz w:val="24"/>
                <w:szCs w:val="24"/>
              </w:rPr>
            </w:pPr>
          </w:p>
        </w:tc>
        <w:tc>
          <w:tcPr>
            <w:tcW w:w="818" w:type="dxa"/>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p>
        </w:tc>
        <w:tc>
          <w:tcPr>
            <w:tcW w:w="1343" w:type="dxa"/>
          </w:tcPr>
          <w:p w:rsidR="00304053" w:rsidRPr="00B500E8" w:rsidRDefault="00304053" w:rsidP="000F7FC9">
            <w:pPr>
              <w:pStyle w:val="ConsPlusCell"/>
              <w:jc w:val="right"/>
              <w:rPr>
                <w:rFonts w:ascii="Times New Roman" w:hAnsi="Times New Roman" w:cs="Times New Roman"/>
                <w:sz w:val="24"/>
                <w:szCs w:val="24"/>
                <w:highlight w:val="yellow"/>
              </w:rPr>
            </w:pPr>
          </w:p>
        </w:tc>
        <w:tc>
          <w:tcPr>
            <w:tcW w:w="1134" w:type="dxa"/>
          </w:tcPr>
          <w:p w:rsidR="00304053" w:rsidRPr="00B500E8" w:rsidRDefault="00304053" w:rsidP="000F7FC9">
            <w:pPr>
              <w:pStyle w:val="ConsPlusCell"/>
              <w:jc w:val="right"/>
              <w:rPr>
                <w:rFonts w:ascii="Times New Roman" w:hAnsi="Times New Roman" w:cs="Times New Roman"/>
                <w:sz w:val="24"/>
                <w:szCs w:val="24"/>
                <w:highlight w:val="yellow"/>
              </w:rPr>
            </w:pPr>
          </w:p>
        </w:tc>
        <w:tc>
          <w:tcPr>
            <w:tcW w:w="1134" w:type="dxa"/>
          </w:tcPr>
          <w:p w:rsidR="00304053" w:rsidRPr="00B500E8" w:rsidRDefault="00304053" w:rsidP="000F7FC9">
            <w:pPr>
              <w:pStyle w:val="ConsPlusCell"/>
              <w:jc w:val="right"/>
              <w:rPr>
                <w:rFonts w:ascii="Times New Roman" w:hAnsi="Times New Roman" w:cs="Times New Roman"/>
                <w:sz w:val="24"/>
                <w:szCs w:val="24"/>
                <w:highlight w:val="yellow"/>
              </w:rPr>
            </w:pPr>
          </w:p>
        </w:tc>
        <w:tc>
          <w:tcPr>
            <w:tcW w:w="829" w:type="dxa"/>
          </w:tcPr>
          <w:p w:rsidR="00304053" w:rsidRPr="00B500E8" w:rsidRDefault="00304053" w:rsidP="000F7FC9">
            <w:pPr>
              <w:pStyle w:val="ConsPlusCell"/>
              <w:jc w:val="right"/>
              <w:rPr>
                <w:rFonts w:ascii="Times New Roman" w:hAnsi="Times New Roman" w:cs="Times New Roman"/>
                <w:sz w:val="24"/>
                <w:szCs w:val="24"/>
                <w:highlight w:val="yellow"/>
              </w:rPr>
            </w:pPr>
          </w:p>
        </w:tc>
        <w:tc>
          <w:tcPr>
            <w:tcW w:w="1366" w:type="dxa"/>
          </w:tcPr>
          <w:p w:rsidR="00304053" w:rsidRPr="00B500E8" w:rsidRDefault="00304053" w:rsidP="000F7FC9">
            <w:pPr>
              <w:pStyle w:val="ConsPlusCell"/>
              <w:jc w:val="right"/>
              <w:rPr>
                <w:rFonts w:ascii="Times New Roman" w:hAnsi="Times New Roman" w:cs="Times New Roman"/>
                <w:sz w:val="24"/>
                <w:szCs w:val="24"/>
                <w:highlight w:val="yellow"/>
              </w:rPr>
            </w:pPr>
          </w:p>
        </w:tc>
      </w:tr>
      <w:tr w:rsidR="00304053" w:rsidRPr="001211CA" w:rsidTr="000F7FC9">
        <w:trPr>
          <w:tblCellSpacing w:w="5" w:type="nil"/>
          <w:jc w:val="center"/>
        </w:trPr>
        <w:tc>
          <w:tcPr>
            <w:tcW w:w="501"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lang w:val="en-US"/>
              </w:rPr>
              <w:t>3</w:t>
            </w:r>
            <w:r w:rsidRPr="00B500E8">
              <w:rPr>
                <w:rFonts w:ascii="Times New Roman" w:hAnsi="Times New Roman" w:cs="Times New Roman"/>
                <w:sz w:val="24"/>
                <w:szCs w:val="24"/>
              </w:rPr>
              <w:t>.1</w:t>
            </w:r>
          </w:p>
        </w:tc>
        <w:tc>
          <w:tcPr>
            <w:tcW w:w="4536" w:type="dxa"/>
            <w:vMerge w:val="restart"/>
          </w:tcPr>
          <w:p w:rsidR="00304053" w:rsidRPr="00B500E8" w:rsidRDefault="00304053" w:rsidP="000F7FC9">
            <w:pPr>
              <w:jc w:val="both"/>
              <w:rPr>
                <w:sz w:val="24"/>
                <w:szCs w:val="24"/>
              </w:rPr>
            </w:pPr>
            <w:r w:rsidRPr="00B500E8">
              <w:rPr>
                <w:sz w:val="24"/>
                <w:szCs w:val="24"/>
              </w:rPr>
              <w:t>Капитальный ремонт объектов муниципального нежилого фонда</w:t>
            </w:r>
          </w:p>
          <w:p w:rsidR="00304053" w:rsidRPr="00B500E8" w:rsidRDefault="00304053" w:rsidP="000F7FC9">
            <w:pPr>
              <w:pStyle w:val="ConsPlusCell"/>
              <w:jc w:val="both"/>
              <w:rPr>
                <w:rFonts w:ascii="Times New Roman" w:hAnsi="Times New Roman" w:cs="Times New Roman"/>
                <w:sz w:val="24"/>
                <w:szCs w:val="24"/>
              </w:rPr>
            </w:pPr>
            <w:r w:rsidRPr="00B500E8">
              <w:rPr>
                <w:rFonts w:ascii="Times New Roman" w:hAnsi="Times New Roman" w:cs="Times New Roman"/>
                <w:sz w:val="24"/>
                <w:szCs w:val="24"/>
              </w:rPr>
              <w:t>Сосновоборского городского округа</w:t>
            </w:r>
          </w:p>
        </w:tc>
        <w:tc>
          <w:tcPr>
            <w:tcW w:w="1134"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818"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343" w:type="dxa"/>
          </w:tcPr>
          <w:p w:rsidR="00304053" w:rsidRPr="004E784E" w:rsidRDefault="00304053" w:rsidP="000F7FC9">
            <w:pPr>
              <w:pStyle w:val="ConsPlusCell"/>
              <w:jc w:val="right"/>
              <w:rPr>
                <w:rFonts w:ascii="Times New Roman" w:hAnsi="Times New Roman" w:cs="Times New Roman"/>
              </w:rPr>
            </w:pPr>
            <w:r w:rsidRPr="004E784E">
              <w:rPr>
                <w:rFonts w:ascii="Times New Roman" w:hAnsi="Times New Roman" w:cs="Times New Roman"/>
              </w:rPr>
              <w:t>18 611,9904</w:t>
            </w:r>
          </w:p>
        </w:tc>
        <w:tc>
          <w:tcPr>
            <w:tcW w:w="1134" w:type="dxa"/>
          </w:tcPr>
          <w:p w:rsidR="00304053" w:rsidRPr="004E784E" w:rsidRDefault="00304053" w:rsidP="000F7FC9">
            <w:pPr>
              <w:pStyle w:val="ConsPlusCell"/>
              <w:jc w:val="right"/>
              <w:rPr>
                <w:rFonts w:ascii="Times New Roman" w:hAnsi="Times New Roman" w:cs="Times New Roman"/>
              </w:rPr>
            </w:pPr>
            <w:r w:rsidRPr="004E784E">
              <w:rPr>
                <w:rFonts w:ascii="Times New Roman" w:hAnsi="Times New Roman" w:cs="Times New Roman"/>
              </w:rPr>
              <w:t>5 000,00</w:t>
            </w:r>
          </w:p>
        </w:tc>
        <w:tc>
          <w:tcPr>
            <w:tcW w:w="1134" w:type="dxa"/>
          </w:tcPr>
          <w:p w:rsidR="00304053" w:rsidRPr="004E784E" w:rsidRDefault="00304053" w:rsidP="000F7FC9">
            <w:pPr>
              <w:pStyle w:val="ConsPlusCell"/>
              <w:jc w:val="right"/>
              <w:rPr>
                <w:rFonts w:ascii="Times New Roman" w:hAnsi="Times New Roman" w:cs="Times New Roman"/>
              </w:rPr>
            </w:pPr>
            <w:r w:rsidRPr="004E784E">
              <w:rPr>
                <w:rFonts w:ascii="Times New Roman" w:hAnsi="Times New Roman" w:cs="Times New Roman"/>
              </w:rPr>
              <w:t>5 000,00</w:t>
            </w:r>
          </w:p>
        </w:tc>
        <w:tc>
          <w:tcPr>
            <w:tcW w:w="829" w:type="dxa"/>
          </w:tcPr>
          <w:p w:rsidR="00304053" w:rsidRPr="004E784E" w:rsidRDefault="00304053" w:rsidP="000F7FC9">
            <w:pPr>
              <w:pStyle w:val="ConsPlusCell"/>
              <w:jc w:val="right"/>
              <w:rPr>
                <w:rFonts w:ascii="Times New Roman" w:hAnsi="Times New Roman" w:cs="Times New Roman"/>
              </w:rPr>
            </w:pPr>
          </w:p>
        </w:tc>
        <w:tc>
          <w:tcPr>
            <w:tcW w:w="1366" w:type="dxa"/>
          </w:tcPr>
          <w:p w:rsidR="00304053" w:rsidRPr="004E784E" w:rsidRDefault="00304053" w:rsidP="000F7FC9">
            <w:pPr>
              <w:pStyle w:val="ConsPlusCell"/>
              <w:jc w:val="right"/>
              <w:rPr>
                <w:rFonts w:ascii="Times New Roman" w:hAnsi="Times New Roman" w:cs="Times New Roman"/>
              </w:rPr>
            </w:pPr>
            <w:r w:rsidRPr="004E784E">
              <w:rPr>
                <w:rFonts w:ascii="Times New Roman" w:hAnsi="Times New Roman" w:cs="Times New Roman"/>
              </w:rPr>
              <w:t>28 611,99</w:t>
            </w:r>
            <w:r>
              <w:rPr>
                <w:rFonts w:ascii="Times New Roman" w:hAnsi="Times New Roman" w:cs="Times New Roman"/>
              </w:rPr>
              <w:t>04</w:t>
            </w:r>
          </w:p>
        </w:tc>
      </w:tr>
      <w:tr w:rsidR="00304053" w:rsidRPr="001211CA"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lang w:val="en-US"/>
              </w:rPr>
            </w:pPr>
          </w:p>
        </w:tc>
        <w:tc>
          <w:tcPr>
            <w:tcW w:w="4536" w:type="dxa"/>
            <w:vMerge/>
          </w:tcPr>
          <w:p w:rsidR="00304053" w:rsidRPr="00B500E8" w:rsidRDefault="00304053" w:rsidP="000F7FC9">
            <w:pPr>
              <w:ind w:left="-57" w:right="-57"/>
              <w:rPr>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304053" w:rsidRPr="001211CA"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lang w:val="en-US"/>
              </w:rPr>
            </w:pPr>
          </w:p>
        </w:tc>
        <w:tc>
          <w:tcPr>
            <w:tcW w:w="4536" w:type="dxa"/>
            <w:vMerge/>
          </w:tcPr>
          <w:p w:rsidR="00304053" w:rsidRPr="00B500E8" w:rsidRDefault="00304053" w:rsidP="000F7FC9">
            <w:pPr>
              <w:ind w:left="-57" w:right="-57"/>
              <w:rPr>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343" w:type="dxa"/>
          </w:tcPr>
          <w:p w:rsidR="00304053" w:rsidRPr="004E784E" w:rsidRDefault="00304053" w:rsidP="000F7FC9">
            <w:pPr>
              <w:pStyle w:val="ConsPlusCell"/>
              <w:jc w:val="right"/>
              <w:rPr>
                <w:rFonts w:ascii="Times New Roman" w:hAnsi="Times New Roman" w:cs="Times New Roman"/>
              </w:rPr>
            </w:pPr>
            <w:r w:rsidRPr="004E784E">
              <w:rPr>
                <w:rFonts w:ascii="Times New Roman" w:hAnsi="Times New Roman" w:cs="Times New Roman"/>
              </w:rPr>
              <w:t>18 611,9904</w:t>
            </w:r>
          </w:p>
        </w:tc>
        <w:tc>
          <w:tcPr>
            <w:tcW w:w="1134" w:type="dxa"/>
          </w:tcPr>
          <w:p w:rsidR="00304053" w:rsidRPr="004E784E" w:rsidRDefault="00304053" w:rsidP="000F7FC9">
            <w:pPr>
              <w:pStyle w:val="ConsPlusCell"/>
              <w:jc w:val="right"/>
              <w:rPr>
                <w:rFonts w:ascii="Times New Roman" w:hAnsi="Times New Roman" w:cs="Times New Roman"/>
              </w:rPr>
            </w:pPr>
            <w:r w:rsidRPr="004E784E">
              <w:rPr>
                <w:rFonts w:ascii="Times New Roman" w:hAnsi="Times New Roman" w:cs="Times New Roman"/>
              </w:rPr>
              <w:t>5 000,00</w:t>
            </w:r>
          </w:p>
        </w:tc>
        <w:tc>
          <w:tcPr>
            <w:tcW w:w="1134" w:type="dxa"/>
          </w:tcPr>
          <w:p w:rsidR="00304053" w:rsidRPr="004E784E" w:rsidRDefault="00304053" w:rsidP="000F7FC9">
            <w:pPr>
              <w:pStyle w:val="ConsPlusCell"/>
              <w:jc w:val="right"/>
              <w:rPr>
                <w:rFonts w:ascii="Times New Roman" w:hAnsi="Times New Roman" w:cs="Times New Roman"/>
              </w:rPr>
            </w:pPr>
            <w:r w:rsidRPr="004E784E">
              <w:rPr>
                <w:rFonts w:ascii="Times New Roman" w:hAnsi="Times New Roman" w:cs="Times New Roman"/>
              </w:rPr>
              <w:t>5 000,00</w:t>
            </w:r>
          </w:p>
        </w:tc>
        <w:tc>
          <w:tcPr>
            <w:tcW w:w="829" w:type="dxa"/>
          </w:tcPr>
          <w:p w:rsidR="00304053" w:rsidRPr="004E784E" w:rsidRDefault="00304053" w:rsidP="000F7FC9">
            <w:pPr>
              <w:pStyle w:val="ConsPlusCell"/>
              <w:jc w:val="right"/>
              <w:rPr>
                <w:rFonts w:ascii="Times New Roman" w:hAnsi="Times New Roman" w:cs="Times New Roman"/>
              </w:rPr>
            </w:pPr>
          </w:p>
        </w:tc>
        <w:tc>
          <w:tcPr>
            <w:tcW w:w="1366" w:type="dxa"/>
          </w:tcPr>
          <w:p w:rsidR="00304053" w:rsidRPr="004E784E" w:rsidRDefault="00304053" w:rsidP="000F7FC9">
            <w:pPr>
              <w:pStyle w:val="ConsPlusCell"/>
              <w:jc w:val="right"/>
              <w:rPr>
                <w:rFonts w:ascii="Times New Roman" w:hAnsi="Times New Roman" w:cs="Times New Roman"/>
              </w:rPr>
            </w:pPr>
            <w:r w:rsidRPr="004E784E">
              <w:rPr>
                <w:rFonts w:ascii="Times New Roman" w:hAnsi="Times New Roman" w:cs="Times New Roman"/>
              </w:rPr>
              <w:t>28 611,99</w:t>
            </w:r>
            <w:r>
              <w:rPr>
                <w:rFonts w:ascii="Times New Roman" w:hAnsi="Times New Roman" w:cs="Times New Roman"/>
              </w:rPr>
              <w:t>04</w:t>
            </w:r>
          </w:p>
        </w:tc>
      </w:tr>
      <w:tr w:rsidR="00304053" w:rsidRPr="001211CA" w:rsidTr="000F7FC9">
        <w:trPr>
          <w:tblCellSpacing w:w="5" w:type="nil"/>
          <w:jc w:val="center"/>
        </w:trPr>
        <w:tc>
          <w:tcPr>
            <w:tcW w:w="501"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lang w:val="en-US"/>
              </w:rPr>
              <w:t>3</w:t>
            </w:r>
            <w:r w:rsidRPr="00B500E8">
              <w:rPr>
                <w:rFonts w:ascii="Times New Roman" w:hAnsi="Times New Roman" w:cs="Times New Roman"/>
                <w:sz w:val="24"/>
                <w:szCs w:val="24"/>
              </w:rPr>
              <w:t>.2</w:t>
            </w:r>
          </w:p>
        </w:tc>
        <w:tc>
          <w:tcPr>
            <w:tcW w:w="4536" w:type="dxa"/>
            <w:vMerge w:val="restart"/>
          </w:tcPr>
          <w:p w:rsidR="00304053"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Капитальный ремонт квартир муниципального жилищного фонда</w:t>
            </w:r>
          </w:p>
          <w:p w:rsidR="00304053" w:rsidRPr="00B500E8" w:rsidRDefault="00304053" w:rsidP="000F7FC9">
            <w:pPr>
              <w:pStyle w:val="ConsPlusCell"/>
              <w:rPr>
                <w:rFonts w:ascii="Times New Roman" w:hAnsi="Times New Roman" w:cs="Times New Roman"/>
                <w:sz w:val="24"/>
                <w:szCs w:val="24"/>
              </w:rPr>
            </w:pPr>
          </w:p>
        </w:tc>
        <w:tc>
          <w:tcPr>
            <w:tcW w:w="1134"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818"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343" w:type="dxa"/>
          </w:tcPr>
          <w:p w:rsidR="00304053" w:rsidRPr="00B500E8" w:rsidRDefault="00304053" w:rsidP="000F7FC9">
            <w:pPr>
              <w:jc w:val="center"/>
              <w:rPr>
                <w:sz w:val="24"/>
                <w:szCs w:val="24"/>
              </w:rPr>
            </w:pPr>
            <w:r w:rsidRPr="00B500E8">
              <w:rPr>
                <w:sz w:val="24"/>
                <w:szCs w:val="24"/>
              </w:rPr>
              <w:t>1 075,00</w:t>
            </w:r>
          </w:p>
        </w:tc>
        <w:tc>
          <w:tcPr>
            <w:tcW w:w="1134" w:type="dxa"/>
          </w:tcPr>
          <w:p w:rsidR="00304053" w:rsidRPr="00B500E8" w:rsidRDefault="00304053" w:rsidP="000F7FC9">
            <w:pPr>
              <w:jc w:val="center"/>
              <w:rPr>
                <w:sz w:val="24"/>
                <w:szCs w:val="24"/>
              </w:rPr>
            </w:pPr>
            <w:r w:rsidRPr="00B500E8">
              <w:rPr>
                <w:sz w:val="24"/>
                <w:szCs w:val="24"/>
              </w:rPr>
              <w:t>1 075,00</w:t>
            </w:r>
          </w:p>
        </w:tc>
        <w:tc>
          <w:tcPr>
            <w:tcW w:w="1134" w:type="dxa"/>
          </w:tcPr>
          <w:p w:rsidR="00304053" w:rsidRPr="00B500E8" w:rsidRDefault="00304053" w:rsidP="000F7FC9">
            <w:pPr>
              <w:jc w:val="center"/>
              <w:rPr>
                <w:sz w:val="24"/>
                <w:szCs w:val="24"/>
              </w:rPr>
            </w:pPr>
            <w:r w:rsidRPr="00B500E8">
              <w:rPr>
                <w:sz w:val="24"/>
                <w:szCs w:val="24"/>
              </w:rPr>
              <w:t>1 139,50</w:t>
            </w: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3 289,5</w:t>
            </w:r>
          </w:p>
        </w:tc>
      </w:tr>
      <w:tr w:rsidR="00304053" w:rsidRPr="001211CA"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lang w:val="en-US"/>
              </w:rPr>
            </w:pPr>
          </w:p>
        </w:tc>
        <w:tc>
          <w:tcPr>
            <w:tcW w:w="4536" w:type="dxa"/>
            <w:vMerge/>
          </w:tcPr>
          <w:p w:rsidR="00304053" w:rsidRPr="00B500E8" w:rsidRDefault="00304053" w:rsidP="000F7FC9">
            <w:pPr>
              <w:ind w:left="-57" w:right="-57"/>
              <w:rPr>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304053" w:rsidRPr="001211CA"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lang w:val="en-US"/>
              </w:rPr>
            </w:pPr>
          </w:p>
        </w:tc>
        <w:tc>
          <w:tcPr>
            <w:tcW w:w="4536" w:type="dxa"/>
            <w:vMerge/>
          </w:tcPr>
          <w:p w:rsidR="00304053" w:rsidRPr="00B500E8" w:rsidRDefault="00304053" w:rsidP="000F7FC9">
            <w:pPr>
              <w:ind w:left="-57" w:right="-57"/>
              <w:rPr>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343" w:type="dxa"/>
          </w:tcPr>
          <w:p w:rsidR="00304053" w:rsidRPr="00B500E8" w:rsidRDefault="00304053" w:rsidP="000F7FC9">
            <w:pPr>
              <w:jc w:val="center"/>
              <w:rPr>
                <w:sz w:val="24"/>
                <w:szCs w:val="24"/>
              </w:rPr>
            </w:pPr>
            <w:r w:rsidRPr="00B500E8">
              <w:rPr>
                <w:sz w:val="24"/>
                <w:szCs w:val="24"/>
              </w:rPr>
              <w:t>1 075,00</w:t>
            </w:r>
          </w:p>
        </w:tc>
        <w:tc>
          <w:tcPr>
            <w:tcW w:w="1134" w:type="dxa"/>
          </w:tcPr>
          <w:p w:rsidR="00304053" w:rsidRPr="00B500E8" w:rsidRDefault="00304053" w:rsidP="000F7FC9">
            <w:pPr>
              <w:jc w:val="center"/>
              <w:rPr>
                <w:sz w:val="24"/>
                <w:szCs w:val="24"/>
              </w:rPr>
            </w:pPr>
            <w:r w:rsidRPr="00B500E8">
              <w:rPr>
                <w:sz w:val="24"/>
                <w:szCs w:val="24"/>
              </w:rPr>
              <w:t>1 075,00</w:t>
            </w:r>
          </w:p>
        </w:tc>
        <w:tc>
          <w:tcPr>
            <w:tcW w:w="1134" w:type="dxa"/>
          </w:tcPr>
          <w:p w:rsidR="00304053" w:rsidRPr="00B500E8" w:rsidRDefault="00304053" w:rsidP="000F7FC9">
            <w:pPr>
              <w:jc w:val="center"/>
              <w:rPr>
                <w:sz w:val="24"/>
                <w:szCs w:val="24"/>
              </w:rPr>
            </w:pPr>
            <w:r w:rsidRPr="00B500E8">
              <w:rPr>
                <w:sz w:val="24"/>
                <w:szCs w:val="24"/>
              </w:rPr>
              <w:t>1 139,50</w:t>
            </w: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3 289,5</w:t>
            </w:r>
          </w:p>
        </w:tc>
      </w:tr>
      <w:tr w:rsidR="00304053" w:rsidRPr="001211CA" w:rsidTr="000F7FC9">
        <w:trPr>
          <w:tblCellSpacing w:w="5" w:type="nil"/>
          <w:jc w:val="center"/>
        </w:trPr>
        <w:tc>
          <w:tcPr>
            <w:tcW w:w="501"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lang w:val="en-US"/>
              </w:rPr>
              <w:t>3</w:t>
            </w:r>
            <w:r w:rsidRPr="00B500E8">
              <w:rPr>
                <w:rFonts w:ascii="Times New Roman" w:hAnsi="Times New Roman" w:cs="Times New Roman"/>
                <w:sz w:val="24"/>
                <w:szCs w:val="24"/>
              </w:rPr>
              <w:t>.3</w:t>
            </w:r>
          </w:p>
        </w:tc>
        <w:tc>
          <w:tcPr>
            <w:tcW w:w="4536" w:type="dxa"/>
            <w:vMerge w:val="restart"/>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Предоставление субсидии на частичное возмещение арендаторам затрат при про-</w:t>
            </w:r>
            <w:r w:rsidRPr="00B500E8">
              <w:rPr>
                <w:rFonts w:ascii="Times New Roman" w:hAnsi="Times New Roman" w:cs="Times New Roman"/>
                <w:sz w:val="24"/>
                <w:szCs w:val="24"/>
              </w:rPr>
              <w:lastRenderedPageBreak/>
              <w:t>ведении ими капитального ремонта и иных неотделимых улучшений переданных в аренду объектов муниципального нежилого фонда</w:t>
            </w:r>
          </w:p>
        </w:tc>
        <w:tc>
          <w:tcPr>
            <w:tcW w:w="1134"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lastRenderedPageBreak/>
              <w:t>КУМИ</w:t>
            </w:r>
          </w:p>
        </w:tc>
        <w:tc>
          <w:tcPr>
            <w:tcW w:w="992"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818"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343" w:type="dxa"/>
          </w:tcPr>
          <w:p w:rsidR="00304053" w:rsidRPr="00B500E8" w:rsidRDefault="00304053" w:rsidP="000F7FC9">
            <w:pPr>
              <w:jc w:val="center"/>
              <w:rPr>
                <w:sz w:val="24"/>
                <w:szCs w:val="24"/>
              </w:rPr>
            </w:pPr>
            <w:r>
              <w:rPr>
                <w:sz w:val="24"/>
                <w:szCs w:val="24"/>
              </w:rPr>
              <w:t>207,83828</w:t>
            </w:r>
          </w:p>
        </w:tc>
        <w:tc>
          <w:tcPr>
            <w:tcW w:w="1134" w:type="dxa"/>
          </w:tcPr>
          <w:p w:rsidR="00304053" w:rsidRPr="00B500E8" w:rsidRDefault="00304053" w:rsidP="000F7FC9">
            <w:pPr>
              <w:jc w:val="center"/>
              <w:rPr>
                <w:sz w:val="24"/>
                <w:szCs w:val="24"/>
              </w:rPr>
            </w:pPr>
            <w:r w:rsidRPr="00B500E8">
              <w:rPr>
                <w:sz w:val="24"/>
                <w:szCs w:val="24"/>
              </w:rPr>
              <w:t>107,50</w:t>
            </w:r>
          </w:p>
        </w:tc>
        <w:tc>
          <w:tcPr>
            <w:tcW w:w="1134" w:type="dxa"/>
          </w:tcPr>
          <w:p w:rsidR="00304053" w:rsidRPr="00B500E8" w:rsidRDefault="00304053" w:rsidP="000F7FC9">
            <w:pPr>
              <w:jc w:val="center"/>
              <w:rPr>
                <w:sz w:val="24"/>
                <w:szCs w:val="24"/>
              </w:rPr>
            </w:pPr>
            <w:r w:rsidRPr="00B500E8">
              <w:rPr>
                <w:sz w:val="24"/>
                <w:szCs w:val="24"/>
              </w:rPr>
              <w:t>113,95</w:t>
            </w: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429,28828</w:t>
            </w:r>
          </w:p>
        </w:tc>
      </w:tr>
      <w:tr w:rsidR="00304053" w:rsidRPr="001211CA"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lang w:val="en-US"/>
              </w:rPr>
            </w:pPr>
          </w:p>
        </w:tc>
        <w:tc>
          <w:tcPr>
            <w:tcW w:w="4536" w:type="dxa"/>
            <w:vMerge/>
          </w:tcPr>
          <w:p w:rsidR="00304053" w:rsidRPr="00B500E8" w:rsidRDefault="00304053" w:rsidP="000F7FC9">
            <w:pPr>
              <w:ind w:left="-57" w:right="-57"/>
              <w:rPr>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304053" w:rsidRPr="001211CA"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lang w:val="en-US"/>
              </w:rPr>
            </w:pPr>
          </w:p>
        </w:tc>
        <w:tc>
          <w:tcPr>
            <w:tcW w:w="4536" w:type="dxa"/>
            <w:vMerge/>
          </w:tcPr>
          <w:p w:rsidR="00304053" w:rsidRPr="00B500E8" w:rsidRDefault="00304053" w:rsidP="000F7FC9">
            <w:pPr>
              <w:ind w:left="-57" w:right="-57"/>
              <w:rPr>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2</w:t>
            </w:r>
            <w:r w:rsidRPr="00B500E8">
              <w:rPr>
                <w:rFonts w:ascii="Times New Roman" w:hAnsi="Times New Roman" w:cs="Times New Roman"/>
                <w:sz w:val="24"/>
                <w:szCs w:val="24"/>
              </w:rPr>
              <w:t>07,</w:t>
            </w:r>
            <w:r>
              <w:rPr>
                <w:rFonts w:ascii="Times New Roman" w:hAnsi="Times New Roman" w:cs="Times New Roman"/>
                <w:sz w:val="24"/>
                <w:szCs w:val="24"/>
              </w:rPr>
              <w:t>83828</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107,50</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113,95</w:t>
            </w:r>
          </w:p>
        </w:tc>
        <w:tc>
          <w:tcPr>
            <w:tcW w:w="829" w:type="dxa"/>
          </w:tcPr>
          <w:p w:rsidR="00304053" w:rsidRPr="00B500E8" w:rsidRDefault="00304053" w:rsidP="000F7FC9">
            <w:pPr>
              <w:pStyle w:val="ConsPlusCell"/>
              <w:jc w:val="right"/>
              <w:rPr>
                <w:rFonts w:ascii="Times New Roman" w:hAnsi="Times New Roman" w:cs="Times New Roman"/>
                <w:sz w:val="24"/>
                <w:szCs w:val="24"/>
              </w:rPr>
            </w:pPr>
          </w:p>
        </w:tc>
        <w:tc>
          <w:tcPr>
            <w:tcW w:w="1366"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429,28828</w:t>
            </w:r>
          </w:p>
        </w:tc>
      </w:tr>
      <w:tr w:rsidR="00304053" w:rsidRPr="00AA2ED3" w:rsidTr="000F7FC9">
        <w:trPr>
          <w:tblCellSpacing w:w="5" w:type="nil"/>
          <w:jc w:val="center"/>
        </w:trPr>
        <w:tc>
          <w:tcPr>
            <w:tcW w:w="501"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lang w:val="en-US"/>
              </w:rPr>
              <w:lastRenderedPageBreak/>
              <w:t>3</w:t>
            </w:r>
            <w:r w:rsidRPr="00B500E8">
              <w:rPr>
                <w:rFonts w:ascii="Times New Roman" w:hAnsi="Times New Roman" w:cs="Times New Roman"/>
                <w:sz w:val="24"/>
                <w:szCs w:val="24"/>
              </w:rPr>
              <w:t>.4</w:t>
            </w:r>
          </w:p>
        </w:tc>
        <w:tc>
          <w:tcPr>
            <w:tcW w:w="4536" w:type="dxa"/>
            <w:vMerge w:val="restart"/>
          </w:tcPr>
          <w:p w:rsidR="00304053" w:rsidRPr="00B500E8" w:rsidRDefault="00304053" w:rsidP="000F7FC9">
            <w:pPr>
              <w:rPr>
                <w:sz w:val="24"/>
                <w:szCs w:val="24"/>
              </w:rPr>
            </w:pPr>
            <w:r w:rsidRPr="00B500E8">
              <w:rPr>
                <w:sz w:val="24"/>
                <w:szCs w:val="24"/>
              </w:rPr>
              <w:t>Предоставление субсидии на возмещение расходов управляющих и ресурсоснаб-жающих организаций за периоды простоя жилых помещений муниципального жилищного фонда</w:t>
            </w:r>
          </w:p>
        </w:tc>
        <w:tc>
          <w:tcPr>
            <w:tcW w:w="1134"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818"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28,54</w:t>
            </w:r>
            <w:r>
              <w:rPr>
                <w:rFonts w:ascii="Times New Roman" w:hAnsi="Times New Roman" w:cs="Times New Roman"/>
                <w:sz w:val="24"/>
                <w:szCs w:val="24"/>
              </w:rPr>
              <w:t>2</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36,25</w:t>
            </w:r>
            <w:r>
              <w:rPr>
                <w:rFonts w:ascii="Times New Roman" w:hAnsi="Times New Roman" w:cs="Times New Roman"/>
                <w:sz w:val="24"/>
                <w:szCs w:val="24"/>
              </w:rPr>
              <w:t>5</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44,43</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109,22</w:t>
            </w:r>
            <w:r>
              <w:rPr>
                <w:rFonts w:ascii="Times New Roman" w:hAnsi="Times New Roman" w:cs="Times New Roman"/>
                <w:sz w:val="24"/>
                <w:szCs w:val="24"/>
              </w:rPr>
              <w:t>7</w:t>
            </w:r>
          </w:p>
        </w:tc>
      </w:tr>
      <w:tr w:rsidR="00304053" w:rsidRPr="00AA2ED3"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lang w:val="en-US"/>
              </w:rPr>
            </w:pPr>
          </w:p>
        </w:tc>
        <w:tc>
          <w:tcPr>
            <w:tcW w:w="4536" w:type="dxa"/>
            <w:vMerge/>
          </w:tcPr>
          <w:p w:rsidR="00304053" w:rsidRPr="00B500E8" w:rsidRDefault="00304053" w:rsidP="000F7FC9">
            <w:pPr>
              <w:ind w:left="-57" w:right="-57"/>
              <w:rPr>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304053" w:rsidRPr="00AA2ED3"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lang w:val="en-US"/>
              </w:rPr>
            </w:pPr>
          </w:p>
        </w:tc>
        <w:tc>
          <w:tcPr>
            <w:tcW w:w="4536" w:type="dxa"/>
            <w:vMerge/>
          </w:tcPr>
          <w:p w:rsidR="00304053" w:rsidRPr="00B500E8" w:rsidRDefault="00304053" w:rsidP="000F7FC9">
            <w:pPr>
              <w:ind w:left="-57" w:right="-57"/>
              <w:rPr>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28,54</w:t>
            </w:r>
            <w:r>
              <w:rPr>
                <w:rFonts w:ascii="Times New Roman" w:hAnsi="Times New Roman" w:cs="Times New Roman"/>
                <w:sz w:val="24"/>
                <w:szCs w:val="24"/>
              </w:rPr>
              <w:t>2</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36,25</w:t>
            </w:r>
            <w:r>
              <w:rPr>
                <w:rFonts w:ascii="Times New Roman" w:hAnsi="Times New Roman" w:cs="Times New Roman"/>
                <w:sz w:val="24"/>
                <w:szCs w:val="24"/>
              </w:rPr>
              <w:t>5</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44,43</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109,22</w:t>
            </w:r>
            <w:r>
              <w:rPr>
                <w:rFonts w:ascii="Times New Roman" w:hAnsi="Times New Roman" w:cs="Times New Roman"/>
                <w:sz w:val="24"/>
                <w:szCs w:val="24"/>
              </w:rPr>
              <w:t>7</w:t>
            </w:r>
          </w:p>
        </w:tc>
      </w:tr>
      <w:tr w:rsidR="00304053" w:rsidRPr="00AA200C" w:rsidTr="000F7FC9">
        <w:trPr>
          <w:tblCellSpacing w:w="5" w:type="nil"/>
          <w:jc w:val="center"/>
        </w:trPr>
        <w:tc>
          <w:tcPr>
            <w:tcW w:w="501"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lang w:val="en-US"/>
              </w:rPr>
              <w:t>3</w:t>
            </w:r>
            <w:r w:rsidRPr="00B500E8">
              <w:rPr>
                <w:rFonts w:ascii="Times New Roman" w:hAnsi="Times New Roman" w:cs="Times New Roman"/>
                <w:sz w:val="24"/>
                <w:szCs w:val="24"/>
              </w:rPr>
              <w:t>.5</w:t>
            </w:r>
          </w:p>
        </w:tc>
        <w:tc>
          <w:tcPr>
            <w:tcW w:w="4536" w:type="dxa"/>
            <w:vMerge w:val="restart"/>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Предоставление субсидии на оплату услуг управляющих и ресурсоснабжающих организаций за периоды простоя помещений муниципального нежилого фонда</w:t>
            </w:r>
          </w:p>
        </w:tc>
        <w:tc>
          <w:tcPr>
            <w:tcW w:w="1134"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818"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100,00</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100,00</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100,00</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300,00</w:t>
            </w:r>
          </w:p>
        </w:tc>
      </w:tr>
      <w:tr w:rsidR="00304053" w:rsidRPr="00AA200C"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lang w:val="en-US"/>
              </w:rPr>
            </w:pPr>
          </w:p>
        </w:tc>
        <w:tc>
          <w:tcPr>
            <w:tcW w:w="4536" w:type="dxa"/>
            <w:vMerge/>
          </w:tcPr>
          <w:p w:rsidR="00304053" w:rsidRPr="00B500E8" w:rsidRDefault="00304053" w:rsidP="000F7FC9">
            <w:pPr>
              <w:ind w:left="-57" w:right="-57"/>
              <w:rPr>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304053" w:rsidRPr="00AA200C" w:rsidTr="000F7FC9">
        <w:trPr>
          <w:tblCellSpacing w:w="5" w:type="nil"/>
          <w:jc w:val="center"/>
        </w:trPr>
        <w:tc>
          <w:tcPr>
            <w:tcW w:w="501" w:type="dxa"/>
            <w:vMerge/>
            <w:tcBorders>
              <w:bottom w:val="single" w:sz="4" w:space="0" w:color="auto"/>
            </w:tcBorders>
          </w:tcPr>
          <w:p w:rsidR="00304053" w:rsidRPr="00B500E8" w:rsidRDefault="00304053" w:rsidP="000F7FC9">
            <w:pPr>
              <w:pStyle w:val="ConsPlusCell"/>
              <w:jc w:val="center"/>
              <w:rPr>
                <w:rFonts w:ascii="Times New Roman" w:hAnsi="Times New Roman" w:cs="Times New Roman"/>
                <w:sz w:val="24"/>
                <w:szCs w:val="24"/>
                <w:lang w:val="en-US"/>
              </w:rPr>
            </w:pPr>
          </w:p>
        </w:tc>
        <w:tc>
          <w:tcPr>
            <w:tcW w:w="4536" w:type="dxa"/>
            <w:vMerge/>
            <w:tcBorders>
              <w:bottom w:val="single" w:sz="4" w:space="0" w:color="auto"/>
            </w:tcBorders>
          </w:tcPr>
          <w:p w:rsidR="00304053" w:rsidRPr="00B500E8" w:rsidRDefault="00304053" w:rsidP="000F7FC9">
            <w:pPr>
              <w:ind w:left="-57" w:right="-57"/>
              <w:rPr>
                <w:sz w:val="24"/>
                <w:szCs w:val="24"/>
              </w:rPr>
            </w:pPr>
          </w:p>
        </w:tc>
        <w:tc>
          <w:tcPr>
            <w:tcW w:w="1134" w:type="dxa"/>
            <w:vMerge/>
            <w:tcBorders>
              <w:bottom w:val="single" w:sz="4" w:space="0" w:color="auto"/>
            </w:tcBorders>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Borders>
              <w:bottom w:val="single" w:sz="4" w:space="0" w:color="auto"/>
            </w:tcBorders>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Borders>
              <w:bottom w:val="single" w:sz="4" w:space="0" w:color="auto"/>
            </w:tcBorders>
          </w:tcPr>
          <w:p w:rsidR="00304053" w:rsidRPr="00B500E8" w:rsidRDefault="00304053" w:rsidP="000F7FC9">
            <w:pPr>
              <w:pStyle w:val="ConsPlusCell"/>
              <w:jc w:val="center"/>
              <w:rPr>
                <w:rFonts w:ascii="Times New Roman" w:hAnsi="Times New Roman" w:cs="Times New Roman"/>
                <w:sz w:val="24"/>
                <w:szCs w:val="24"/>
              </w:rPr>
            </w:pPr>
          </w:p>
        </w:tc>
        <w:tc>
          <w:tcPr>
            <w:tcW w:w="2126" w:type="dxa"/>
            <w:tcBorders>
              <w:bottom w:val="single" w:sz="4" w:space="0" w:color="auto"/>
            </w:tcBorders>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343" w:type="dxa"/>
            <w:tcBorders>
              <w:bottom w:val="single" w:sz="4" w:space="0" w:color="auto"/>
            </w:tcBorders>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100,00</w:t>
            </w:r>
          </w:p>
        </w:tc>
        <w:tc>
          <w:tcPr>
            <w:tcW w:w="1134" w:type="dxa"/>
            <w:tcBorders>
              <w:bottom w:val="single" w:sz="4" w:space="0" w:color="auto"/>
            </w:tcBorders>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100,00</w:t>
            </w:r>
          </w:p>
        </w:tc>
        <w:tc>
          <w:tcPr>
            <w:tcW w:w="1134" w:type="dxa"/>
            <w:tcBorders>
              <w:bottom w:val="single" w:sz="4" w:space="0" w:color="auto"/>
            </w:tcBorders>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100,00</w:t>
            </w:r>
          </w:p>
        </w:tc>
        <w:tc>
          <w:tcPr>
            <w:tcW w:w="829" w:type="dxa"/>
            <w:tcBorders>
              <w:bottom w:val="single" w:sz="4" w:space="0" w:color="auto"/>
            </w:tcBorders>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Borders>
              <w:bottom w:val="single" w:sz="4" w:space="0" w:color="auto"/>
            </w:tcBorders>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300,00</w:t>
            </w:r>
          </w:p>
        </w:tc>
      </w:tr>
      <w:tr w:rsidR="00304053" w:rsidRPr="00AA200C" w:rsidTr="000F7FC9">
        <w:trPr>
          <w:tblCellSpacing w:w="5" w:type="nil"/>
          <w:jc w:val="center"/>
        </w:trPr>
        <w:tc>
          <w:tcPr>
            <w:tcW w:w="501"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lang w:val="en-US"/>
              </w:rPr>
              <w:t>3</w:t>
            </w:r>
            <w:r w:rsidRPr="00B500E8">
              <w:rPr>
                <w:rFonts w:ascii="Times New Roman" w:hAnsi="Times New Roman" w:cs="Times New Roman"/>
                <w:sz w:val="24"/>
                <w:szCs w:val="24"/>
              </w:rPr>
              <w:t>.6</w:t>
            </w:r>
          </w:p>
        </w:tc>
        <w:tc>
          <w:tcPr>
            <w:tcW w:w="4536" w:type="dxa"/>
            <w:vMerge w:val="restart"/>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Предоставление субсидии на частичное возмещение арендаторам затрат при оплате арендной платы за земельные участки до разграничения государственной собственности на землю, предоставленные под жилищное строительство</w:t>
            </w:r>
          </w:p>
        </w:tc>
        <w:tc>
          <w:tcPr>
            <w:tcW w:w="1134"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818"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6 124,536</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6 124,536</w:t>
            </w:r>
          </w:p>
        </w:tc>
      </w:tr>
      <w:tr w:rsidR="00304053" w:rsidRPr="00AA2ED3"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lang w:val="en-US"/>
              </w:rPr>
            </w:pPr>
          </w:p>
        </w:tc>
        <w:tc>
          <w:tcPr>
            <w:tcW w:w="4536" w:type="dxa"/>
            <w:vMerge/>
          </w:tcPr>
          <w:p w:rsidR="00304053" w:rsidRPr="00B500E8" w:rsidRDefault="00304053" w:rsidP="000F7FC9">
            <w:pPr>
              <w:ind w:left="-57" w:right="-57"/>
              <w:rPr>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304053" w:rsidRPr="00AA2ED3" w:rsidTr="000F7FC9">
        <w:trPr>
          <w:tblCellSpacing w:w="5" w:type="nil"/>
          <w:jc w:val="center"/>
        </w:trPr>
        <w:tc>
          <w:tcPr>
            <w:tcW w:w="501" w:type="dxa"/>
            <w:vMerge/>
            <w:tcBorders>
              <w:bottom w:val="single" w:sz="4" w:space="0" w:color="auto"/>
            </w:tcBorders>
          </w:tcPr>
          <w:p w:rsidR="00304053" w:rsidRPr="00B500E8" w:rsidRDefault="00304053" w:rsidP="000F7FC9">
            <w:pPr>
              <w:pStyle w:val="ConsPlusCell"/>
              <w:jc w:val="center"/>
              <w:rPr>
                <w:rFonts w:ascii="Times New Roman" w:hAnsi="Times New Roman" w:cs="Times New Roman"/>
                <w:sz w:val="24"/>
                <w:szCs w:val="24"/>
                <w:lang w:val="en-US"/>
              </w:rPr>
            </w:pPr>
          </w:p>
        </w:tc>
        <w:tc>
          <w:tcPr>
            <w:tcW w:w="4536" w:type="dxa"/>
            <w:vMerge/>
            <w:tcBorders>
              <w:bottom w:val="single" w:sz="4" w:space="0" w:color="auto"/>
            </w:tcBorders>
          </w:tcPr>
          <w:p w:rsidR="00304053" w:rsidRPr="00B500E8" w:rsidRDefault="00304053" w:rsidP="000F7FC9">
            <w:pPr>
              <w:ind w:left="-57" w:right="-57"/>
              <w:rPr>
                <w:sz w:val="24"/>
                <w:szCs w:val="24"/>
              </w:rPr>
            </w:pPr>
          </w:p>
        </w:tc>
        <w:tc>
          <w:tcPr>
            <w:tcW w:w="1134" w:type="dxa"/>
            <w:vMerge/>
            <w:tcBorders>
              <w:bottom w:val="single" w:sz="4" w:space="0" w:color="auto"/>
            </w:tcBorders>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Borders>
              <w:bottom w:val="single" w:sz="4" w:space="0" w:color="auto"/>
            </w:tcBorders>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Borders>
              <w:bottom w:val="single" w:sz="4" w:space="0" w:color="auto"/>
            </w:tcBorders>
          </w:tcPr>
          <w:p w:rsidR="00304053" w:rsidRPr="00B500E8" w:rsidRDefault="00304053" w:rsidP="000F7FC9">
            <w:pPr>
              <w:pStyle w:val="ConsPlusCell"/>
              <w:jc w:val="center"/>
              <w:rPr>
                <w:rFonts w:ascii="Times New Roman" w:hAnsi="Times New Roman" w:cs="Times New Roman"/>
                <w:sz w:val="24"/>
                <w:szCs w:val="24"/>
              </w:rPr>
            </w:pPr>
          </w:p>
        </w:tc>
        <w:tc>
          <w:tcPr>
            <w:tcW w:w="2126" w:type="dxa"/>
            <w:tcBorders>
              <w:bottom w:val="single" w:sz="4" w:space="0" w:color="auto"/>
            </w:tcBorders>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343" w:type="dxa"/>
            <w:tcBorders>
              <w:bottom w:val="single" w:sz="4" w:space="0" w:color="auto"/>
            </w:tcBorders>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6 124,536</w:t>
            </w:r>
          </w:p>
        </w:tc>
        <w:tc>
          <w:tcPr>
            <w:tcW w:w="1134" w:type="dxa"/>
            <w:tcBorders>
              <w:bottom w:val="single" w:sz="4" w:space="0" w:color="auto"/>
            </w:tcBorders>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Borders>
              <w:bottom w:val="single" w:sz="4" w:space="0" w:color="auto"/>
            </w:tcBorders>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829" w:type="dxa"/>
            <w:tcBorders>
              <w:bottom w:val="single" w:sz="4" w:space="0" w:color="auto"/>
            </w:tcBorders>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Borders>
              <w:bottom w:val="single" w:sz="4" w:space="0" w:color="auto"/>
            </w:tcBorders>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6 124,536</w:t>
            </w:r>
          </w:p>
        </w:tc>
      </w:tr>
      <w:tr w:rsidR="00304053" w:rsidRPr="00AA200C" w:rsidTr="000F7FC9">
        <w:trPr>
          <w:tblCellSpacing w:w="5" w:type="nil"/>
          <w:jc w:val="center"/>
        </w:trPr>
        <w:tc>
          <w:tcPr>
            <w:tcW w:w="501"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lang w:val="en-US"/>
              </w:rPr>
              <w:t>3</w:t>
            </w:r>
            <w:r>
              <w:rPr>
                <w:rFonts w:ascii="Times New Roman" w:hAnsi="Times New Roman" w:cs="Times New Roman"/>
                <w:sz w:val="24"/>
                <w:szCs w:val="24"/>
              </w:rPr>
              <w:t>.7</w:t>
            </w:r>
          </w:p>
        </w:tc>
        <w:tc>
          <w:tcPr>
            <w:tcW w:w="4536" w:type="dxa"/>
            <w:vMerge w:val="restart"/>
          </w:tcPr>
          <w:p w:rsidR="00304053" w:rsidRPr="00084F90" w:rsidRDefault="00304053" w:rsidP="000F7FC9">
            <w:pPr>
              <w:pStyle w:val="ConsPlusCell"/>
              <w:rPr>
                <w:rFonts w:ascii="Times New Roman" w:hAnsi="Times New Roman" w:cs="Times New Roman"/>
                <w:sz w:val="24"/>
                <w:szCs w:val="24"/>
              </w:rPr>
            </w:pPr>
            <w:r w:rsidRPr="00084F90">
              <w:rPr>
                <w:rFonts w:ascii="Times New Roman" w:hAnsi="Times New Roman" w:cs="Times New Roman"/>
                <w:sz w:val="24"/>
                <w:szCs w:val="24"/>
              </w:rPr>
              <w:t>Пополнение уставного фонда муниципальных унитарных предприятий</w:t>
            </w:r>
          </w:p>
        </w:tc>
        <w:tc>
          <w:tcPr>
            <w:tcW w:w="1134"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992"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КУМИ</w:t>
            </w:r>
          </w:p>
        </w:tc>
        <w:tc>
          <w:tcPr>
            <w:tcW w:w="818" w:type="dxa"/>
            <w:vMerge w:val="restart"/>
          </w:tcPr>
          <w:p w:rsidR="00304053" w:rsidRPr="00B500E8" w:rsidRDefault="00304053" w:rsidP="000F7FC9">
            <w:pPr>
              <w:pStyle w:val="ConsPlusCell"/>
              <w:jc w:val="center"/>
              <w:rPr>
                <w:rFonts w:ascii="Times New Roman" w:hAnsi="Times New Roman" w:cs="Times New Roman"/>
                <w:sz w:val="24"/>
                <w:szCs w:val="24"/>
              </w:rPr>
            </w:pPr>
            <w:r w:rsidRPr="00B500E8">
              <w:rPr>
                <w:rFonts w:ascii="Times New Roman" w:hAnsi="Times New Roman" w:cs="Times New Roman"/>
                <w:sz w:val="24"/>
                <w:szCs w:val="24"/>
              </w:rPr>
              <w:t>2014-2020</w:t>
            </w: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Местный бюджет</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7 550,00</w:t>
            </w:r>
          </w:p>
        </w:tc>
        <w:tc>
          <w:tcPr>
            <w:tcW w:w="1134" w:type="dxa"/>
          </w:tcPr>
          <w:p w:rsidR="00304053" w:rsidRDefault="00304053" w:rsidP="000F7FC9">
            <w:r w:rsidRPr="00C75652">
              <w:rPr>
                <w:sz w:val="24"/>
                <w:szCs w:val="24"/>
              </w:rPr>
              <w:t>2 600,00</w:t>
            </w:r>
          </w:p>
        </w:tc>
        <w:tc>
          <w:tcPr>
            <w:tcW w:w="1134" w:type="dxa"/>
          </w:tcPr>
          <w:p w:rsidR="00304053" w:rsidRDefault="00304053" w:rsidP="000F7FC9">
            <w:r w:rsidRPr="00C75652">
              <w:rPr>
                <w:sz w:val="24"/>
                <w:szCs w:val="24"/>
              </w:rPr>
              <w:t>2 600,00</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12 750,00</w:t>
            </w:r>
          </w:p>
        </w:tc>
      </w:tr>
      <w:tr w:rsidR="00304053" w:rsidRPr="00AA2ED3" w:rsidTr="000F7FC9">
        <w:trPr>
          <w:tblCellSpacing w:w="5" w:type="nil"/>
          <w:jc w:val="center"/>
        </w:trPr>
        <w:tc>
          <w:tcPr>
            <w:tcW w:w="501" w:type="dxa"/>
            <w:vMerge/>
          </w:tcPr>
          <w:p w:rsidR="00304053" w:rsidRPr="00B500E8" w:rsidRDefault="00304053" w:rsidP="000F7FC9">
            <w:pPr>
              <w:pStyle w:val="ConsPlusCell"/>
              <w:jc w:val="center"/>
              <w:rPr>
                <w:rFonts w:ascii="Times New Roman" w:hAnsi="Times New Roman" w:cs="Times New Roman"/>
                <w:sz w:val="24"/>
                <w:szCs w:val="24"/>
                <w:lang w:val="en-US"/>
              </w:rPr>
            </w:pPr>
          </w:p>
        </w:tc>
        <w:tc>
          <w:tcPr>
            <w:tcW w:w="4536" w:type="dxa"/>
            <w:vMerge/>
          </w:tcPr>
          <w:p w:rsidR="00304053" w:rsidRPr="00B500E8" w:rsidRDefault="00304053" w:rsidP="000F7FC9">
            <w:pPr>
              <w:ind w:left="-57" w:right="-57"/>
              <w:rPr>
                <w:sz w:val="24"/>
                <w:szCs w:val="24"/>
              </w:rPr>
            </w:pPr>
          </w:p>
        </w:tc>
        <w:tc>
          <w:tcPr>
            <w:tcW w:w="1134" w:type="dxa"/>
            <w:vMerge/>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Pr>
          <w:p w:rsidR="00304053" w:rsidRPr="00B500E8" w:rsidRDefault="00304053" w:rsidP="000F7FC9">
            <w:pPr>
              <w:pStyle w:val="ConsPlusCell"/>
              <w:jc w:val="center"/>
              <w:rPr>
                <w:rFonts w:ascii="Times New Roman" w:hAnsi="Times New Roman" w:cs="Times New Roman"/>
                <w:sz w:val="24"/>
                <w:szCs w:val="24"/>
              </w:rPr>
            </w:pPr>
          </w:p>
        </w:tc>
        <w:tc>
          <w:tcPr>
            <w:tcW w:w="2126" w:type="dxa"/>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Прочие источники</w:t>
            </w:r>
          </w:p>
        </w:tc>
        <w:tc>
          <w:tcPr>
            <w:tcW w:w="1343"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134"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829"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r>
      <w:tr w:rsidR="00304053" w:rsidRPr="00AA2ED3" w:rsidTr="000F7FC9">
        <w:trPr>
          <w:tblCellSpacing w:w="5" w:type="nil"/>
          <w:jc w:val="center"/>
        </w:trPr>
        <w:tc>
          <w:tcPr>
            <w:tcW w:w="501" w:type="dxa"/>
            <w:vMerge/>
            <w:tcBorders>
              <w:bottom w:val="single" w:sz="4" w:space="0" w:color="auto"/>
            </w:tcBorders>
          </w:tcPr>
          <w:p w:rsidR="00304053" w:rsidRPr="00B500E8" w:rsidRDefault="00304053" w:rsidP="000F7FC9">
            <w:pPr>
              <w:pStyle w:val="ConsPlusCell"/>
              <w:jc w:val="center"/>
              <w:rPr>
                <w:rFonts w:ascii="Times New Roman" w:hAnsi="Times New Roman" w:cs="Times New Roman"/>
                <w:sz w:val="24"/>
                <w:szCs w:val="24"/>
                <w:lang w:val="en-US"/>
              </w:rPr>
            </w:pPr>
          </w:p>
        </w:tc>
        <w:tc>
          <w:tcPr>
            <w:tcW w:w="4536" w:type="dxa"/>
            <w:vMerge/>
            <w:tcBorders>
              <w:bottom w:val="single" w:sz="4" w:space="0" w:color="auto"/>
            </w:tcBorders>
          </w:tcPr>
          <w:p w:rsidR="00304053" w:rsidRPr="00B500E8" w:rsidRDefault="00304053" w:rsidP="000F7FC9">
            <w:pPr>
              <w:ind w:left="-57" w:right="-57"/>
              <w:rPr>
                <w:sz w:val="24"/>
                <w:szCs w:val="24"/>
              </w:rPr>
            </w:pPr>
          </w:p>
        </w:tc>
        <w:tc>
          <w:tcPr>
            <w:tcW w:w="1134" w:type="dxa"/>
            <w:vMerge/>
            <w:tcBorders>
              <w:bottom w:val="single" w:sz="4" w:space="0" w:color="auto"/>
            </w:tcBorders>
          </w:tcPr>
          <w:p w:rsidR="00304053" w:rsidRPr="00B500E8" w:rsidRDefault="00304053" w:rsidP="000F7FC9">
            <w:pPr>
              <w:pStyle w:val="ConsPlusCell"/>
              <w:jc w:val="center"/>
              <w:rPr>
                <w:rFonts w:ascii="Times New Roman" w:hAnsi="Times New Roman" w:cs="Times New Roman"/>
                <w:sz w:val="24"/>
                <w:szCs w:val="24"/>
              </w:rPr>
            </w:pPr>
          </w:p>
        </w:tc>
        <w:tc>
          <w:tcPr>
            <w:tcW w:w="992" w:type="dxa"/>
            <w:vMerge/>
            <w:tcBorders>
              <w:bottom w:val="single" w:sz="4" w:space="0" w:color="auto"/>
            </w:tcBorders>
          </w:tcPr>
          <w:p w:rsidR="00304053" w:rsidRPr="00B500E8" w:rsidRDefault="00304053" w:rsidP="000F7FC9">
            <w:pPr>
              <w:pStyle w:val="ConsPlusCell"/>
              <w:jc w:val="center"/>
              <w:rPr>
                <w:rFonts w:ascii="Times New Roman" w:hAnsi="Times New Roman" w:cs="Times New Roman"/>
                <w:sz w:val="24"/>
                <w:szCs w:val="24"/>
              </w:rPr>
            </w:pPr>
          </w:p>
        </w:tc>
        <w:tc>
          <w:tcPr>
            <w:tcW w:w="818" w:type="dxa"/>
            <w:vMerge/>
            <w:tcBorders>
              <w:bottom w:val="single" w:sz="4" w:space="0" w:color="auto"/>
            </w:tcBorders>
          </w:tcPr>
          <w:p w:rsidR="00304053" w:rsidRPr="00B500E8" w:rsidRDefault="00304053" w:rsidP="000F7FC9">
            <w:pPr>
              <w:pStyle w:val="ConsPlusCell"/>
              <w:jc w:val="center"/>
              <w:rPr>
                <w:rFonts w:ascii="Times New Roman" w:hAnsi="Times New Roman" w:cs="Times New Roman"/>
                <w:sz w:val="24"/>
                <w:szCs w:val="24"/>
              </w:rPr>
            </w:pPr>
          </w:p>
        </w:tc>
        <w:tc>
          <w:tcPr>
            <w:tcW w:w="2126" w:type="dxa"/>
            <w:tcBorders>
              <w:bottom w:val="single" w:sz="4" w:space="0" w:color="auto"/>
            </w:tcBorders>
          </w:tcPr>
          <w:p w:rsidR="00304053" w:rsidRPr="00B500E8" w:rsidRDefault="00304053" w:rsidP="000F7FC9">
            <w:pPr>
              <w:pStyle w:val="ConsPlusCell"/>
              <w:rPr>
                <w:rFonts w:ascii="Times New Roman" w:hAnsi="Times New Roman" w:cs="Times New Roman"/>
                <w:sz w:val="24"/>
                <w:szCs w:val="24"/>
              </w:rPr>
            </w:pPr>
            <w:r w:rsidRPr="00B500E8">
              <w:rPr>
                <w:rFonts w:ascii="Times New Roman" w:hAnsi="Times New Roman" w:cs="Times New Roman"/>
                <w:sz w:val="24"/>
                <w:szCs w:val="24"/>
              </w:rPr>
              <w:t>ИТОГО</w:t>
            </w:r>
          </w:p>
        </w:tc>
        <w:tc>
          <w:tcPr>
            <w:tcW w:w="1343" w:type="dxa"/>
            <w:tcBorders>
              <w:bottom w:val="single" w:sz="4" w:space="0" w:color="auto"/>
            </w:tcBorders>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7 550,00</w:t>
            </w:r>
          </w:p>
        </w:tc>
        <w:tc>
          <w:tcPr>
            <w:tcW w:w="1134" w:type="dxa"/>
            <w:tcBorders>
              <w:bottom w:val="single" w:sz="4" w:space="0" w:color="auto"/>
            </w:tcBorders>
          </w:tcPr>
          <w:p w:rsidR="00304053" w:rsidRDefault="00304053" w:rsidP="000F7FC9">
            <w:r w:rsidRPr="00492E89">
              <w:rPr>
                <w:sz w:val="24"/>
                <w:szCs w:val="24"/>
              </w:rPr>
              <w:t>2 600,00</w:t>
            </w:r>
          </w:p>
        </w:tc>
        <w:tc>
          <w:tcPr>
            <w:tcW w:w="1134" w:type="dxa"/>
            <w:tcBorders>
              <w:bottom w:val="single" w:sz="4" w:space="0" w:color="auto"/>
            </w:tcBorders>
          </w:tcPr>
          <w:p w:rsidR="00304053" w:rsidRDefault="00304053" w:rsidP="000F7FC9">
            <w:r w:rsidRPr="00492E89">
              <w:rPr>
                <w:sz w:val="24"/>
                <w:szCs w:val="24"/>
              </w:rPr>
              <w:t>2 600,00</w:t>
            </w:r>
          </w:p>
        </w:tc>
        <w:tc>
          <w:tcPr>
            <w:tcW w:w="829" w:type="dxa"/>
            <w:tcBorders>
              <w:bottom w:val="single" w:sz="4" w:space="0" w:color="auto"/>
            </w:tcBorders>
          </w:tcPr>
          <w:p w:rsidR="00304053" w:rsidRPr="00B500E8" w:rsidRDefault="00304053" w:rsidP="000F7FC9">
            <w:pPr>
              <w:pStyle w:val="ConsPlusCell"/>
              <w:jc w:val="right"/>
              <w:rPr>
                <w:rFonts w:ascii="Times New Roman" w:hAnsi="Times New Roman" w:cs="Times New Roman"/>
                <w:sz w:val="24"/>
                <w:szCs w:val="24"/>
              </w:rPr>
            </w:pPr>
            <w:r w:rsidRPr="00B500E8">
              <w:rPr>
                <w:rFonts w:ascii="Times New Roman" w:hAnsi="Times New Roman" w:cs="Times New Roman"/>
                <w:sz w:val="24"/>
                <w:szCs w:val="24"/>
              </w:rPr>
              <w:t>-</w:t>
            </w:r>
          </w:p>
        </w:tc>
        <w:tc>
          <w:tcPr>
            <w:tcW w:w="1366" w:type="dxa"/>
            <w:tcBorders>
              <w:bottom w:val="single" w:sz="4" w:space="0" w:color="auto"/>
            </w:tcBorders>
          </w:tcPr>
          <w:p w:rsidR="00304053" w:rsidRPr="00B500E8"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12 750,00</w:t>
            </w:r>
          </w:p>
        </w:tc>
      </w:tr>
      <w:tr w:rsidR="00304053" w:rsidRPr="00AA2ED3" w:rsidTr="000F7FC9">
        <w:trPr>
          <w:tblCellSpacing w:w="5" w:type="nil"/>
          <w:jc w:val="center"/>
        </w:trPr>
        <w:tc>
          <w:tcPr>
            <w:tcW w:w="501" w:type="dxa"/>
            <w:tcBorders>
              <w:top w:val="single" w:sz="4" w:space="0" w:color="auto"/>
              <w:left w:val="nil"/>
              <w:bottom w:val="nil"/>
              <w:right w:val="nil"/>
            </w:tcBorders>
          </w:tcPr>
          <w:p w:rsidR="00304053" w:rsidRPr="00B500E8" w:rsidRDefault="00304053" w:rsidP="000F7FC9">
            <w:pPr>
              <w:pStyle w:val="ConsPlusCell"/>
              <w:jc w:val="center"/>
              <w:rPr>
                <w:rFonts w:ascii="Times New Roman" w:hAnsi="Times New Roman" w:cs="Times New Roman"/>
                <w:sz w:val="24"/>
                <w:szCs w:val="24"/>
              </w:rPr>
            </w:pPr>
          </w:p>
          <w:p w:rsidR="00304053" w:rsidRPr="00B500E8" w:rsidRDefault="00304053" w:rsidP="000F7FC9">
            <w:pPr>
              <w:pStyle w:val="ConsPlusCell"/>
              <w:jc w:val="center"/>
              <w:rPr>
                <w:rFonts w:ascii="Times New Roman" w:hAnsi="Times New Roman" w:cs="Times New Roman"/>
                <w:sz w:val="24"/>
                <w:szCs w:val="24"/>
              </w:rPr>
            </w:pPr>
          </w:p>
        </w:tc>
        <w:tc>
          <w:tcPr>
            <w:tcW w:w="14046" w:type="dxa"/>
            <w:gridSpan w:val="9"/>
            <w:tcBorders>
              <w:top w:val="single" w:sz="4" w:space="0" w:color="auto"/>
              <w:left w:val="nil"/>
              <w:bottom w:val="nil"/>
              <w:right w:val="nil"/>
            </w:tcBorders>
          </w:tcPr>
          <w:p w:rsidR="00304053" w:rsidRPr="00B500E8" w:rsidRDefault="00304053" w:rsidP="000F7FC9">
            <w:pPr>
              <w:ind w:left="-57" w:right="-57"/>
              <w:rPr>
                <w:sz w:val="24"/>
                <w:szCs w:val="24"/>
              </w:rPr>
            </w:pPr>
          </w:p>
          <w:p w:rsidR="00304053" w:rsidRPr="00B500E8" w:rsidRDefault="00304053" w:rsidP="000F7FC9">
            <w:pPr>
              <w:rPr>
                <w:sz w:val="24"/>
                <w:szCs w:val="24"/>
              </w:rPr>
            </w:pPr>
            <w:r w:rsidRPr="00B500E8">
              <w:rPr>
                <w:sz w:val="24"/>
                <w:szCs w:val="24"/>
              </w:rPr>
              <w:tab/>
              <w:t>* - финансирование уточнится при дальнейшей разработке Программы.</w:t>
            </w:r>
          </w:p>
          <w:p w:rsidR="00304053" w:rsidRPr="00B500E8" w:rsidRDefault="00304053" w:rsidP="000F7FC9">
            <w:pPr>
              <w:pStyle w:val="ConsPlusCell"/>
              <w:jc w:val="right"/>
              <w:rPr>
                <w:rFonts w:ascii="Times New Roman" w:hAnsi="Times New Roman" w:cs="Times New Roman"/>
                <w:sz w:val="24"/>
                <w:szCs w:val="24"/>
              </w:rPr>
            </w:pPr>
          </w:p>
        </w:tc>
        <w:tc>
          <w:tcPr>
            <w:tcW w:w="1366" w:type="dxa"/>
            <w:tcBorders>
              <w:top w:val="single" w:sz="4" w:space="0" w:color="auto"/>
              <w:left w:val="nil"/>
              <w:bottom w:val="nil"/>
              <w:right w:val="nil"/>
            </w:tcBorders>
          </w:tcPr>
          <w:p w:rsidR="00304053" w:rsidRPr="00B500E8" w:rsidRDefault="00304053" w:rsidP="000F7FC9">
            <w:pPr>
              <w:pStyle w:val="ConsPlusCell"/>
              <w:jc w:val="right"/>
              <w:rPr>
                <w:rFonts w:ascii="Times New Roman" w:hAnsi="Times New Roman" w:cs="Times New Roman"/>
                <w:sz w:val="24"/>
                <w:szCs w:val="24"/>
              </w:rPr>
            </w:pPr>
          </w:p>
        </w:tc>
      </w:tr>
    </w:tbl>
    <w:p w:rsidR="00304053" w:rsidRDefault="00304053" w:rsidP="00304053">
      <w:pPr>
        <w:pageBreakBefore/>
        <w:widowControl w:val="0"/>
        <w:autoSpaceDE w:val="0"/>
        <w:autoSpaceDN w:val="0"/>
        <w:adjustRightInd w:val="0"/>
        <w:jc w:val="right"/>
        <w:outlineLvl w:val="1"/>
        <w:rPr>
          <w:sz w:val="24"/>
          <w:szCs w:val="24"/>
        </w:rPr>
      </w:pPr>
      <w:r w:rsidRPr="003C1381">
        <w:rPr>
          <w:sz w:val="24"/>
          <w:szCs w:val="24"/>
        </w:rPr>
        <w:lastRenderedPageBreak/>
        <w:t>Приложение</w:t>
      </w:r>
      <w:r>
        <w:rPr>
          <w:sz w:val="24"/>
          <w:szCs w:val="24"/>
        </w:rPr>
        <w:t xml:space="preserve"> 2</w:t>
      </w:r>
    </w:p>
    <w:p w:rsidR="00304053" w:rsidRDefault="00304053" w:rsidP="00304053">
      <w:pPr>
        <w:widowControl w:val="0"/>
        <w:autoSpaceDE w:val="0"/>
        <w:autoSpaceDN w:val="0"/>
        <w:adjustRightInd w:val="0"/>
        <w:jc w:val="right"/>
        <w:outlineLvl w:val="1"/>
        <w:rPr>
          <w:sz w:val="24"/>
          <w:szCs w:val="24"/>
        </w:rPr>
      </w:pPr>
      <w:r>
        <w:rPr>
          <w:sz w:val="24"/>
          <w:szCs w:val="24"/>
        </w:rPr>
        <w:t>к Программе</w:t>
      </w:r>
    </w:p>
    <w:p w:rsidR="00304053" w:rsidRDefault="00304053" w:rsidP="00304053">
      <w:pPr>
        <w:widowControl w:val="0"/>
        <w:autoSpaceDE w:val="0"/>
        <w:autoSpaceDN w:val="0"/>
        <w:adjustRightInd w:val="0"/>
        <w:ind w:firstLine="709"/>
        <w:jc w:val="both"/>
        <w:rPr>
          <w:sz w:val="24"/>
          <w:szCs w:val="24"/>
        </w:rPr>
      </w:pPr>
    </w:p>
    <w:p w:rsidR="00304053" w:rsidRPr="00AE22EC" w:rsidRDefault="00304053" w:rsidP="00304053">
      <w:pPr>
        <w:widowControl w:val="0"/>
        <w:autoSpaceDE w:val="0"/>
        <w:autoSpaceDN w:val="0"/>
        <w:adjustRightInd w:val="0"/>
        <w:jc w:val="center"/>
        <w:rPr>
          <w:b/>
          <w:sz w:val="24"/>
          <w:szCs w:val="24"/>
        </w:rPr>
      </w:pPr>
      <w:r w:rsidRPr="00AE22EC">
        <w:rPr>
          <w:b/>
          <w:sz w:val="24"/>
          <w:szCs w:val="24"/>
        </w:rPr>
        <w:t xml:space="preserve">Целевые показатели (индикаторы) </w:t>
      </w:r>
    </w:p>
    <w:p w:rsidR="00304053" w:rsidRPr="00AE22EC" w:rsidRDefault="00304053" w:rsidP="00304053">
      <w:pPr>
        <w:widowControl w:val="0"/>
        <w:autoSpaceDE w:val="0"/>
        <w:autoSpaceDN w:val="0"/>
        <w:adjustRightInd w:val="0"/>
        <w:jc w:val="center"/>
        <w:rPr>
          <w:b/>
          <w:sz w:val="24"/>
          <w:szCs w:val="24"/>
        </w:rPr>
      </w:pPr>
      <w:r w:rsidRPr="00AE22EC">
        <w:rPr>
          <w:b/>
          <w:sz w:val="24"/>
          <w:szCs w:val="24"/>
        </w:rPr>
        <w:t>муниципальной программы Сосновоборского городского округа</w:t>
      </w:r>
    </w:p>
    <w:p w:rsidR="00304053" w:rsidRPr="00A67F3D" w:rsidRDefault="00304053" w:rsidP="00304053">
      <w:pPr>
        <w:widowControl w:val="0"/>
        <w:autoSpaceDE w:val="0"/>
        <w:autoSpaceDN w:val="0"/>
        <w:adjustRightInd w:val="0"/>
        <w:jc w:val="center"/>
        <w:rPr>
          <w:b/>
          <w:color w:val="000000"/>
          <w:sz w:val="24"/>
          <w:szCs w:val="24"/>
        </w:rPr>
      </w:pPr>
      <w:r w:rsidRPr="00A67F3D">
        <w:rPr>
          <w:b/>
          <w:color w:val="000000"/>
          <w:sz w:val="24"/>
          <w:szCs w:val="24"/>
        </w:rPr>
        <w:t>«</w:t>
      </w:r>
      <w:r w:rsidRPr="00A67F3D">
        <w:rPr>
          <w:b/>
          <w:sz w:val="24"/>
          <w:szCs w:val="24"/>
        </w:rPr>
        <w:t>Управление муниципальным имуществом</w:t>
      </w:r>
      <w:r>
        <w:rPr>
          <w:b/>
          <w:sz w:val="24"/>
          <w:szCs w:val="24"/>
        </w:rPr>
        <w:t xml:space="preserve"> </w:t>
      </w:r>
      <w:r w:rsidRPr="00A67F3D">
        <w:rPr>
          <w:b/>
          <w:sz w:val="24"/>
          <w:szCs w:val="24"/>
        </w:rPr>
        <w:t>Сосновоборского городского округа на период 2014 – 2020 годы</w:t>
      </w:r>
      <w:r w:rsidRPr="00A67F3D">
        <w:rPr>
          <w:b/>
          <w:color w:val="000000"/>
          <w:sz w:val="24"/>
          <w:szCs w:val="24"/>
        </w:rPr>
        <w:t>»</w:t>
      </w:r>
    </w:p>
    <w:p w:rsidR="00304053" w:rsidRPr="00AA2ED3" w:rsidRDefault="00304053" w:rsidP="00304053">
      <w:pPr>
        <w:widowControl w:val="0"/>
        <w:autoSpaceDE w:val="0"/>
        <w:autoSpaceDN w:val="0"/>
        <w:adjustRightInd w:val="0"/>
        <w:ind w:firstLine="540"/>
        <w:jc w:val="both"/>
        <w:rPr>
          <w:sz w:val="24"/>
          <w:szCs w:val="24"/>
        </w:rPr>
      </w:pPr>
    </w:p>
    <w:tbl>
      <w:tblPr>
        <w:tblW w:w="15810" w:type="dxa"/>
        <w:jc w:val="center"/>
        <w:tblCellSpacing w:w="5" w:type="nil"/>
        <w:tblLayout w:type="fixed"/>
        <w:tblCellMar>
          <w:left w:w="75" w:type="dxa"/>
          <w:right w:w="75" w:type="dxa"/>
        </w:tblCellMar>
        <w:tblLook w:val="0000" w:firstRow="0" w:lastRow="0" w:firstColumn="0" w:lastColumn="0" w:noHBand="0" w:noVBand="0"/>
      </w:tblPr>
      <w:tblGrid>
        <w:gridCol w:w="622"/>
        <w:gridCol w:w="4982"/>
        <w:gridCol w:w="1275"/>
        <w:gridCol w:w="1843"/>
        <w:gridCol w:w="1418"/>
        <w:gridCol w:w="1417"/>
        <w:gridCol w:w="1418"/>
        <w:gridCol w:w="1417"/>
        <w:gridCol w:w="1418"/>
      </w:tblGrid>
      <w:tr w:rsidR="00304053" w:rsidRPr="00AA2ED3" w:rsidTr="000F7FC9">
        <w:trPr>
          <w:tblCellSpacing w:w="5" w:type="nil"/>
          <w:jc w:val="center"/>
        </w:trPr>
        <w:tc>
          <w:tcPr>
            <w:tcW w:w="622" w:type="dxa"/>
            <w:vMerge w:val="restart"/>
            <w:tcBorders>
              <w:top w:val="single" w:sz="4" w:space="0" w:color="auto"/>
              <w:left w:val="single" w:sz="4" w:space="0" w:color="auto"/>
              <w:right w:val="single" w:sz="4" w:space="0" w:color="auto"/>
            </w:tcBorders>
            <w:vAlign w:val="center"/>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 п/п</w:t>
            </w:r>
          </w:p>
        </w:tc>
        <w:tc>
          <w:tcPr>
            <w:tcW w:w="4982" w:type="dxa"/>
            <w:vMerge w:val="restart"/>
            <w:tcBorders>
              <w:top w:val="single" w:sz="4" w:space="0" w:color="auto"/>
              <w:left w:val="single" w:sz="4" w:space="0" w:color="auto"/>
              <w:right w:val="single" w:sz="4" w:space="0" w:color="auto"/>
            </w:tcBorders>
            <w:vAlign w:val="center"/>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Наименование целевых показателей</w:t>
            </w:r>
          </w:p>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(индикаторов)</w:t>
            </w:r>
          </w:p>
        </w:tc>
        <w:tc>
          <w:tcPr>
            <w:tcW w:w="1275" w:type="dxa"/>
            <w:vMerge w:val="restart"/>
            <w:tcBorders>
              <w:top w:val="single" w:sz="4" w:space="0" w:color="auto"/>
              <w:left w:val="single" w:sz="4" w:space="0" w:color="auto"/>
              <w:right w:val="single" w:sz="4" w:space="0" w:color="auto"/>
            </w:tcBorders>
            <w:vAlign w:val="center"/>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Единица измерения</w:t>
            </w:r>
          </w:p>
        </w:tc>
        <w:tc>
          <w:tcPr>
            <w:tcW w:w="8931" w:type="dxa"/>
            <w:gridSpan w:val="6"/>
            <w:tcBorders>
              <w:top w:val="single" w:sz="4" w:space="0" w:color="auto"/>
              <w:left w:val="single" w:sz="4" w:space="0" w:color="auto"/>
              <w:bottom w:val="single" w:sz="4" w:space="0" w:color="auto"/>
              <w:right w:val="single" w:sz="4" w:space="0" w:color="auto"/>
            </w:tcBorders>
            <w:vAlign w:val="center"/>
          </w:tcPr>
          <w:p w:rsidR="00304053" w:rsidRPr="00A437C8"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Значения целевых показателей (индикаторов)</w:t>
            </w:r>
          </w:p>
        </w:tc>
      </w:tr>
      <w:tr w:rsidR="00304053" w:rsidRPr="00AA2ED3" w:rsidTr="000F7FC9">
        <w:trPr>
          <w:tblCellSpacing w:w="5" w:type="nil"/>
          <w:jc w:val="center"/>
        </w:trPr>
        <w:tc>
          <w:tcPr>
            <w:tcW w:w="622" w:type="dxa"/>
            <w:vMerge/>
            <w:tcBorders>
              <w:left w:val="single" w:sz="4" w:space="0" w:color="auto"/>
              <w:right w:val="single" w:sz="4" w:space="0" w:color="auto"/>
            </w:tcBorders>
            <w:vAlign w:val="center"/>
          </w:tcPr>
          <w:p w:rsidR="00304053" w:rsidRPr="000B61A0" w:rsidRDefault="00304053" w:rsidP="000F7FC9">
            <w:pPr>
              <w:pStyle w:val="ConsPlusCell"/>
              <w:jc w:val="center"/>
              <w:rPr>
                <w:rFonts w:ascii="Times New Roman" w:hAnsi="Times New Roman" w:cs="Times New Roman"/>
                <w:sz w:val="24"/>
                <w:szCs w:val="24"/>
              </w:rPr>
            </w:pPr>
          </w:p>
        </w:tc>
        <w:tc>
          <w:tcPr>
            <w:tcW w:w="4982" w:type="dxa"/>
            <w:vMerge/>
            <w:tcBorders>
              <w:left w:val="single" w:sz="4" w:space="0" w:color="auto"/>
              <w:right w:val="single" w:sz="4" w:space="0" w:color="auto"/>
            </w:tcBorders>
            <w:vAlign w:val="center"/>
          </w:tcPr>
          <w:p w:rsidR="00304053" w:rsidRPr="000B61A0" w:rsidRDefault="00304053" w:rsidP="000F7FC9">
            <w:pPr>
              <w:pStyle w:val="ConsPlusCell"/>
              <w:jc w:val="center"/>
              <w:rPr>
                <w:rFonts w:ascii="Times New Roman" w:hAnsi="Times New Roman" w:cs="Times New Roman"/>
                <w:sz w:val="24"/>
                <w:szCs w:val="24"/>
              </w:rPr>
            </w:pPr>
          </w:p>
        </w:tc>
        <w:tc>
          <w:tcPr>
            <w:tcW w:w="1275" w:type="dxa"/>
            <w:vMerge/>
            <w:tcBorders>
              <w:left w:val="single" w:sz="4" w:space="0" w:color="auto"/>
              <w:right w:val="single" w:sz="4" w:space="0" w:color="auto"/>
            </w:tcBorders>
            <w:vAlign w:val="center"/>
          </w:tcPr>
          <w:p w:rsidR="00304053" w:rsidRPr="000B61A0" w:rsidRDefault="00304053" w:rsidP="000F7FC9">
            <w:pPr>
              <w:pStyle w:val="ConsPlusCell"/>
              <w:jc w:val="center"/>
              <w:rPr>
                <w:rFonts w:ascii="Times New Roman" w:hAnsi="Times New Roman" w:cs="Times New Roman"/>
                <w:sz w:val="24"/>
                <w:szCs w:val="24"/>
              </w:rPr>
            </w:pPr>
          </w:p>
        </w:tc>
        <w:tc>
          <w:tcPr>
            <w:tcW w:w="1843" w:type="dxa"/>
            <w:vMerge w:val="restart"/>
            <w:tcBorders>
              <w:left w:val="single" w:sz="4" w:space="0" w:color="auto"/>
              <w:right w:val="single" w:sz="4" w:space="0" w:color="auto"/>
            </w:tcBorders>
            <w:vAlign w:val="center"/>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Базовый период</w:t>
            </w:r>
          </w:p>
          <w:p w:rsidR="00304053" w:rsidRPr="00A437C8"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(2012</w:t>
            </w:r>
            <w:r w:rsidRPr="000B61A0">
              <w:rPr>
                <w:rFonts w:ascii="Times New Roman" w:hAnsi="Times New Roman" w:cs="Times New Roman"/>
                <w:sz w:val="24"/>
                <w:szCs w:val="24"/>
              </w:rPr>
              <w:t xml:space="preserve"> год)</w:t>
            </w:r>
          </w:p>
        </w:tc>
        <w:tc>
          <w:tcPr>
            <w:tcW w:w="7088" w:type="dxa"/>
            <w:gridSpan w:val="5"/>
            <w:tcBorders>
              <w:left w:val="single" w:sz="4" w:space="0" w:color="auto"/>
              <w:bottom w:val="single" w:sz="4" w:space="0" w:color="auto"/>
              <w:right w:val="single" w:sz="4" w:space="0" w:color="auto"/>
            </w:tcBorders>
            <w:vAlign w:val="center"/>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План</w:t>
            </w:r>
          </w:p>
        </w:tc>
      </w:tr>
      <w:tr w:rsidR="00304053" w:rsidRPr="00AA2ED3" w:rsidTr="000F7FC9">
        <w:trPr>
          <w:tblCellSpacing w:w="5" w:type="nil"/>
          <w:jc w:val="center"/>
        </w:trPr>
        <w:tc>
          <w:tcPr>
            <w:tcW w:w="622" w:type="dxa"/>
            <w:vMerge/>
            <w:tcBorders>
              <w:left w:val="single" w:sz="4" w:space="0" w:color="auto"/>
              <w:bottom w:val="single" w:sz="4" w:space="0" w:color="auto"/>
              <w:right w:val="single" w:sz="4" w:space="0" w:color="auto"/>
            </w:tcBorders>
            <w:vAlign w:val="center"/>
          </w:tcPr>
          <w:p w:rsidR="00304053" w:rsidRPr="000B61A0" w:rsidRDefault="00304053" w:rsidP="000F7FC9">
            <w:pPr>
              <w:pStyle w:val="ConsPlusCell"/>
              <w:jc w:val="center"/>
              <w:rPr>
                <w:rFonts w:ascii="Times New Roman" w:hAnsi="Times New Roman" w:cs="Times New Roman"/>
                <w:sz w:val="24"/>
                <w:szCs w:val="24"/>
              </w:rPr>
            </w:pPr>
          </w:p>
        </w:tc>
        <w:tc>
          <w:tcPr>
            <w:tcW w:w="4982" w:type="dxa"/>
            <w:vMerge/>
            <w:tcBorders>
              <w:left w:val="single" w:sz="4" w:space="0" w:color="auto"/>
              <w:bottom w:val="single" w:sz="4" w:space="0" w:color="auto"/>
              <w:right w:val="single" w:sz="4" w:space="0" w:color="auto"/>
            </w:tcBorders>
            <w:vAlign w:val="center"/>
          </w:tcPr>
          <w:p w:rsidR="00304053" w:rsidRPr="000B61A0" w:rsidRDefault="00304053" w:rsidP="000F7FC9">
            <w:pPr>
              <w:pStyle w:val="ConsPlusCell"/>
              <w:jc w:val="center"/>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vAlign w:val="center"/>
          </w:tcPr>
          <w:p w:rsidR="00304053" w:rsidRPr="000B61A0" w:rsidRDefault="00304053" w:rsidP="000F7FC9">
            <w:pPr>
              <w:pStyle w:val="ConsPlusCell"/>
              <w:jc w:val="cente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vAlign w:val="center"/>
          </w:tcPr>
          <w:p w:rsidR="00304053" w:rsidRPr="000B61A0" w:rsidRDefault="00304053" w:rsidP="000F7FC9">
            <w:pPr>
              <w:pStyle w:val="ConsPlusCell"/>
              <w:jc w:val="center"/>
              <w:rPr>
                <w:rFonts w:ascii="Times New Roman" w:hAnsi="Times New Roman" w:cs="Times New Roman"/>
                <w:sz w:val="24"/>
                <w:szCs w:val="24"/>
                <w:vertAlign w:val="superscript"/>
              </w:rPr>
            </w:pPr>
          </w:p>
        </w:tc>
        <w:tc>
          <w:tcPr>
            <w:tcW w:w="1418" w:type="dxa"/>
            <w:tcBorders>
              <w:left w:val="single" w:sz="4" w:space="0" w:color="auto"/>
              <w:bottom w:val="single" w:sz="4" w:space="0" w:color="auto"/>
              <w:right w:val="single" w:sz="4" w:space="0" w:color="auto"/>
            </w:tcBorders>
            <w:vAlign w:val="center"/>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2014 год</w:t>
            </w:r>
          </w:p>
        </w:tc>
        <w:tc>
          <w:tcPr>
            <w:tcW w:w="1417" w:type="dxa"/>
            <w:tcBorders>
              <w:left w:val="single" w:sz="4" w:space="0" w:color="auto"/>
              <w:bottom w:val="single" w:sz="4" w:space="0" w:color="auto"/>
              <w:right w:val="single" w:sz="4" w:space="0" w:color="auto"/>
            </w:tcBorders>
            <w:vAlign w:val="center"/>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2015</w:t>
            </w:r>
            <w:r w:rsidRPr="000B61A0">
              <w:rPr>
                <w:rFonts w:ascii="Times New Roman" w:hAnsi="Times New Roman" w:cs="Times New Roman"/>
                <w:sz w:val="24"/>
                <w:szCs w:val="24"/>
              </w:rPr>
              <w:t xml:space="preserve"> год</w:t>
            </w:r>
          </w:p>
        </w:tc>
        <w:tc>
          <w:tcPr>
            <w:tcW w:w="1418" w:type="dxa"/>
            <w:tcBorders>
              <w:left w:val="single" w:sz="4" w:space="0" w:color="auto"/>
              <w:bottom w:val="single" w:sz="4" w:space="0" w:color="auto"/>
              <w:right w:val="single" w:sz="4" w:space="0" w:color="auto"/>
            </w:tcBorders>
            <w:vAlign w:val="center"/>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2016 год</w:t>
            </w:r>
          </w:p>
        </w:tc>
        <w:tc>
          <w:tcPr>
            <w:tcW w:w="1417" w:type="dxa"/>
            <w:tcBorders>
              <w:left w:val="single" w:sz="4" w:space="0" w:color="auto"/>
              <w:bottom w:val="single" w:sz="4" w:space="0" w:color="auto"/>
              <w:right w:val="single" w:sz="4" w:space="0" w:color="auto"/>
            </w:tcBorders>
            <w:vAlign w:val="center"/>
          </w:tcPr>
          <w:p w:rsidR="00304053" w:rsidRPr="00501E35" w:rsidRDefault="00304053" w:rsidP="000F7FC9">
            <w:pPr>
              <w:pStyle w:val="ConsPlusCell"/>
              <w:jc w:val="center"/>
              <w:rPr>
                <w:rFonts w:ascii="Times New Roman" w:hAnsi="Times New Roman" w:cs="Times New Roman"/>
                <w:sz w:val="24"/>
                <w:szCs w:val="24"/>
              </w:rPr>
            </w:pPr>
            <w:r w:rsidRPr="00501E35">
              <w:rPr>
                <w:rFonts w:ascii="Times New Roman" w:hAnsi="Times New Roman" w:cs="Times New Roman"/>
                <w:sz w:val="24"/>
                <w:szCs w:val="24"/>
              </w:rPr>
              <w:t>2017-2020</w:t>
            </w:r>
          </w:p>
        </w:tc>
        <w:tc>
          <w:tcPr>
            <w:tcW w:w="1418" w:type="dxa"/>
            <w:tcBorders>
              <w:left w:val="single" w:sz="4" w:space="0" w:color="auto"/>
              <w:bottom w:val="single" w:sz="4" w:space="0" w:color="auto"/>
              <w:right w:val="single" w:sz="4" w:space="0" w:color="auto"/>
            </w:tcBorders>
            <w:vAlign w:val="center"/>
          </w:tcPr>
          <w:p w:rsidR="00304053" w:rsidRPr="00AE22EC"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ИТОГО</w:t>
            </w:r>
          </w:p>
        </w:tc>
      </w:tr>
      <w:tr w:rsidR="00304053" w:rsidRPr="00AA2ED3" w:rsidTr="000F7FC9">
        <w:trPr>
          <w:tblCellSpacing w:w="5" w:type="nil"/>
          <w:jc w:val="center"/>
        </w:trPr>
        <w:tc>
          <w:tcPr>
            <w:tcW w:w="622"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1</w:t>
            </w:r>
          </w:p>
        </w:tc>
        <w:tc>
          <w:tcPr>
            <w:tcW w:w="4982"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2</w:t>
            </w:r>
          </w:p>
        </w:tc>
        <w:tc>
          <w:tcPr>
            <w:tcW w:w="1275"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3</w:t>
            </w:r>
          </w:p>
        </w:tc>
        <w:tc>
          <w:tcPr>
            <w:tcW w:w="1843"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4</w:t>
            </w: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5</w:t>
            </w:r>
          </w:p>
        </w:tc>
        <w:tc>
          <w:tcPr>
            <w:tcW w:w="1417"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6</w:t>
            </w: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7</w:t>
            </w:r>
          </w:p>
        </w:tc>
        <w:tc>
          <w:tcPr>
            <w:tcW w:w="1417"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8</w:t>
            </w: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9</w:t>
            </w:r>
          </w:p>
        </w:tc>
      </w:tr>
      <w:tr w:rsidR="00304053" w:rsidRPr="00AA2ED3" w:rsidTr="000F7FC9">
        <w:trPr>
          <w:tblCellSpacing w:w="5" w:type="nil"/>
          <w:jc w:val="center"/>
        </w:trPr>
        <w:tc>
          <w:tcPr>
            <w:tcW w:w="622" w:type="dxa"/>
            <w:tcBorders>
              <w:left w:val="single" w:sz="4" w:space="0" w:color="auto"/>
              <w:bottom w:val="single" w:sz="4" w:space="0" w:color="auto"/>
              <w:right w:val="single" w:sz="4" w:space="0" w:color="auto"/>
            </w:tcBorders>
          </w:tcPr>
          <w:p w:rsidR="00304053" w:rsidRPr="000B61A0" w:rsidRDefault="00304053" w:rsidP="000F7FC9">
            <w:pPr>
              <w:pStyle w:val="ConsPlusCell"/>
              <w:rPr>
                <w:rFonts w:ascii="Times New Roman" w:hAnsi="Times New Roman" w:cs="Times New Roman"/>
                <w:sz w:val="24"/>
                <w:szCs w:val="24"/>
              </w:rPr>
            </w:pPr>
          </w:p>
        </w:tc>
        <w:tc>
          <w:tcPr>
            <w:tcW w:w="15188" w:type="dxa"/>
            <w:gridSpan w:val="8"/>
            <w:tcBorders>
              <w:left w:val="single" w:sz="4" w:space="0" w:color="auto"/>
              <w:bottom w:val="single" w:sz="4" w:space="0" w:color="auto"/>
              <w:right w:val="single" w:sz="4" w:space="0" w:color="auto"/>
            </w:tcBorders>
          </w:tcPr>
          <w:p w:rsidR="00304053" w:rsidRPr="000B61A0" w:rsidRDefault="00304053" w:rsidP="000F7FC9">
            <w:pPr>
              <w:pStyle w:val="ConsPlusCell"/>
              <w:rPr>
                <w:rFonts w:ascii="Times New Roman" w:hAnsi="Times New Roman" w:cs="Times New Roman"/>
                <w:b/>
                <w:sz w:val="24"/>
                <w:szCs w:val="24"/>
              </w:rPr>
            </w:pPr>
            <w:r w:rsidRPr="000B61A0">
              <w:rPr>
                <w:rFonts w:ascii="Times New Roman" w:hAnsi="Times New Roman" w:cs="Times New Roman"/>
                <w:b/>
                <w:sz w:val="24"/>
                <w:szCs w:val="24"/>
              </w:rPr>
              <w:t>Муниципальная программа</w:t>
            </w:r>
          </w:p>
        </w:tc>
      </w:tr>
      <w:tr w:rsidR="00304053" w:rsidRPr="00806683" w:rsidTr="000F7FC9">
        <w:trPr>
          <w:tblCellSpacing w:w="5" w:type="nil"/>
          <w:jc w:val="center"/>
        </w:trPr>
        <w:tc>
          <w:tcPr>
            <w:tcW w:w="622" w:type="dxa"/>
            <w:tcBorders>
              <w:left w:val="single" w:sz="4" w:space="0" w:color="auto"/>
              <w:bottom w:val="single" w:sz="4" w:space="0" w:color="auto"/>
              <w:right w:val="single" w:sz="4" w:space="0" w:color="auto"/>
            </w:tcBorders>
          </w:tcPr>
          <w:p w:rsidR="00304053" w:rsidRPr="00806683" w:rsidRDefault="00304053" w:rsidP="000F7FC9">
            <w:pPr>
              <w:pStyle w:val="ConsPlusCell"/>
              <w:jc w:val="center"/>
              <w:rPr>
                <w:rFonts w:ascii="Times New Roman" w:hAnsi="Times New Roman" w:cs="Times New Roman"/>
                <w:sz w:val="24"/>
                <w:szCs w:val="24"/>
              </w:rPr>
            </w:pPr>
            <w:r w:rsidRPr="00806683">
              <w:rPr>
                <w:rFonts w:ascii="Times New Roman" w:hAnsi="Times New Roman" w:cs="Times New Roman"/>
                <w:sz w:val="24"/>
                <w:szCs w:val="24"/>
              </w:rPr>
              <w:t>1</w:t>
            </w:r>
          </w:p>
        </w:tc>
        <w:tc>
          <w:tcPr>
            <w:tcW w:w="4982" w:type="dxa"/>
            <w:tcBorders>
              <w:left w:val="single" w:sz="4" w:space="0" w:color="auto"/>
              <w:bottom w:val="single" w:sz="4" w:space="0" w:color="auto"/>
              <w:right w:val="single" w:sz="4" w:space="0" w:color="auto"/>
            </w:tcBorders>
          </w:tcPr>
          <w:p w:rsidR="00304053" w:rsidRPr="00504046" w:rsidRDefault="00304053" w:rsidP="000F7FC9">
            <w:pPr>
              <w:pStyle w:val="ConsPlusNormal"/>
              <w:widowControl/>
              <w:ind w:firstLine="0"/>
              <w:rPr>
                <w:rFonts w:ascii="Times New Roman" w:hAnsi="Times New Roman" w:cs="Times New Roman"/>
                <w:sz w:val="24"/>
                <w:szCs w:val="24"/>
              </w:rPr>
            </w:pPr>
            <w:r w:rsidRPr="00504046">
              <w:rPr>
                <w:rFonts w:ascii="Times New Roman" w:hAnsi="Times New Roman" w:cs="Times New Roman"/>
                <w:sz w:val="24"/>
                <w:szCs w:val="24"/>
              </w:rPr>
              <w:t>Увеличение неналоговых доходов за счет повышения эффективности использования муниципального имущества</w:t>
            </w:r>
          </w:p>
        </w:tc>
        <w:tc>
          <w:tcPr>
            <w:tcW w:w="1275" w:type="dxa"/>
            <w:tcBorders>
              <w:left w:val="single" w:sz="4" w:space="0" w:color="auto"/>
              <w:bottom w:val="single" w:sz="4" w:space="0" w:color="auto"/>
              <w:right w:val="single" w:sz="4" w:space="0" w:color="auto"/>
            </w:tcBorders>
          </w:tcPr>
          <w:p w:rsidR="00304053" w:rsidRPr="0080668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тыс.руб.</w:t>
            </w:r>
          </w:p>
        </w:tc>
        <w:tc>
          <w:tcPr>
            <w:tcW w:w="1843" w:type="dxa"/>
            <w:tcBorders>
              <w:left w:val="single" w:sz="4" w:space="0" w:color="auto"/>
              <w:bottom w:val="single" w:sz="4" w:space="0" w:color="auto"/>
              <w:right w:val="single" w:sz="4" w:space="0" w:color="auto"/>
            </w:tcBorders>
          </w:tcPr>
          <w:p w:rsidR="00304053" w:rsidRPr="0080668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04053" w:rsidRPr="0080668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3 500</w:t>
            </w:r>
          </w:p>
        </w:tc>
        <w:tc>
          <w:tcPr>
            <w:tcW w:w="1417" w:type="dxa"/>
            <w:tcBorders>
              <w:left w:val="single" w:sz="4" w:space="0" w:color="auto"/>
              <w:bottom w:val="single" w:sz="4" w:space="0" w:color="auto"/>
              <w:right w:val="single" w:sz="4" w:space="0" w:color="auto"/>
            </w:tcBorders>
          </w:tcPr>
          <w:p w:rsidR="00304053" w:rsidRPr="0080668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5 200</w:t>
            </w:r>
          </w:p>
        </w:tc>
        <w:tc>
          <w:tcPr>
            <w:tcW w:w="1418" w:type="dxa"/>
            <w:tcBorders>
              <w:left w:val="single" w:sz="4" w:space="0" w:color="auto"/>
              <w:bottom w:val="single" w:sz="4" w:space="0" w:color="auto"/>
              <w:right w:val="single" w:sz="4" w:space="0" w:color="auto"/>
            </w:tcBorders>
          </w:tcPr>
          <w:p w:rsidR="00304053" w:rsidRPr="0080668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7 300</w:t>
            </w:r>
          </w:p>
        </w:tc>
        <w:tc>
          <w:tcPr>
            <w:tcW w:w="1417" w:type="dxa"/>
            <w:tcBorders>
              <w:left w:val="single" w:sz="4" w:space="0" w:color="auto"/>
              <w:bottom w:val="single" w:sz="4" w:space="0" w:color="auto"/>
              <w:right w:val="single" w:sz="4" w:space="0" w:color="auto"/>
            </w:tcBorders>
          </w:tcPr>
          <w:p w:rsidR="00304053" w:rsidRPr="0080668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19 100</w:t>
            </w:r>
          </w:p>
        </w:tc>
        <w:tc>
          <w:tcPr>
            <w:tcW w:w="1418" w:type="dxa"/>
            <w:tcBorders>
              <w:left w:val="single" w:sz="4" w:space="0" w:color="auto"/>
              <w:bottom w:val="single" w:sz="4" w:space="0" w:color="auto"/>
              <w:right w:val="single" w:sz="4" w:space="0" w:color="auto"/>
            </w:tcBorders>
          </w:tcPr>
          <w:p w:rsidR="00304053" w:rsidRPr="0080668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35 100</w:t>
            </w:r>
          </w:p>
        </w:tc>
      </w:tr>
      <w:tr w:rsidR="00304053" w:rsidRPr="00C85C45" w:rsidTr="000F7FC9">
        <w:trPr>
          <w:tblCellSpacing w:w="5" w:type="nil"/>
          <w:jc w:val="center"/>
        </w:trPr>
        <w:tc>
          <w:tcPr>
            <w:tcW w:w="622" w:type="dxa"/>
            <w:tcBorders>
              <w:left w:val="single" w:sz="4" w:space="0" w:color="auto"/>
              <w:bottom w:val="single" w:sz="4" w:space="0" w:color="auto"/>
              <w:right w:val="single" w:sz="4" w:space="0" w:color="auto"/>
            </w:tcBorders>
          </w:tcPr>
          <w:p w:rsidR="00304053" w:rsidRPr="00806683" w:rsidRDefault="00304053" w:rsidP="000F7FC9">
            <w:pPr>
              <w:pStyle w:val="ConsPlusCell"/>
              <w:jc w:val="center"/>
              <w:rPr>
                <w:rFonts w:ascii="Times New Roman" w:hAnsi="Times New Roman" w:cs="Times New Roman"/>
                <w:sz w:val="24"/>
                <w:szCs w:val="24"/>
              </w:rPr>
            </w:pPr>
            <w:r w:rsidRPr="00806683">
              <w:rPr>
                <w:rFonts w:ascii="Times New Roman" w:hAnsi="Times New Roman" w:cs="Times New Roman"/>
                <w:sz w:val="24"/>
                <w:szCs w:val="24"/>
              </w:rPr>
              <w:t>2</w:t>
            </w:r>
          </w:p>
        </w:tc>
        <w:tc>
          <w:tcPr>
            <w:tcW w:w="4982" w:type="dxa"/>
            <w:tcBorders>
              <w:left w:val="single" w:sz="4" w:space="0" w:color="auto"/>
              <w:bottom w:val="single" w:sz="4" w:space="0" w:color="auto"/>
              <w:right w:val="single" w:sz="4" w:space="0" w:color="auto"/>
            </w:tcBorders>
          </w:tcPr>
          <w:p w:rsidR="00304053" w:rsidRPr="00806683" w:rsidRDefault="00304053" w:rsidP="000F7FC9">
            <w:pPr>
              <w:pStyle w:val="ConsPlusCell"/>
              <w:rPr>
                <w:rFonts w:ascii="Times New Roman" w:hAnsi="Times New Roman" w:cs="Times New Roman"/>
                <w:sz w:val="24"/>
                <w:szCs w:val="24"/>
              </w:rPr>
            </w:pPr>
            <w:r w:rsidRPr="00806683">
              <w:rPr>
                <w:rFonts w:ascii="Times New Roman" w:hAnsi="Times New Roman" w:cs="Times New Roman"/>
                <w:sz w:val="24"/>
                <w:szCs w:val="24"/>
              </w:rPr>
              <w:t xml:space="preserve">Доля </w:t>
            </w:r>
            <w:r>
              <w:rPr>
                <w:rFonts w:ascii="Times New Roman" w:hAnsi="Times New Roman" w:cs="Times New Roman"/>
                <w:sz w:val="24"/>
                <w:szCs w:val="24"/>
              </w:rPr>
              <w:t>зарегистрированных в муниципальную собственность объектов в общем количестве объектов, числящихся в Реестре муниципальной собственности</w:t>
            </w:r>
          </w:p>
        </w:tc>
        <w:tc>
          <w:tcPr>
            <w:tcW w:w="1275" w:type="dxa"/>
            <w:tcBorders>
              <w:left w:val="single" w:sz="4" w:space="0" w:color="auto"/>
              <w:bottom w:val="single" w:sz="4" w:space="0" w:color="auto"/>
              <w:right w:val="single" w:sz="4" w:space="0" w:color="auto"/>
            </w:tcBorders>
          </w:tcPr>
          <w:p w:rsidR="00304053" w:rsidRPr="0080668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Borders>
              <w:left w:val="single" w:sz="4" w:space="0" w:color="auto"/>
              <w:bottom w:val="single" w:sz="4" w:space="0" w:color="auto"/>
              <w:right w:val="single" w:sz="4" w:space="0" w:color="auto"/>
            </w:tcBorders>
          </w:tcPr>
          <w:p w:rsidR="00304053" w:rsidRPr="00C85C45"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04053" w:rsidRPr="00C85C45"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417" w:type="dxa"/>
            <w:tcBorders>
              <w:left w:val="single" w:sz="4" w:space="0" w:color="auto"/>
              <w:bottom w:val="single" w:sz="4" w:space="0" w:color="auto"/>
              <w:right w:val="single" w:sz="4" w:space="0" w:color="auto"/>
            </w:tcBorders>
          </w:tcPr>
          <w:p w:rsidR="00304053" w:rsidRPr="00C85C45"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Borders>
              <w:left w:val="single" w:sz="4" w:space="0" w:color="auto"/>
              <w:bottom w:val="single" w:sz="4" w:space="0" w:color="auto"/>
              <w:right w:val="single" w:sz="4" w:space="0" w:color="auto"/>
            </w:tcBorders>
          </w:tcPr>
          <w:p w:rsidR="00304053" w:rsidRPr="00C85C45"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60</w:t>
            </w:r>
          </w:p>
        </w:tc>
        <w:tc>
          <w:tcPr>
            <w:tcW w:w="1417" w:type="dxa"/>
            <w:tcBorders>
              <w:left w:val="single" w:sz="4" w:space="0" w:color="auto"/>
              <w:bottom w:val="single" w:sz="4" w:space="0" w:color="auto"/>
              <w:right w:val="single" w:sz="4" w:space="0" w:color="auto"/>
            </w:tcBorders>
          </w:tcPr>
          <w:p w:rsidR="00304053" w:rsidRPr="00C85C45"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Borders>
              <w:left w:val="single" w:sz="4" w:space="0" w:color="auto"/>
              <w:bottom w:val="single" w:sz="4" w:space="0" w:color="auto"/>
              <w:right w:val="single" w:sz="4" w:space="0" w:color="auto"/>
            </w:tcBorders>
          </w:tcPr>
          <w:p w:rsidR="00304053" w:rsidRPr="00C85C45"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r>
      <w:tr w:rsidR="00304053" w:rsidRPr="00AA2ED3" w:rsidTr="000F7FC9">
        <w:trPr>
          <w:tblCellSpacing w:w="5" w:type="nil"/>
          <w:jc w:val="center"/>
        </w:trPr>
        <w:tc>
          <w:tcPr>
            <w:tcW w:w="622"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4982" w:type="dxa"/>
            <w:tcBorders>
              <w:left w:val="single" w:sz="4" w:space="0" w:color="auto"/>
              <w:bottom w:val="single" w:sz="4" w:space="0" w:color="auto"/>
              <w:right w:val="single" w:sz="4" w:space="0" w:color="auto"/>
            </w:tcBorders>
          </w:tcPr>
          <w:p w:rsidR="00304053" w:rsidRPr="000B61A0" w:rsidRDefault="00304053" w:rsidP="000F7FC9">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r>
      <w:tr w:rsidR="00304053" w:rsidRPr="00AA2ED3" w:rsidTr="000F7FC9">
        <w:trPr>
          <w:tblCellSpacing w:w="5" w:type="nil"/>
          <w:jc w:val="center"/>
        </w:trPr>
        <w:tc>
          <w:tcPr>
            <w:tcW w:w="622" w:type="dxa"/>
            <w:tcBorders>
              <w:left w:val="single" w:sz="4" w:space="0" w:color="auto"/>
              <w:bottom w:val="single" w:sz="4" w:space="0" w:color="auto"/>
              <w:right w:val="single" w:sz="4" w:space="0" w:color="auto"/>
            </w:tcBorders>
          </w:tcPr>
          <w:p w:rsidR="00304053" w:rsidRPr="000B61A0" w:rsidRDefault="00304053" w:rsidP="000F7FC9">
            <w:pPr>
              <w:pStyle w:val="ConsPlusCell"/>
              <w:rPr>
                <w:rFonts w:ascii="Times New Roman" w:hAnsi="Times New Roman" w:cs="Times New Roman"/>
                <w:sz w:val="24"/>
                <w:szCs w:val="24"/>
              </w:rPr>
            </w:pPr>
          </w:p>
        </w:tc>
        <w:tc>
          <w:tcPr>
            <w:tcW w:w="15188" w:type="dxa"/>
            <w:gridSpan w:val="8"/>
            <w:tcBorders>
              <w:left w:val="single" w:sz="4" w:space="0" w:color="auto"/>
              <w:bottom w:val="single" w:sz="4" w:space="0" w:color="auto"/>
              <w:right w:val="single" w:sz="4" w:space="0" w:color="auto"/>
            </w:tcBorders>
          </w:tcPr>
          <w:p w:rsidR="00304053" w:rsidRDefault="00304053" w:rsidP="000F7FC9">
            <w:pPr>
              <w:ind w:left="-57" w:right="-57" w:firstLine="31"/>
              <w:rPr>
                <w:b/>
                <w:color w:val="000000"/>
                <w:sz w:val="24"/>
                <w:szCs w:val="24"/>
              </w:rPr>
            </w:pPr>
            <w:r w:rsidRPr="00A67F3D">
              <w:rPr>
                <w:b/>
                <w:sz w:val="24"/>
                <w:szCs w:val="24"/>
              </w:rPr>
              <w:t>Подпрограмма 1.</w:t>
            </w:r>
            <w:r>
              <w:rPr>
                <w:b/>
                <w:sz w:val="24"/>
                <w:szCs w:val="24"/>
              </w:rPr>
              <w:t xml:space="preserve"> </w:t>
            </w:r>
            <w:r w:rsidRPr="00A67F3D">
              <w:rPr>
                <w:b/>
                <w:color w:val="000000"/>
                <w:sz w:val="24"/>
                <w:szCs w:val="24"/>
              </w:rPr>
              <w:t>«Постановка на кадастровый учет и оценка объектов муниципальной собственности</w:t>
            </w:r>
          </w:p>
          <w:p w:rsidR="00304053" w:rsidRPr="00A67F3D" w:rsidRDefault="00304053" w:rsidP="000F7FC9">
            <w:pPr>
              <w:ind w:left="-57" w:right="-57" w:firstLine="31"/>
              <w:rPr>
                <w:b/>
                <w:color w:val="000000"/>
                <w:sz w:val="24"/>
                <w:szCs w:val="24"/>
              </w:rPr>
            </w:pPr>
            <w:r w:rsidRPr="00A67F3D">
              <w:rPr>
                <w:b/>
                <w:color w:val="000000"/>
                <w:sz w:val="24"/>
                <w:szCs w:val="24"/>
              </w:rPr>
              <w:t>Сосновоборского городского округа»</w:t>
            </w:r>
          </w:p>
        </w:tc>
      </w:tr>
      <w:tr w:rsidR="00304053" w:rsidRPr="00D71AE1" w:rsidTr="000F7FC9">
        <w:trPr>
          <w:tblCellSpacing w:w="5" w:type="nil"/>
          <w:jc w:val="center"/>
        </w:trPr>
        <w:tc>
          <w:tcPr>
            <w:tcW w:w="622"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sidRPr="00D71AE1">
              <w:rPr>
                <w:rFonts w:ascii="Times New Roman" w:hAnsi="Times New Roman" w:cs="Times New Roman"/>
                <w:sz w:val="24"/>
                <w:szCs w:val="24"/>
              </w:rPr>
              <w:t>1.1</w:t>
            </w:r>
          </w:p>
        </w:tc>
        <w:tc>
          <w:tcPr>
            <w:tcW w:w="4982" w:type="dxa"/>
            <w:tcBorders>
              <w:left w:val="single" w:sz="4" w:space="0" w:color="auto"/>
              <w:bottom w:val="single" w:sz="4" w:space="0" w:color="auto"/>
              <w:right w:val="single" w:sz="4" w:space="0" w:color="auto"/>
            </w:tcBorders>
          </w:tcPr>
          <w:p w:rsidR="00304053" w:rsidRPr="00D71AE1"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Оформление технических паспортов на объекты недвижимости, отражающих технические характеристики объектов</w:t>
            </w:r>
          </w:p>
        </w:tc>
        <w:tc>
          <w:tcPr>
            <w:tcW w:w="1275"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sidRPr="00D71AE1">
              <w:rPr>
                <w:rFonts w:ascii="Times New Roman" w:hAnsi="Times New Roman" w:cs="Times New Roman"/>
                <w:sz w:val="24"/>
                <w:szCs w:val="24"/>
              </w:rPr>
              <w:t>единиц</w:t>
            </w:r>
          </w:p>
        </w:tc>
        <w:tc>
          <w:tcPr>
            <w:tcW w:w="1843"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sidRPr="00D71AE1">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70</w:t>
            </w:r>
          </w:p>
        </w:tc>
      </w:tr>
      <w:tr w:rsidR="00304053" w:rsidRPr="00D71AE1" w:rsidTr="000F7FC9">
        <w:trPr>
          <w:tblCellSpacing w:w="5" w:type="nil"/>
          <w:jc w:val="center"/>
        </w:trPr>
        <w:tc>
          <w:tcPr>
            <w:tcW w:w="622"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sidRPr="00D71AE1">
              <w:rPr>
                <w:rFonts w:ascii="Times New Roman" w:hAnsi="Times New Roman" w:cs="Times New Roman"/>
                <w:sz w:val="24"/>
                <w:szCs w:val="24"/>
              </w:rPr>
              <w:t>1.2</w:t>
            </w:r>
          </w:p>
        </w:tc>
        <w:tc>
          <w:tcPr>
            <w:tcW w:w="4982" w:type="dxa"/>
            <w:tcBorders>
              <w:left w:val="single" w:sz="4" w:space="0" w:color="auto"/>
              <w:bottom w:val="single" w:sz="4" w:space="0" w:color="auto"/>
              <w:right w:val="single" w:sz="4" w:space="0" w:color="auto"/>
            </w:tcBorders>
          </w:tcPr>
          <w:p w:rsidR="00304053" w:rsidRPr="00A67F3D" w:rsidRDefault="00304053" w:rsidP="000F7FC9">
            <w:pPr>
              <w:pStyle w:val="ConsPlusCell"/>
              <w:rPr>
                <w:rFonts w:ascii="Times New Roman" w:hAnsi="Times New Roman" w:cs="Times New Roman"/>
                <w:sz w:val="24"/>
                <w:szCs w:val="24"/>
              </w:rPr>
            </w:pPr>
            <w:r w:rsidRPr="00A67F3D">
              <w:rPr>
                <w:rFonts w:ascii="Times New Roman" w:hAnsi="Times New Roman" w:cs="Times New Roman"/>
                <w:sz w:val="24"/>
                <w:szCs w:val="24"/>
              </w:rPr>
              <w:t>Оформление технических планов на объекты недвижимости, необходимых для постановки объекта на кадастровый учет, для внесения изменений в ГКН</w:t>
            </w:r>
          </w:p>
        </w:tc>
        <w:tc>
          <w:tcPr>
            <w:tcW w:w="1275" w:type="dxa"/>
            <w:tcBorders>
              <w:left w:val="single" w:sz="4" w:space="0" w:color="auto"/>
              <w:bottom w:val="single" w:sz="4" w:space="0" w:color="auto"/>
              <w:right w:val="single" w:sz="4" w:space="0" w:color="auto"/>
            </w:tcBorders>
          </w:tcPr>
          <w:p w:rsidR="00304053" w:rsidRDefault="00304053" w:rsidP="000F7FC9">
            <w:pPr>
              <w:jc w:val="center"/>
            </w:pPr>
            <w:r w:rsidRPr="006506A6">
              <w:rPr>
                <w:sz w:val="24"/>
                <w:szCs w:val="24"/>
              </w:rPr>
              <w:t>единиц</w:t>
            </w:r>
          </w:p>
        </w:tc>
        <w:tc>
          <w:tcPr>
            <w:tcW w:w="1843"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20</w:t>
            </w:r>
          </w:p>
        </w:tc>
        <w:tc>
          <w:tcPr>
            <w:tcW w:w="1417"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417"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190</w:t>
            </w:r>
          </w:p>
        </w:tc>
      </w:tr>
      <w:tr w:rsidR="00304053" w:rsidRPr="00D71AE1" w:rsidTr="000F7FC9">
        <w:trPr>
          <w:tblCellSpacing w:w="5" w:type="nil"/>
          <w:jc w:val="center"/>
        </w:trPr>
        <w:tc>
          <w:tcPr>
            <w:tcW w:w="622"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sidRPr="00D71AE1">
              <w:rPr>
                <w:rFonts w:ascii="Times New Roman" w:hAnsi="Times New Roman" w:cs="Times New Roman"/>
                <w:sz w:val="24"/>
                <w:szCs w:val="24"/>
              </w:rPr>
              <w:t>1.3</w:t>
            </w:r>
          </w:p>
        </w:tc>
        <w:tc>
          <w:tcPr>
            <w:tcW w:w="4982" w:type="dxa"/>
            <w:tcBorders>
              <w:left w:val="single" w:sz="4" w:space="0" w:color="auto"/>
              <w:bottom w:val="single" w:sz="4" w:space="0" w:color="auto"/>
              <w:right w:val="single" w:sz="4" w:space="0" w:color="auto"/>
            </w:tcBorders>
          </w:tcPr>
          <w:p w:rsidR="00304053" w:rsidRPr="00D71AE1" w:rsidRDefault="00304053" w:rsidP="000F7FC9">
            <w:pPr>
              <w:pStyle w:val="ConsPlusCell"/>
              <w:rPr>
                <w:rFonts w:ascii="Times New Roman" w:hAnsi="Times New Roman" w:cs="Times New Roman"/>
                <w:sz w:val="24"/>
                <w:szCs w:val="24"/>
              </w:rPr>
            </w:pPr>
            <w:r w:rsidRPr="00E31066">
              <w:rPr>
                <w:rFonts w:ascii="Times New Roman" w:hAnsi="Times New Roman" w:cs="Times New Roman"/>
                <w:sz w:val="24"/>
                <w:szCs w:val="24"/>
              </w:rPr>
              <w:t>Оформление пакетов документов, необходимых для снятия с учета объекта недвижимости в случае ликвидации объекта или прекращения права собственности муниципального образования на объект</w:t>
            </w:r>
          </w:p>
        </w:tc>
        <w:tc>
          <w:tcPr>
            <w:tcW w:w="1275" w:type="dxa"/>
            <w:tcBorders>
              <w:left w:val="single" w:sz="4" w:space="0" w:color="auto"/>
              <w:bottom w:val="single" w:sz="4" w:space="0" w:color="auto"/>
              <w:right w:val="single" w:sz="4" w:space="0" w:color="auto"/>
            </w:tcBorders>
          </w:tcPr>
          <w:p w:rsidR="00304053" w:rsidRDefault="00304053" w:rsidP="000F7FC9">
            <w:pPr>
              <w:jc w:val="center"/>
            </w:pPr>
            <w:r w:rsidRPr="006506A6">
              <w:rPr>
                <w:sz w:val="24"/>
                <w:szCs w:val="24"/>
              </w:rPr>
              <w:t>единиц</w:t>
            </w:r>
          </w:p>
        </w:tc>
        <w:tc>
          <w:tcPr>
            <w:tcW w:w="1843"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sidRPr="00D71AE1">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30</w:t>
            </w:r>
          </w:p>
        </w:tc>
      </w:tr>
      <w:tr w:rsidR="00304053" w:rsidRPr="00D71AE1" w:rsidTr="000F7FC9">
        <w:trPr>
          <w:tblCellSpacing w:w="5" w:type="nil"/>
          <w:jc w:val="center"/>
        </w:trPr>
        <w:tc>
          <w:tcPr>
            <w:tcW w:w="622" w:type="dxa"/>
            <w:tcBorders>
              <w:top w:val="single" w:sz="4" w:space="0" w:color="auto"/>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sidRPr="00D71AE1">
              <w:rPr>
                <w:rFonts w:ascii="Times New Roman" w:hAnsi="Times New Roman" w:cs="Times New Roman"/>
                <w:sz w:val="24"/>
                <w:szCs w:val="24"/>
              </w:rPr>
              <w:lastRenderedPageBreak/>
              <w:t>1.4</w:t>
            </w:r>
          </w:p>
        </w:tc>
        <w:tc>
          <w:tcPr>
            <w:tcW w:w="4982" w:type="dxa"/>
            <w:tcBorders>
              <w:top w:val="single" w:sz="4" w:space="0" w:color="auto"/>
              <w:left w:val="single" w:sz="4" w:space="0" w:color="auto"/>
              <w:bottom w:val="single" w:sz="4" w:space="0" w:color="auto"/>
              <w:right w:val="single" w:sz="4" w:space="0" w:color="auto"/>
            </w:tcBorders>
          </w:tcPr>
          <w:p w:rsidR="00304053" w:rsidRPr="00D71AE1"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Получение свидетельств о праве собственности на объект недвижимости или земельный участок</w:t>
            </w:r>
          </w:p>
        </w:tc>
        <w:tc>
          <w:tcPr>
            <w:tcW w:w="1275" w:type="dxa"/>
            <w:tcBorders>
              <w:top w:val="single" w:sz="4" w:space="0" w:color="auto"/>
              <w:left w:val="single" w:sz="4" w:space="0" w:color="auto"/>
              <w:bottom w:val="single" w:sz="4" w:space="0" w:color="auto"/>
              <w:right w:val="single" w:sz="4" w:space="0" w:color="auto"/>
            </w:tcBorders>
          </w:tcPr>
          <w:p w:rsidR="00304053" w:rsidRDefault="00304053" w:rsidP="000F7FC9">
            <w:pPr>
              <w:jc w:val="center"/>
            </w:pPr>
            <w:r w:rsidRPr="006506A6">
              <w:rPr>
                <w:sz w:val="24"/>
                <w:szCs w:val="24"/>
              </w:rPr>
              <w:t>единиц</w:t>
            </w:r>
          </w:p>
        </w:tc>
        <w:tc>
          <w:tcPr>
            <w:tcW w:w="1843" w:type="dxa"/>
            <w:tcBorders>
              <w:top w:val="single" w:sz="4" w:space="0" w:color="auto"/>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sidRPr="00D71AE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150</w:t>
            </w:r>
          </w:p>
        </w:tc>
        <w:tc>
          <w:tcPr>
            <w:tcW w:w="1418" w:type="dxa"/>
            <w:tcBorders>
              <w:top w:val="single" w:sz="4" w:space="0" w:color="auto"/>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240</w:t>
            </w:r>
          </w:p>
        </w:tc>
      </w:tr>
      <w:tr w:rsidR="00304053" w:rsidRPr="00D71AE1" w:rsidTr="000F7FC9">
        <w:trPr>
          <w:tblCellSpacing w:w="5" w:type="nil"/>
          <w:jc w:val="center"/>
        </w:trPr>
        <w:tc>
          <w:tcPr>
            <w:tcW w:w="622" w:type="dxa"/>
            <w:tcBorders>
              <w:top w:val="single" w:sz="4" w:space="0" w:color="auto"/>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sidRPr="00D71AE1">
              <w:rPr>
                <w:rFonts w:ascii="Times New Roman" w:hAnsi="Times New Roman" w:cs="Times New Roman"/>
                <w:sz w:val="24"/>
                <w:szCs w:val="24"/>
              </w:rPr>
              <w:t>1.5</w:t>
            </w:r>
          </w:p>
        </w:tc>
        <w:tc>
          <w:tcPr>
            <w:tcW w:w="4982" w:type="dxa"/>
            <w:tcBorders>
              <w:top w:val="single" w:sz="4" w:space="0" w:color="auto"/>
              <w:left w:val="single" w:sz="4" w:space="0" w:color="auto"/>
              <w:bottom w:val="single" w:sz="4" w:space="0" w:color="auto"/>
              <w:right w:val="single" w:sz="4" w:space="0" w:color="auto"/>
            </w:tcBorders>
          </w:tcPr>
          <w:p w:rsidR="00304053" w:rsidRPr="00D71AE1"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Оценка рыночной стоимости объектов недвижимости для целей учета объектов в Реестре собственности и в казне</w:t>
            </w:r>
          </w:p>
        </w:tc>
        <w:tc>
          <w:tcPr>
            <w:tcW w:w="1275" w:type="dxa"/>
            <w:tcBorders>
              <w:top w:val="single" w:sz="4" w:space="0" w:color="auto"/>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объектов</w:t>
            </w:r>
          </w:p>
        </w:tc>
        <w:tc>
          <w:tcPr>
            <w:tcW w:w="1843" w:type="dxa"/>
            <w:tcBorders>
              <w:top w:val="single" w:sz="4" w:space="0" w:color="auto"/>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sidRPr="00D71AE1">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150</w:t>
            </w:r>
          </w:p>
        </w:tc>
        <w:tc>
          <w:tcPr>
            <w:tcW w:w="1418" w:type="dxa"/>
            <w:tcBorders>
              <w:top w:val="single" w:sz="4" w:space="0" w:color="auto"/>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240</w:t>
            </w:r>
          </w:p>
        </w:tc>
      </w:tr>
      <w:tr w:rsidR="00304053" w:rsidRPr="00D71AE1" w:rsidTr="000F7FC9">
        <w:trPr>
          <w:tblCellSpacing w:w="5" w:type="nil"/>
          <w:jc w:val="center"/>
        </w:trPr>
        <w:tc>
          <w:tcPr>
            <w:tcW w:w="622"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sidRPr="00D71AE1">
              <w:rPr>
                <w:rFonts w:ascii="Times New Roman" w:hAnsi="Times New Roman" w:cs="Times New Roman"/>
                <w:sz w:val="24"/>
                <w:szCs w:val="24"/>
              </w:rPr>
              <w:t>1.6</w:t>
            </w:r>
          </w:p>
        </w:tc>
        <w:tc>
          <w:tcPr>
            <w:tcW w:w="4982" w:type="dxa"/>
            <w:tcBorders>
              <w:left w:val="single" w:sz="4" w:space="0" w:color="auto"/>
              <w:bottom w:val="single" w:sz="4" w:space="0" w:color="auto"/>
              <w:right w:val="single" w:sz="4" w:space="0" w:color="auto"/>
            </w:tcBorders>
          </w:tcPr>
          <w:p w:rsidR="00304053" w:rsidRPr="00D71AE1"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Оценка рыночной стоимости объектов недвижимости и земельных участков для целей продажи</w:t>
            </w:r>
          </w:p>
        </w:tc>
        <w:tc>
          <w:tcPr>
            <w:tcW w:w="1275" w:type="dxa"/>
            <w:tcBorders>
              <w:left w:val="single" w:sz="4" w:space="0" w:color="auto"/>
              <w:bottom w:val="single" w:sz="4" w:space="0" w:color="auto"/>
              <w:right w:val="single" w:sz="4" w:space="0" w:color="auto"/>
            </w:tcBorders>
          </w:tcPr>
          <w:p w:rsidR="00304053" w:rsidRDefault="00304053" w:rsidP="000F7FC9">
            <w:pPr>
              <w:jc w:val="center"/>
            </w:pPr>
            <w:r w:rsidRPr="00AB0999">
              <w:rPr>
                <w:sz w:val="24"/>
                <w:szCs w:val="24"/>
              </w:rPr>
              <w:t>объектов</w:t>
            </w:r>
          </w:p>
        </w:tc>
        <w:tc>
          <w:tcPr>
            <w:tcW w:w="1843"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sidRPr="00D71AE1">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50</w:t>
            </w:r>
          </w:p>
        </w:tc>
      </w:tr>
      <w:tr w:rsidR="00304053" w:rsidRPr="00D71AE1" w:rsidTr="000F7FC9">
        <w:trPr>
          <w:tblCellSpacing w:w="5" w:type="nil"/>
          <w:jc w:val="center"/>
        </w:trPr>
        <w:tc>
          <w:tcPr>
            <w:tcW w:w="622"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sidRPr="00D71AE1">
              <w:rPr>
                <w:rFonts w:ascii="Times New Roman" w:hAnsi="Times New Roman" w:cs="Times New Roman"/>
                <w:sz w:val="24"/>
                <w:szCs w:val="24"/>
              </w:rPr>
              <w:t>1.7</w:t>
            </w:r>
          </w:p>
        </w:tc>
        <w:tc>
          <w:tcPr>
            <w:tcW w:w="4982" w:type="dxa"/>
            <w:tcBorders>
              <w:left w:val="single" w:sz="4" w:space="0" w:color="auto"/>
              <w:bottom w:val="single" w:sz="4" w:space="0" w:color="auto"/>
              <w:right w:val="single" w:sz="4" w:space="0" w:color="auto"/>
            </w:tcBorders>
          </w:tcPr>
          <w:p w:rsidR="00304053" w:rsidRPr="00D71AE1"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Оценка рыночной арендной платы объектов недвижимости и земельных участков с целью передачи их в аренду с торгов</w:t>
            </w:r>
          </w:p>
        </w:tc>
        <w:tc>
          <w:tcPr>
            <w:tcW w:w="1275" w:type="dxa"/>
            <w:tcBorders>
              <w:left w:val="single" w:sz="4" w:space="0" w:color="auto"/>
              <w:bottom w:val="single" w:sz="4" w:space="0" w:color="auto"/>
              <w:right w:val="single" w:sz="4" w:space="0" w:color="auto"/>
            </w:tcBorders>
          </w:tcPr>
          <w:p w:rsidR="00304053" w:rsidRDefault="00304053" w:rsidP="000F7FC9">
            <w:pPr>
              <w:jc w:val="center"/>
            </w:pPr>
            <w:r w:rsidRPr="00AB0999">
              <w:rPr>
                <w:sz w:val="24"/>
                <w:szCs w:val="24"/>
              </w:rPr>
              <w:t>объектов</w:t>
            </w:r>
          </w:p>
        </w:tc>
        <w:tc>
          <w:tcPr>
            <w:tcW w:w="1843"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sidRPr="00D71AE1">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45</w:t>
            </w:r>
          </w:p>
        </w:tc>
        <w:tc>
          <w:tcPr>
            <w:tcW w:w="1417"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35</w:t>
            </w:r>
          </w:p>
        </w:tc>
        <w:tc>
          <w:tcPr>
            <w:tcW w:w="1418"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1417"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c>
          <w:tcPr>
            <w:tcW w:w="1418"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185</w:t>
            </w:r>
          </w:p>
        </w:tc>
      </w:tr>
      <w:tr w:rsidR="00304053" w:rsidRPr="00D71AE1" w:rsidTr="000F7FC9">
        <w:trPr>
          <w:tblCellSpacing w:w="5" w:type="nil"/>
          <w:jc w:val="center"/>
        </w:trPr>
        <w:tc>
          <w:tcPr>
            <w:tcW w:w="622"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1.8</w:t>
            </w:r>
          </w:p>
        </w:tc>
        <w:tc>
          <w:tcPr>
            <w:tcW w:w="4982" w:type="dxa"/>
            <w:tcBorders>
              <w:left w:val="single" w:sz="4" w:space="0" w:color="auto"/>
              <w:bottom w:val="single" w:sz="4" w:space="0" w:color="auto"/>
              <w:right w:val="single" w:sz="4" w:space="0" w:color="auto"/>
            </w:tcBorders>
          </w:tcPr>
          <w:p w:rsidR="00304053"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 xml:space="preserve">Установка межевых знаков по границам земельных участков </w:t>
            </w:r>
          </w:p>
        </w:tc>
        <w:tc>
          <w:tcPr>
            <w:tcW w:w="1275" w:type="dxa"/>
            <w:tcBorders>
              <w:left w:val="single" w:sz="4" w:space="0" w:color="auto"/>
              <w:bottom w:val="single" w:sz="4" w:space="0" w:color="auto"/>
              <w:right w:val="single" w:sz="4" w:space="0" w:color="auto"/>
            </w:tcBorders>
          </w:tcPr>
          <w:p w:rsidR="00304053" w:rsidRPr="00AB0999" w:rsidRDefault="00304053" w:rsidP="000F7FC9">
            <w:pPr>
              <w:jc w:val="center"/>
              <w:rPr>
                <w:sz w:val="24"/>
                <w:szCs w:val="24"/>
              </w:rPr>
            </w:pPr>
            <w:r>
              <w:rPr>
                <w:sz w:val="24"/>
                <w:szCs w:val="24"/>
              </w:rPr>
              <w:t>шт.</w:t>
            </w:r>
          </w:p>
        </w:tc>
        <w:tc>
          <w:tcPr>
            <w:tcW w:w="1843" w:type="dxa"/>
            <w:tcBorders>
              <w:left w:val="single" w:sz="4" w:space="0" w:color="auto"/>
              <w:bottom w:val="single" w:sz="4" w:space="0" w:color="auto"/>
              <w:right w:val="single" w:sz="4" w:space="0" w:color="auto"/>
            </w:tcBorders>
          </w:tcPr>
          <w:p w:rsidR="00304053" w:rsidRPr="00D71AE1" w:rsidRDefault="00304053" w:rsidP="000F7FC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Borders>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tcBorders>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r>
      <w:tr w:rsidR="00304053" w:rsidRPr="00AA2ED3" w:rsidTr="000F7FC9">
        <w:trPr>
          <w:tblCellSpacing w:w="5" w:type="nil"/>
          <w:jc w:val="center"/>
        </w:trPr>
        <w:tc>
          <w:tcPr>
            <w:tcW w:w="622"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4982" w:type="dxa"/>
            <w:tcBorders>
              <w:left w:val="single" w:sz="4" w:space="0" w:color="auto"/>
              <w:bottom w:val="single" w:sz="4" w:space="0" w:color="auto"/>
              <w:right w:val="single" w:sz="4" w:space="0" w:color="auto"/>
            </w:tcBorders>
          </w:tcPr>
          <w:p w:rsidR="00304053" w:rsidRPr="000B61A0" w:rsidRDefault="00304053" w:rsidP="000F7FC9">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r>
      <w:tr w:rsidR="00304053" w:rsidRPr="00AA2ED3" w:rsidTr="000F7FC9">
        <w:trPr>
          <w:tblCellSpacing w:w="5" w:type="nil"/>
          <w:jc w:val="center"/>
        </w:trPr>
        <w:tc>
          <w:tcPr>
            <w:tcW w:w="622" w:type="dxa"/>
            <w:tcBorders>
              <w:left w:val="single" w:sz="4" w:space="0" w:color="auto"/>
              <w:bottom w:val="single" w:sz="4" w:space="0" w:color="auto"/>
              <w:right w:val="single" w:sz="4" w:space="0" w:color="auto"/>
            </w:tcBorders>
          </w:tcPr>
          <w:p w:rsidR="00304053" w:rsidRPr="000B61A0" w:rsidRDefault="00304053" w:rsidP="000F7FC9">
            <w:pPr>
              <w:pStyle w:val="ConsPlusCell"/>
              <w:rPr>
                <w:rFonts w:ascii="Times New Roman" w:hAnsi="Times New Roman" w:cs="Times New Roman"/>
                <w:sz w:val="24"/>
                <w:szCs w:val="24"/>
              </w:rPr>
            </w:pPr>
          </w:p>
        </w:tc>
        <w:tc>
          <w:tcPr>
            <w:tcW w:w="15188" w:type="dxa"/>
            <w:gridSpan w:val="8"/>
            <w:tcBorders>
              <w:left w:val="single" w:sz="4" w:space="0" w:color="auto"/>
              <w:bottom w:val="single" w:sz="4" w:space="0" w:color="auto"/>
              <w:right w:val="single" w:sz="4" w:space="0" w:color="auto"/>
            </w:tcBorders>
          </w:tcPr>
          <w:p w:rsidR="00304053" w:rsidRPr="00A67F3D" w:rsidRDefault="00304053" w:rsidP="000F7FC9">
            <w:pPr>
              <w:pStyle w:val="ConsPlusCell"/>
              <w:rPr>
                <w:b/>
                <w:sz w:val="24"/>
                <w:szCs w:val="24"/>
              </w:rPr>
            </w:pPr>
            <w:r w:rsidRPr="00A67F3D">
              <w:rPr>
                <w:rFonts w:ascii="Times New Roman" w:hAnsi="Times New Roman" w:cs="Times New Roman"/>
                <w:b/>
                <w:sz w:val="24"/>
                <w:szCs w:val="24"/>
              </w:rPr>
              <w:t>Подпрограмма 2.</w:t>
            </w:r>
            <w:r>
              <w:rPr>
                <w:rFonts w:ascii="Times New Roman" w:hAnsi="Times New Roman" w:cs="Times New Roman"/>
                <w:b/>
                <w:sz w:val="24"/>
                <w:szCs w:val="24"/>
              </w:rPr>
              <w:t xml:space="preserve"> </w:t>
            </w:r>
            <w:r w:rsidRPr="00A67F3D">
              <w:rPr>
                <w:b/>
                <w:color w:val="000000"/>
                <w:sz w:val="24"/>
                <w:szCs w:val="24"/>
              </w:rPr>
              <w:t>«</w:t>
            </w:r>
            <w:r w:rsidRPr="00A67F3D">
              <w:rPr>
                <w:rFonts w:ascii="Times New Roman" w:hAnsi="Times New Roman" w:cs="Times New Roman"/>
                <w:b/>
                <w:sz w:val="24"/>
                <w:szCs w:val="24"/>
              </w:rPr>
              <w:t>Передача в пользование и продажа объектов</w:t>
            </w:r>
            <w:r w:rsidRPr="00A67F3D">
              <w:rPr>
                <w:rFonts w:ascii="Times New Roman" w:hAnsi="Times New Roman" w:cs="Times New Roman"/>
                <w:b/>
              </w:rPr>
              <w:t xml:space="preserve"> </w:t>
            </w:r>
            <w:r w:rsidRPr="00A67F3D">
              <w:rPr>
                <w:rFonts w:ascii="Times New Roman" w:hAnsi="Times New Roman" w:cs="Times New Roman"/>
                <w:b/>
                <w:sz w:val="24"/>
                <w:szCs w:val="24"/>
              </w:rPr>
              <w:t>муниципальной собственности Сосновоборского городского округа и земельных участков,</w:t>
            </w:r>
            <w:r w:rsidRPr="00A67F3D">
              <w:rPr>
                <w:rFonts w:ascii="Times New Roman" w:hAnsi="Times New Roman" w:cs="Times New Roman"/>
                <w:b/>
              </w:rPr>
              <w:t xml:space="preserve"> </w:t>
            </w:r>
            <w:r w:rsidRPr="00A67F3D">
              <w:rPr>
                <w:rFonts w:ascii="Times New Roman" w:hAnsi="Times New Roman" w:cs="Times New Roman"/>
                <w:b/>
                <w:sz w:val="24"/>
                <w:szCs w:val="24"/>
              </w:rPr>
              <w:t>собственность на которые не разграничена</w:t>
            </w:r>
            <w:r w:rsidRPr="00A67F3D">
              <w:rPr>
                <w:b/>
                <w:sz w:val="24"/>
                <w:szCs w:val="24"/>
              </w:rPr>
              <w:t>»</w:t>
            </w:r>
          </w:p>
        </w:tc>
      </w:tr>
      <w:tr w:rsidR="00304053" w:rsidRPr="00AA2ED3" w:rsidTr="000F7FC9">
        <w:trPr>
          <w:tblCellSpacing w:w="5" w:type="nil"/>
          <w:jc w:val="center"/>
        </w:trPr>
        <w:tc>
          <w:tcPr>
            <w:tcW w:w="622"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2.1</w:t>
            </w:r>
          </w:p>
        </w:tc>
        <w:tc>
          <w:tcPr>
            <w:tcW w:w="4982" w:type="dxa"/>
            <w:tcBorders>
              <w:left w:val="single" w:sz="4" w:space="0" w:color="auto"/>
              <w:bottom w:val="single" w:sz="4" w:space="0" w:color="auto"/>
              <w:right w:val="single" w:sz="4" w:space="0" w:color="auto"/>
            </w:tcBorders>
          </w:tcPr>
          <w:p w:rsidR="00304053" w:rsidRPr="000B61A0" w:rsidRDefault="00304053" w:rsidP="000F7FC9">
            <w:pPr>
              <w:pStyle w:val="ConsPlusCell"/>
              <w:rPr>
                <w:rFonts w:ascii="Times New Roman" w:hAnsi="Times New Roman" w:cs="Times New Roman"/>
                <w:sz w:val="24"/>
                <w:szCs w:val="24"/>
              </w:rPr>
            </w:pPr>
            <w:r w:rsidRPr="005A53C5">
              <w:rPr>
                <w:rFonts w:ascii="Times New Roman" w:hAnsi="Times New Roman" w:cs="Times New Roman"/>
                <w:sz w:val="24"/>
                <w:szCs w:val="24"/>
              </w:rPr>
              <w:t>Качество подготовки документации специалистами учреждения – отсутствие отклонений от утвержденной типовой документации или замечаний, не устранение которых ведет к необходимости внесения изменений в извещение и документацию по торгам</w:t>
            </w:r>
          </w:p>
        </w:tc>
        <w:tc>
          <w:tcPr>
            <w:tcW w:w="1275"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балл</w:t>
            </w:r>
          </w:p>
        </w:tc>
        <w:tc>
          <w:tcPr>
            <w:tcW w:w="1843"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1417"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1417"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r>
      <w:tr w:rsidR="00304053" w:rsidRPr="00AA2ED3" w:rsidTr="000F7FC9">
        <w:trPr>
          <w:tblCellSpacing w:w="5" w:type="nil"/>
          <w:jc w:val="center"/>
        </w:trPr>
        <w:tc>
          <w:tcPr>
            <w:tcW w:w="622"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sidRPr="000B61A0">
              <w:rPr>
                <w:rFonts w:ascii="Times New Roman" w:hAnsi="Times New Roman" w:cs="Times New Roman"/>
                <w:sz w:val="24"/>
                <w:szCs w:val="24"/>
              </w:rPr>
              <w:t>2.2</w:t>
            </w:r>
          </w:p>
        </w:tc>
        <w:tc>
          <w:tcPr>
            <w:tcW w:w="4982" w:type="dxa"/>
            <w:tcBorders>
              <w:top w:val="single" w:sz="4" w:space="0" w:color="auto"/>
              <w:left w:val="single" w:sz="4" w:space="0" w:color="auto"/>
              <w:bottom w:val="single" w:sz="4" w:space="0" w:color="auto"/>
              <w:right w:val="single" w:sz="4" w:space="0" w:color="auto"/>
            </w:tcBorders>
          </w:tcPr>
          <w:p w:rsidR="00304053" w:rsidRPr="00467B09" w:rsidRDefault="00304053" w:rsidP="000F7FC9">
            <w:pPr>
              <w:pStyle w:val="ConsPlusCell"/>
              <w:rPr>
                <w:rFonts w:ascii="Times New Roman" w:hAnsi="Times New Roman" w:cs="Times New Roman"/>
                <w:sz w:val="24"/>
                <w:szCs w:val="24"/>
              </w:rPr>
            </w:pPr>
            <w:r w:rsidRPr="00467B09">
              <w:rPr>
                <w:rFonts w:ascii="Times New Roman" w:hAnsi="Times New Roman" w:cs="Times New Roman"/>
                <w:sz w:val="24"/>
                <w:szCs w:val="24"/>
              </w:rPr>
              <w:t>Соблюдение специалистами учреждения установленных нормативными документами процедур проведения торгов – отсутствие допущенных специалистами учреждения нарушений сроков и других нормативных требований</w:t>
            </w:r>
          </w:p>
        </w:tc>
        <w:tc>
          <w:tcPr>
            <w:tcW w:w="1275" w:type="dxa"/>
            <w:tcBorders>
              <w:top w:val="single" w:sz="4" w:space="0" w:color="auto"/>
              <w:left w:val="single" w:sz="4" w:space="0" w:color="auto"/>
              <w:bottom w:val="single" w:sz="4" w:space="0" w:color="auto"/>
              <w:right w:val="single" w:sz="4" w:space="0" w:color="auto"/>
            </w:tcBorders>
          </w:tcPr>
          <w:p w:rsidR="00304053" w:rsidRDefault="00304053" w:rsidP="000F7FC9">
            <w:pPr>
              <w:jc w:val="center"/>
            </w:pPr>
            <w:r w:rsidRPr="00DB01FB">
              <w:rPr>
                <w:sz w:val="24"/>
                <w:szCs w:val="24"/>
              </w:rPr>
              <w:t>балл</w:t>
            </w:r>
          </w:p>
        </w:tc>
        <w:tc>
          <w:tcPr>
            <w:tcW w:w="1843"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304053" w:rsidRPr="00AA2ED3" w:rsidTr="000F7FC9">
        <w:trPr>
          <w:tblCellSpacing w:w="5" w:type="nil"/>
          <w:jc w:val="center"/>
        </w:trPr>
        <w:tc>
          <w:tcPr>
            <w:tcW w:w="622"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2.3.</w:t>
            </w:r>
          </w:p>
        </w:tc>
        <w:tc>
          <w:tcPr>
            <w:tcW w:w="4982" w:type="dxa"/>
            <w:tcBorders>
              <w:top w:val="single" w:sz="4" w:space="0" w:color="auto"/>
              <w:left w:val="single" w:sz="4" w:space="0" w:color="auto"/>
              <w:bottom w:val="single" w:sz="4" w:space="0" w:color="auto"/>
              <w:right w:val="single" w:sz="4" w:space="0" w:color="auto"/>
            </w:tcBorders>
          </w:tcPr>
          <w:p w:rsidR="00304053" w:rsidRPr="00467B09" w:rsidRDefault="00304053" w:rsidP="000F7FC9">
            <w:pPr>
              <w:pStyle w:val="ConsPlusCell"/>
              <w:rPr>
                <w:rFonts w:ascii="Times New Roman" w:hAnsi="Times New Roman" w:cs="Times New Roman"/>
                <w:sz w:val="24"/>
                <w:szCs w:val="24"/>
              </w:rPr>
            </w:pPr>
            <w:r w:rsidRPr="005A53C5">
              <w:rPr>
                <w:rFonts w:ascii="Times New Roman" w:hAnsi="Times New Roman" w:cs="Times New Roman"/>
                <w:sz w:val="24"/>
                <w:szCs w:val="24"/>
              </w:rPr>
              <w:t>Отсутствие жалоб на действия/ бездействие специализированной организации</w:t>
            </w:r>
          </w:p>
        </w:tc>
        <w:tc>
          <w:tcPr>
            <w:tcW w:w="1275" w:type="dxa"/>
            <w:tcBorders>
              <w:top w:val="single" w:sz="4" w:space="0" w:color="auto"/>
              <w:left w:val="single" w:sz="4" w:space="0" w:color="auto"/>
              <w:bottom w:val="single" w:sz="4" w:space="0" w:color="auto"/>
              <w:right w:val="single" w:sz="4" w:space="0" w:color="auto"/>
            </w:tcBorders>
          </w:tcPr>
          <w:p w:rsidR="00304053" w:rsidRDefault="00304053" w:rsidP="000F7FC9">
            <w:pPr>
              <w:jc w:val="center"/>
            </w:pPr>
            <w:r w:rsidRPr="00DB01FB">
              <w:rPr>
                <w:sz w:val="24"/>
                <w:szCs w:val="24"/>
              </w:rPr>
              <w:t>балл</w:t>
            </w:r>
          </w:p>
        </w:tc>
        <w:tc>
          <w:tcPr>
            <w:tcW w:w="1843"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304053" w:rsidRPr="00AA2ED3" w:rsidTr="000F7FC9">
        <w:trPr>
          <w:tblCellSpacing w:w="5" w:type="nil"/>
          <w:jc w:val="center"/>
        </w:trPr>
        <w:tc>
          <w:tcPr>
            <w:tcW w:w="622"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rPr>
                <w:rFonts w:ascii="Times New Roman" w:hAnsi="Times New Roman" w:cs="Times New Roman"/>
                <w:sz w:val="24"/>
                <w:szCs w:val="24"/>
              </w:rPr>
            </w:pPr>
            <w:bookmarkStart w:id="4" w:name="Par385"/>
            <w:bookmarkEnd w:id="4"/>
            <w:r>
              <w:rPr>
                <w:rFonts w:ascii="Times New Roman" w:hAnsi="Times New Roman" w:cs="Times New Roman"/>
                <w:sz w:val="24"/>
                <w:szCs w:val="24"/>
              </w:rPr>
              <w:t>2.4.</w:t>
            </w:r>
          </w:p>
        </w:tc>
        <w:tc>
          <w:tcPr>
            <w:tcW w:w="4982" w:type="dxa"/>
            <w:tcBorders>
              <w:top w:val="single" w:sz="4" w:space="0" w:color="auto"/>
              <w:left w:val="single" w:sz="4" w:space="0" w:color="auto"/>
              <w:bottom w:val="single" w:sz="4" w:space="0" w:color="auto"/>
              <w:right w:val="single" w:sz="4" w:space="0" w:color="auto"/>
            </w:tcBorders>
          </w:tcPr>
          <w:p w:rsidR="00304053" w:rsidRPr="00467B09" w:rsidRDefault="00304053" w:rsidP="000F7FC9">
            <w:pPr>
              <w:pStyle w:val="ConsPlusCell"/>
              <w:rPr>
                <w:rFonts w:ascii="Times New Roman" w:hAnsi="Times New Roman" w:cs="Times New Roman"/>
                <w:sz w:val="24"/>
                <w:szCs w:val="24"/>
              </w:rPr>
            </w:pPr>
            <w:r w:rsidRPr="00EC2722">
              <w:rPr>
                <w:rFonts w:ascii="Times New Roman" w:hAnsi="Times New Roman" w:cs="Times New Roman"/>
                <w:sz w:val="24"/>
                <w:szCs w:val="24"/>
              </w:rPr>
              <w:t>Результативность торгов</w:t>
            </w:r>
          </w:p>
        </w:tc>
        <w:tc>
          <w:tcPr>
            <w:tcW w:w="1275" w:type="dxa"/>
            <w:tcBorders>
              <w:top w:val="single" w:sz="4" w:space="0" w:color="auto"/>
              <w:left w:val="single" w:sz="4" w:space="0" w:color="auto"/>
              <w:bottom w:val="single" w:sz="4" w:space="0" w:color="auto"/>
              <w:right w:val="single" w:sz="4" w:space="0" w:color="auto"/>
            </w:tcBorders>
          </w:tcPr>
          <w:p w:rsidR="00304053" w:rsidRDefault="00304053" w:rsidP="000F7FC9">
            <w:pPr>
              <w:jc w:val="center"/>
            </w:pPr>
            <w:r w:rsidRPr="00DB01FB">
              <w:rPr>
                <w:sz w:val="24"/>
                <w:szCs w:val="24"/>
              </w:rPr>
              <w:t>балл</w:t>
            </w:r>
          </w:p>
        </w:tc>
        <w:tc>
          <w:tcPr>
            <w:tcW w:w="1843"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2,3</w:t>
            </w:r>
          </w:p>
        </w:tc>
      </w:tr>
      <w:tr w:rsidR="00304053" w:rsidRPr="00AA2ED3" w:rsidTr="000F7FC9">
        <w:trPr>
          <w:tblCellSpacing w:w="5" w:type="nil"/>
          <w:jc w:val="center"/>
        </w:trPr>
        <w:tc>
          <w:tcPr>
            <w:tcW w:w="622"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lastRenderedPageBreak/>
              <w:t>2.5.</w:t>
            </w:r>
          </w:p>
        </w:tc>
        <w:tc>
          <w:tcPr>
            <w:tcW w:w="4982" w:type="dxa"/>
            <w:tcBorders>
              <w:top w:val="single" w:sz="4" w:space="0" w:color="auto"/>
              <w:left w:val="single" w:sz="4" w:space="0" w:color="auto"/>
              <w:bottom w:val="single" w:sz="4" w:space="0" w:color="auto"/>
              <w:right w:val="single" w:sz="4" w:space="0" w:color="auto"/>
            </w:tcBorders>
          </w:tcPr>
          <w:p w:rsidR="00304053" w:rsidRPr="00467B09" w:rsidRDefault="00304053" w:rsidP="000F7FC9">
            <w:pPr>
              <w:pStyle w:val="ConsPlusCell"/>
              <w:rPr>
                <w:rFonts w:ascii="Times New Roman" w:hAnsi="Times New Roman" w:cs="Times New Roman"/>
                <w:sz w:val="24"/>
                <w:szCs w:val="24"/>
              </w:rPr>
            </w:pPr>
            <w:r w:rsidRPr="00EC2722">
              <w:rPr>
                <w:rFonts w:ascii="Times New Roman" w:hAnsi="Times New Roman" w:cs="Times New Roman"/>
                <w:sz w:val="24"/>
                <w:szCs w:val="24"/>
              </w:rPr>
              <w:t>Достигнутое повышение цен договоров по результативным торгам относительно начальной (минимальной) цены договора или цены отсечения (в случае если торги проводятся в форме публичного предложения)</w:t>
            </w:r>
          </w:p>
        </w:tc>
        <w:tc>
          <w:tcPr>
            <w:tcW w:w="1275" w:type="dxa"/>
            <w:tcBorders>
              <w:top w:val="single" w:sz="4" w:space="0" w:color="auto"/>
              <w:left w:val="single" w:sz="4" w:space="0" w:color="auto"/>
              <w:bottom w:val="single" w:sz="4" w:space="0" w:color="auto"/>
              <w:right w:val="single" w:sz="4" w:space="0" w:color="auto"/>
            </w:tcBorders>
          </w:tcPr>
          <w:p w:rsidR="00304053" w:rsidRDefault="00304053" w:rsidP="000F7FC9">
            <w:pPr>
              <w:jc w:val="center"/>
            </w:pPr>
            <w:r w:rsidRPr="00DB01FB">
              <w:rPr>
                <w:sz w:val="24"/>
                <w:szCs w:val="24"/>
              </w:rPr>
              <w:t>балл</w:t>
            </w:r>
          </w:p>
        </w:tc>
        <w:tc>
          <w:tcPr>
            <w:tcW w:w="1843"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r>
      <w:tr w:rsidR="00304053" w:rsidRPr="00AA2ED3" w:rsidTr="000F7FC9">
        <w:trPr>
          <w:tblCellSpacing w:w="5" w:type="nil"/>
          <w:jc w:val="center"/>
        </w:trPr>
        <w:tc>
          <w:tcPr>
            <w:tcW w:w="622"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4982" w:type="dxa"/>
            <w:tcBorders>
              <w:left w:val="single" w:sz="4" w:space="0" w:color="auto"/>
              <w:bottom w:val="single" w:sz="4" w:space="0" w:color="auto"/>
              <w:right w:val="single" w:sz="4" w:space="0" w:color="auto"/>
            </w:tcBorders>
          </w:tcPr>
          <w:p w:rsidR="00304053" w:rsidRPr="000B61A0" w:rsidRDefault="00304053" w:rsidP="000F7FC9">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r>
      <w:tr w:rsidR="00304053" w:rsidRPr="00AA2ED3" w:rsidTr="000F7FC9">
        <w:trPr>
          <w:tblCellSpacing w:w="5" w:type="nil"/>
          <w:jc w:val="center"/>
        </w:trPr>
        <w:tc>
          <w:tcPr>
            <w:tcW w:w="622" w:type="dxa"/>
            <w:tcBorders>
              <w:left w:val="single" w:sz="4" w:space="0" w:color="auto"/>
              <w:bottom w:val="single" w:sz="4" w:space="0" w:color="auto"/>
              <w:right w:val="single" w:sz="4" w:space="0" w:color="auto"/>
            </w:tcBorders>
          </w:tcPr>
          <w:p w:rsidR="00304053" w:rsidRPr="000B61A0" w:rsidRDefault="00304053" w:rsidP="000F7FC9">
            <w:pPr>
              <w:pStyle w:val="ConsPlusCell"/>
              <w:rPr>
                <w:rFonts w:ascii="Times New Roman" w:hAnsi="Times New Roman" w:cs="Times New Roman"/>
                <w:sz w:val="24"/>
                <w:szCs w:val="24"/>
              </w:rPr>
            </w:pPr>
          </w:p>
        </w:tc>
        <w:tc>
          <w:tcPr>
            <w:tcW w:w="15188" w:type="dxa"/>
            <w:gridSpan w:val="8"/>
            <w:tcBorders>
              <w:left w:val="single" w:sz="4" w:space="0" w:color="auto"/>
              <w:bottom w:val="single" w:sz="4" w:space="0" w:color="auto"/>
              <w:right w:val="single" w:sz="4" w:space="0" w:color="auto"/>
            </w:tcBorders>
          </w:tcPr>
          <w:p w:rsidR="00304053" w:rsidRPr="00A67F3D" w:rsidRDefault="00304053" w:rsidP="000F7FC9">
            <w:pPr>
              <w:pStyle w:val="ConsPlusCell"/>
              <w:rPr>
                <w:b/>
                <w:sz w:val="24"/>
                <w:szCs w:val="24"/>
              </w:rPr>
            </w:pPr>
            <w:r w:rsidRPr="00A67F3D">
              <w:rPr>
                <w:rFonts w:ascii="Times New Roman" w:hAnsi="Times New Roman" w:cs="Times New Roman"/>
                <w:b/>
                <w:sz w:val="24"/>
                <w:szCs w:val="24"/>
              </w:rPr>
              <w:t>Подпрограмма 3.</w:t>
            </w:r>
            <w:r>
              <w:rPr>
                <w:rFonts w:ascii="Times New Roman" w:hAnsi="Times New Roman" w:cs="Times New Roman"/>
                <w:b/>
                <w:sz w:val="24"/>
                <w:szCs w:val="24"/>
              </w:rPr>
              <w:t xml:space="preserve"> </w:t>
            </w:r>
            <w:r w:rsidRPr="00A67F3D">
              <w:rPr>
                <w:rFonts w:ascii="Times New Roman" w:hAnsi="Times New Roman" w:cs="Times New Roman"/>
                <w:b/>
                <w:sz w:val="24"/>
                <w:szCs w:val="24"/>
              </w:rPr>
              <w:t>«Капитальный ремонт, содержание и создание инфраструктуры объектов муниципальной собственности Сосновоборского городского округа»</w:t>
            </w:r>
          </w:p>
        </w:tc>
      </w:tr>
      <w:tr w:rsidR="00304053" w:rsidRPr="00AA2ED3" w:rsidTr="000F7FC9">
        <w:trPr>
          <w:tblCellSpacing w:w="5" w:type="nil"/>
          <w:jc w:val="center"/>
        </w:trPr>
        <w:tc>
          <w:tcPr>
            <w:tcW w:w="622"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3</w:t>
            </w:r>
            <w:r w:rsidRPr="000B61A0">
              <w:rPr>
                <w:rFonts w:ascii="Times New Roman" w:hAnsi="Times New Roman" w:cs="Times New Roman"/>
                <w:sz w:val="24"/>
                <w:szCs w:val="24"/>
              </w:rPr>
              <w:t>.1</w:t>
            </w:r>
          </w:p>
        </w:tc>
        <w:tc>
          <w:tcPr>
            <w:tcW w:w="4982" w:type="dxa"/>
            <w:tcBorders>
              <w:left w:val="single" w:sz="4" w:space="0" w:color="auto"/>
              <w:bottom w:val="single" w:sz="4" w:space="0" w:color="auto"/>
              <w:right w:val="single" w:sz="4" w:space="0" w:color="auto"/>
            </w:tcBorders>
          </w:tcPr>
          <w:p w:rsidR="00304053" w:rsidRPr="00257898" w:rsidRDefault="00304053" w:rsidP="000F7FC9">
            <w:pPr>
              <w:pStyle w:val="ConsPlusCell"/>
              <w:rPr>
                <w:rFonts w:ascii="Times New Roman" w:hAnsi="Times New Roman" w:cs="Times New Roman"/>
                <w:sz w:val="24"/>
                <w:szCs w:val="24"/>
              </w:rPr>
            </w:pPr>
            <w:r w:rsidRPr="00257898">
              <w:rPr>
                <w:rFonts w:ascii="Times New Roman" w:hAnsi="Times New Roman" w:cs="Times New Roman"/>
                <w:sz w:val="24"/>
                <w:szCs w:val="24"/>
              </w:rPr>
              <w:t>Приведение технического состояния объектов муниципального нежилого фонда в соответствие с действующими нормативами и требованиями органов государственного надзора, в т.ч. с привлечением субсидии</w:t>
            </w:r>
          </w:p>
        </w:tc>
        <w:tc>
          <w:tcPr>
            <w:tcW w:w="1275"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единиц</w:t>
            </w:r>
          </w:p>
        </w:tc>
        <w:tc>
          <w:tcPr>
            <w:tcW w:w="1843"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35</w:t>
            </w:r>
          </w:p>
        </w:tc>
      </w:tr>
      <w:tr w:rsidR="00304053" w:rsidRPr="00AA2ED3" w:rsidTr="000F7FC9">
        <w:trPr>
          <w:tblCellSpacing w:w="5" w:type="nil"/>
          <w:jc w:val="center"/>
        </w:trPr>
        <w:tc>
          <w:tcPr>
            <w:tcW w:w="622"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3</w:t>
            </w:r>
            <w:r w:rsidRPr="000B61A0">
              <w:rPr>
                <w:rFonts w:ascii="Times New Roman" w:hAnsi="Times New Roman" w:cs="Times New Roman"/>
                <w:sz w:val="24"/>
                <w:szCs w:val="24"/>
              </w:rPr>
              <w:t>.2</w:t>
            </w:r>
          </w:p>
        </w:tc>
        <w:tc>
          <w:tcPr>
            <w:tcW w:w="4982" w:type="dxa"/>
            <w:tcBorders>
              <w:top w:val="single" w:sz="4" w:space="0" w:color="auto"/>
              <w:left w:val="single" w:sz="4" w:space="0" w:color="auto"/>
              <w:bottom w:val="single" w:sz="4" w:space="0" w:color="auto"/>
              <w:right w:val="single" w:sz="4" w:space="0" w:color="auto"/>
            </w:tcBorders>
          </w:tcPr>
          <w:p w:rsidR="00304053" w:rsidRPr="00257898" w:rsidRDefault="00304053" w:rsidP="000F7FC9">
            <w:pPr>
              <w:widowControl w:val="0"/>
              <w:tabs>
                <w:tab w:val="center" w:pos="4677"/>
                <w:tab w:val="right" w:pos="9355"/>
              </w:tabs>
              <w:rPr>
                <w:sz w:val="24"/>
                <w:szCs w:val="24"/>
              </w:rPr>
            </w:pPr>
            <w:r w:rsidRPr="00257898">
              <w:rPr>
                <w:sz w:val="24"/>
                <w:szCs w:val="24"/>
              </w:rPr>
              <w:t xml:space="preserve">Площадь отремонтированных объектов </w:t>
            </w:r>
            <w:r>
              <w:rPr>
                <w:sz w:val="24"/>
                <w:szCs w:val="24"/>
              </w:rPr>
              <w:t>муниципального нежилого фонда, в т.ч. с привлечением субсидии</w:t>
            </w:r>
          </w:p>
        </w:tc>
        <w:tc>
          <w:tcPr>
            <w:tcW w:w="1275"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кв.м.</w:t>
            </w:r>
          </w:p>
        </w:tc>
        <w:tc>
          <w:tcPr>
            <w:tcW w:w="1843"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1 000,00</w:t>
            </w:r>
          </w:p>
        </w:tc>
        <w:tc>
          <w:tcPr>
            <w:tcW w:w="1417"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1 000,00</w:t>
            </w:r>
          </w:p>
        </w:tc>
        <w:tc>
          <w:tcPr>
            <w:tcW w:w="1418"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1 000,00</w:t>
            </w:r>
          </w:p>
        </w:tc>
        <w:tc>
          <w:tcPr>
            <w:tcW w:w="1417"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4 000,00</w:t>
            </w:r>
          </w:p>
        </w:tc>
        <w:tc>
          <w:tcPr>
            <w:tcW w:w="1418"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7 000,00</w:t>
            </w:r>
          </w:p>
        </w:tc>
      </w:tr>
      <w:tr w:rsidR="00304053" w:rsidRPr="00AA2ED3" w:rsidTr="000F7FC9">
        <w:trPr>
          <w:tblCellSpacing w:w="5" w:type="nil"/>
          <w:jc w:val="center"/>
        </w:trPr>
        <w:tc>
          <w:tcPr>
            <w:tcW w:w="622"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3.3</w:t>
            </w:r>
          </w:p>
        </w:tc>
        <w:tc>
          <w:tcPr>
            <w:tcW w:w="4982" w:type="dxa"/>
            <w:tcBorders>
              <w:top w:val="single" w:sz="4" w:space="0" w:color="auto"/>
              <w:left w:val="single" w:sz="4" w:space="0" w:color="auto"/>
              <w:bottom w:val="single" w:sz="4" w:space="0" w:color="auto"/>
              <w:right w:val="single" w:sz="4" w:space="0" w:color="auto"/>
            </w:tcBorders>
          </w:tcPr>
          <w:p w:rsidR="00304053" w:rsidRPr="00257898" w:rsidRDefault="00304053" w:rsidP="000F7FC9">
            <w:pPr>
              <w:widowControl w:val="0"/>
              <w:tabs>
                <w:tab w:val="center" w:pos="4677"/>
                <w:tab w:val="right" w:pos="9355"/>
              </w:tabs>
              <w:rPr>
                <w:sz w:val="24"/>
                <w:szCs w:val="24"/>
              </w:rPr>
            </w:pPr>
            <w:r w:rsidRPr="00257898">
              <w:rPr>
                <w:sz w:val="24"/>
                <w:szCs w:val="24"/>
              </w:rPr>
              <w:t>Количество предписаний надзорных органов, снятых по результатам выполнения работ</w:t>
            </w:r>
          </w:p>
        </w:tc>
        <w:tc>
          <w:tcPr>
            <w:tcW w:w="1275"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единиц</w:t>
            </w:r>
          </w:p>
        </w:tc>
        <w:tc>
          <w:tcPr>
            <w:tcW w:w="1843"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90</w:t>
            </w:r>
          </w:p>
        </w:tc>
      </w:tr>
      <w:tr w:rsidR="00304053" w:rsidRPr="00AA2ED3" w:rsidTr="000F7FC9">
        <w:trPr>
          <w:tblCellSpacing w:w="5" w:type="nil"/>
          <w:jc w:val="center"/>
        </w:trPr>
        <w:tc>
          <w:tcPr>
            <w:tcW w:w="622"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3.4</w:t>
            </w:r>
          </w:p>
        </w:tc>
        <w:tc>
          <w:tcPr>
            <w:tcW w:w="4982" w:type="dxa"/>
            <w:tcBorders>
              <w:top w:val="single" w:sz="4" w:space="0" w:color="auto"/>
              <w:left w:val="single" w:sz="4" w:space="0" w:color="auto"/>
              <w:bottom w:val="single" w:sz="4" w:space="0" w:color="auto"/>
              <w:right w:val="single" w:sz="4" w:space="0" w:color="auto"/>
            </w:tcBorders>
          </w:tcPr>
          <w:p w:rsidR="00304053" w:rsidRPr="00257898" w:rsidRDefault="00304053" w:rsidP="000F7FC9">
            <w:pPr>
              <w:pStyle w:val="ConsPlusCell"/>
              <w:rPr>
                <w:rFonts w:ascii="Times New Roman" w:hAnsi="Times New Roman" w:cs="Times New Roman"/>
                <w:sz w:val="24"/>
                <w:szCs w:val="24"/>
              </w:rPr>
            </w:pPr>
            <w:r w:rsidRPr="00257898">
              <w:rPr>
                <w:rFonts w:ascii="Times New Roman" w:hAnsi="Times New Roman" w:cs="Times New Roman"/>
                <w:sz w:val="24"/>
                <w:szCs w:val="24"/>
              </w:rPr>
              <w:t xml:space="preserve">Приведение технического состояния </w:t>
            </w:r>
            <w:r>
              <w:rPr>
                <w:rFonts w:ascii="Times New Roman" w:hAnsi="Times New Roman" w:cs="Times New Roman"/>
                <w:sz w:val="24"/>
                <w:szCs w:val="24"/>
              </w:rPr>
              <w:t>квартир муниципального жилищн</w:t>
            </w:r>
            <w:r w:rsidRPr="00257898">
              <w:rPr>
                <w:rFonts w:ascii="Times New Roman" w:hAnsi="Times New Roman" w:cs="Times New Roman"/>
                <w:sz w:val="24"/>
                <w:szCs w:val="24"/>
              </w:rPr>
              <w:t>ого фонда в соответствие с действующими нормативами и требованиями органов государственного надзора</w:t>
            </w:r>
          </w:p>
        </w:tc>
        <w:tc>
          <w:tcPr>
            <w:tcW w:w="1275"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единиц</w:t>
            </w:r>
          </w:p>
        </w:tc>
        <w:tc>
          <w:tcPr>
            <w:tcW w:w="1843"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60</w:t>
            </w:r>
          </w:p>
        </w:tc>
        <w:tc>
          <w:tcPr>
            <w:tcW w:w="1418"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130</w:t>
            </w:r>
          </w:p>
        </w:tc>
      </w:tr>
      <w:tr w:rsidR="00304053" w:rsidRPr="00AA2ED3" w:rsidTr="000F7FC9">
        <w:trPr>
          <w:tblCellSpacing w:w="5" w:type="nil"/>
          <w:jc w:val="center"/>
        </w:trPr>
        <w:tc>
          <w:tcPr>
            <w:tcW w:w="622" w:type="dxa"/>
            <w:tcBorders>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3.5</w:t>
            </w:r>
          </w:p>
        </w:tc>
        <w:tc>
          <w:tcPr>
            <w:tcW w:w="4982" w:type="dxa"/>
            <w:tcBorders>
              <w:left w:val="single" w:sz="4" w:space="0" w:color="auto"/>
              <w:bottom w:val="single" w:sz="4" w:space="0" w:color="auto"/>
              <w:right w:val="single" w:sz="4" w:space="0" w:color="auto"/>
            </w:tcBorders>
          </w:tcPr>
          <w:p w:rsidR="00304053" w:rsidRPr="00257898" w:rsidRDefault="00304053" w:rsidP="000F7FC9">
            <w:pPr>
              <w:pStyle w:val="ConsPlusCell"/>
              <w:rPr>
                <w:rFonts w:ascii="Times New Roman" w:hAnsi="Times New Roman" w:cs="Times New Roman"/>
                <w:sz w:val="24"/>
                <w:szCs w:val="24"/>
              </w:rPr>
            </w:pPr>
            <w:r>
              <w:rPr>
                <w:rFonts w:ascii="Times New Roman" w:hAnsi="Times New Roman" w:cs="Times New Roman"/>
                <w:sz w:val="24"/>
                <w:szCs w:val="24"/>
              </w:rPr>
              <w:t>Площадь отремонтированных квартир муниципального жилищного фонда</w:t>
            </w:r>
          </w:p>
        </w:tc>
        <w:tc>
          <w:tcPr>
            <w:tcW w:w="1275"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кв.м.</w:t>
            </w:r>
          </w:p>
        </w:tc>
        <w:tc>
          <w:tcPr>
            <w:tcW w:w="1843" w:type="dxa"/>
            <w:tcBorders>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1 500,00</w:t>
            </w:r>
          </w:p>
        </w:tc>
        <w:tc>
          <w:tcPr>
            <w:tcW w:w="1417"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1 500,00</w:t>
            </w: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1 500,00</w:t>
            </w:r>
          </w:p>
        </w:tc>
        <w:tc>
          <w:tcPr>
            <w:tcW w:w="1417"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4 500,00</w:t>
            </w:r>
          </w:p>
        </w:tc>
        <w:tc>
          <w:tcPr>
            <w:tcW w:w="1418" w:type="dxa"/>
            <w:tcBorders>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6 500,00</w:t>
            </w:r>
          </w:p>
        </w:tc>
      </w:tr>
      <w:tr w:rsidR="00304053" w:rsidRPr="00AA2ED3" w:rsidTr="000F7FC9">
        <w:trPr>
          <w:tblCellSpacing w:w="5" w:type="nil"/>
          <w:jc w:val="center"/>
        </w:trPr>
        <w:tc>
          <w:tcPr>
            <w:tcW w:w="622"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p>
        </w:tc>
        <w:tc>
          <w:tcPr>
            <w:tcW w:w="4982" w:type="dxa"/>
            <w:tcBorders>
              <w:top w:val="single" w:sz="4" w:space="0" w:color="auto"/>
              <w:left w:val="single" w:sz="4" w:space="0" w:color="auto"/>
              <w:bottom w:val="single" w:sz="4" w:space="0" w:color="auto"/>
              <w:right w:val="single" w:sz="4" w:space="0" w:color="auto"/>
            </w:tcBorders>
          </w:tcPr>
          <w:p w:rsidR="00304053" w:rsidRPr="00257898" w:rsidRDefault="00304053" w:rsidP="000F7FC9">
            <w:pPr>
              <w:pStyle w:val="ConsPlusCel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04053" w:rsidRPr="000B61A0" w:rsidRDefault="00304053" w:rsidP="000F7FC9">
            <w:pPr>
              <w:pStyle w:val="ConsPlusCell"/>
              <w:jc w:val="center"/>
              <w:rPr>
                <w:rFonts w:ascii="Times New Roman" w:hAnsi="Times New Roman" w:cs="Times New Roman"/>
                <w:sz w:val="24"/>
                <w:szCs w:val="24"/>
              </w:rPr>
            </w:pPr>
          </w:p>
        </w:tc>
      </w:tr>
    </w:tbl>
    <w:p w:rsidR="00304053" w:rsidRDefault="00304053" w:rsidP="00304053">
      <w:pPr>
        <w:spacing w:line="240" w:lineRule="atLeast"/>
        <w:jc w:val="center"/>
        <w:rPr>
          <w:sz w:val="24"/>
          <w:szCs w:val="24"/>
        </w:rPr>
        <w:sectPr w:rsidR="00304053" w:rsidSect="001A2712">
          <w:headerReference w:type="even" r:id="rId28"/>
          <w:headerReference w:type="default" r:id="rId29"/>
          <w:footerReference w:type="even" r:id="rId30"/>
          <w:pgSz w:w="16838" w:h="11906" w:orient="landscape"/>
          <w:pgMar w:top="1418" w:right="567" w:bottom="851" w:left="567" w:header="720" w:footer="720" w:gutter="0"/>
          <w:cols w:space="720"/>
          <w:docGrid w:linePitch="272"/>
        </w:sectPr>
      </w:pPr>
    </w:p>
    <w:p w:rsidR="00304053" w:rsidRDefault="00304053" w:rsidP="00304053">
      <w:pPr>
        <w:spacing w:line="240" w:lineRule="atLeast"/>
        <w:jc w:val="right"/>
        <w:rPr>
          <w:sz w:val="24"/>
          <w:szCs w:val="24"/>
        </w:rPr>
      </w:pPr>
      <w:r>
        <w:rPr>
          <w:sz w:val="24"/>
          <w:szCs w:val="24"/>
        </w:rPr>
        <w:lastRenderedPageBreak/>
        <w:t>Приложение 3</w:t>
      </w:r>
    </w:p>
    <w:p w:rsidR="00304053" w:rsidRPr="007D2352" w:rsidRDefault="00304053" w:rsidP="00304053">
      <w:pPr>
        <w:spacing w:line="240" w:lineRule="atLeast"/>
        <w:jc w:val="right"/>
        <w:rPr>
          <w:sz w:val="24"/>
          <w:szCs w:val="24"/>
        </w:rPr>
      </w:pPr>
      <w:r>
        <w:rPr>
          <w:sz w:val="24"/>
          <w:szCs w:val="24"/>
        </w:rPr>
        <w:t>к Программе</w:t>
      </w:r>
    </w:p>
    <w:p w:rsidR="00304053" w:rsidRPr="0005140C" w:rsidRDefault="00304053" w:rsidP="00304053">
      <w:pPr>
        <w:widowControl w:val="0"/>
        <w:autoSpaceDE w:val="0"/>
        <w:autoSpaceDN w:val="0"/>
        <w:adjustRightInd w:val="0"/>
        <w:jc w:val="center"/>
        <w:rPr>
          <w:b/>
          <w:sz w:val="24"/>
          <w:szCs w:val="24"/>
        </w:rPr>
      </w:pPr>
      <w:r>
        <w:rPr>
          <w:b/>
          <w:sz w:val="24"/>
          <w:szCs w:val="24"/>
        </w:rPr>
        <w:t>ПЛАН РЕАЛИЗАЦИИ на 2014 год</w:t>
      </w:r>
    </w:p>
    <w:p w:rsidR="00304053" w:rsidRDefault="00304053" w:rsidP="00304053">
      <w:pPr>
        <w:widowControl w:val="0"/>
        <w:autoSpaceDE w:val="0"/>
        <w:autoSpaceDN w:val="0"/>
        <w:adjustRightInd w:val="0"/>
        <w:jc w:val="center"/>
        <w:rPr>
          <w:b/>
          <w:sz w:val="24"/>
          <w:szCs w:val="24"/>
        </w:rPr>
      </w:pPr>
      <w:r w:rsidRPr="0005140C">
        <w:rPr>
          <w:b/>
          <w:sz w:val="24"/>
          <w:szCs w:val="24"/>
        </w:rPr>
        <w:t>муниципальной программы Сосновоборского городского округа</w:t>
      </w:r>
    </w:p>
    <w:p w:rsidR="00304053" w:rsidRPr="00A67F3D" w:rsidRDefault="00304053" w:rsidP="00304053">
      <w:pPr>
        <w:widowControl w:val="0"/>
        <w:autoSpaceDE w:val="0"/>
        <w:autoSpaceDN w:val="0"/>
        <w:adjustRightInd w:val="0"/>
        <w:jc w:val="center"/>
        <w:rPr>
          <w:b/>
          <w:color w:val="000000"/>
          <w:sz w:val="24"/>
          <w:szCs w:val="24"/>
        </w:rPr>
      </w:pPr>
      <w:r w:rsidRPr="00A67F3D">
        <w:rPr>
          <w:b/>
          <w:color w:val="000000"/>
          <w:sz w:val="24"/>
          <w:szCs w:val="24"/>
        </w:rPr>
        <w:t>«</w:t>
      </w:r>
      <w:r w:rsidRPr="00A67F3D">
        <w:rPr>
          <w:b/>
          <w:sz w:val="24"/>
          <w:szCs w:val="24"/>
        </w:rPr>
        <w:t>Управление муниципальным имуществом</w:t>
      </w:r>
      <w:r>
        <w:rPr>
          <w:b/>
          <w:sz w:val="24"/>
          <w:szCs w:val="24"/>
        </w:rPr>
        <w:t xml:space="preserve"> </w:t>
      </w:r>
      <w:r w:rsidRPr="00A67F3D">
        <w:rPr>
          <w:b/>
          <w:sz w:val="24"/>
          <w:szCs w:val="24"/>
        </w:rPr>
        <w:t>Сосновоборского городского округа на период 2014 – 2020 годы</w:t>
      </w:r>
      <w:r w:rsidRPr="00A67F3D">
        <w:rPr>
          <w:b/>
          <w:color w:val="000000"/>
          <w:sz w:val="24"/>
          <w:szCs w:val="24"/>
        </w:rPr>
        <w:t>»</w:t>
      </w:r>
    </w:p>
    <w:p w:rsidR="00304053" w:rsidRPr="00AA2ED3" w:rsidRDefault="00304053" w:rsidP="00304053">
      <w:pPr>
        <w:widowControl w:val="0"/>
        <w:autoSpaceDE w:val="0"/>
        <w:autoSpaceDN w:val="0"/>
        <w:adjustRightInd w:val="0"/>
        <w:rPr>
          <w:sz w:val="24"/>
          <w:szCs w:val="24"/>
        </w:rPr>
      </w:pPr>
    </w:p>
    <w:tbl>
      <w:tblPr>
        <w:tblW w:w="15598"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68"/>
        <w:gridCol w:w="13"/>
        <w:gridCol w:w="6237"/>
        <w:gridCol w:w="1410"/>
        <w:gridCol w:w="1691"/>
        <w:gridCol w:w="9"/>
        <w:gridCol w:w="985"/>
        <w:gridCol w:w="7"/>
        <w:gridCol w:w="1463"/>
        <w:gridCol w:w="1280"/>
        <w:gridCol w:w="1635"/>
      </w:tblGrid>
      <w:tr w:rsidR="00304053" w:rsidRPr="00AA2ED3" w:rsidTr="000F7FC9">
        <w:trPr>
          <w:tblCellSpacing w:w="5" w:type="nil"/>
          <w:jc w:val="center"/>
        </w:trPr>
        <w:tc>
          <w:tcPr>
            <w:tcW w:w="868" w:type="dxa"/>
            <w:vMerge w:val="restart"/>
            <w:vAlign w:val="center"/>
          </w:tcPr>
          <w:p w:rsidR="00304053" w:rsidRPr="00AA2ED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 п/п</w:t>
            </w:r>
          </w:p>
        </w:tc>
        <w:tc>
          <w:tcPr>
            <w:tcW w:w="6250" w:type="dxa"/>
            <w:gridSpan w:val="2"/>
            <w:vMerge w:val="restart"/>
            <w:vAlign w:val="center"/>
          </w:tcPr>
          <w:p w:rsidR="00304053" w:rsidRPr="00AA2ED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подпрограмм, основных </w:t>
            </w:r>
            <w:r w:rsidRPr="00AA2ED3">
              <w:rPr>
                <w:rFonts w:ascii="Times New Roman" w:hAnsi="Times New Roman" w:cs="Times New Roman"/>
                <w:sz w:val="24"/>
                <w:szCs w:val="24"/>
              </w:rPr>
              <w:t>мероприя</w:t>
            </w:r>
            <w:r>
              <w:rPr>
                <w:rFonts w:ascii="Times New Roman" w:hAnsi="Times New Roman" w:cs="Times New Roman"/>
                <w:sz w:val="24"/>
                <w:szCs w:val="24"/>
              </w:rPr>
              <w:t>тий, ведомственных целевых программ и мероприятий</w:t>
            </w:r>
          </w:p>
        </w:tc>
        <w:tc>
          <w:tcPr>
            <w:tcW w:w="1410" w:type="dxa"/>
            <w:vMerge w:val="restart"/>
            <w:vAlign w:val="center"/>
          </w:tcPr>
          <w:p w:rsidR="00304053" w:rsidRPr="00AA2ED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Ответст-венный за реализацию</w:t>
            </w:r>
          </w:p>
        </w:tc>
        <w:tc>
          <w:tcPr>
            <w:tcW w:w="2685" w:type="dxa"/>
            <w:gridSpan w:val="3"/>
            <w:vAlign w:val="center"/>
          </w:tcPr>
          <w:p w:rsidR="00304053" w:rsidRPr="00AA2ED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Ожидаемый результат реализации мероприятия</w:t>
            </w:r>
          </w:p>
        </w:tc>
        <w:tc>
          <w:tcPr>
            <w:tcW w:w="4385" w:type="dxa"/>
            <w:gridSpan w:val="4"/>
            <w:vAlign w:val="center"/>
          </w:tcPr>
          <w:p w:rsidR="00304053" w:rsidRPr="00EA3974" w:rsidRDefault="00304053" w:rsidP="000F7FC9">
            <w:pPr>
              <w:pStyle w:val="ConsPlusCell"/>
              <w:jc w:val="center"/>
              <w:rPr>
                <w:rFonts w:ascii="Times New Roman" w:hAnsi="Times New Roman" w:cs="Times New Roman"/>
                <w:sz w:val="24"/>
                <w:szCs w:val="24"/>
              </w:rPr>
            </w:pPr>
            <w:r w:rsidRPr="00EA3974">
              <w:rPr>
                <w:rFonts w:ascii="Times New Roman" w:hAnsi="Times New Roman" w:cs="Times New Roman"/>
                <w:sz w:val="24"/>
                <w:szCs w:val="24"/>
              </w:rPr>
              <w:t>План финансирования на 2014 год, тыс. руб.</w:t>
            </w:r>
          </w:p>
        </w:tc>
      </w:tr>
      <w:tr w:rsidR="00304053" w:rsidRPr="00AA2ED3" w:rsidTr="000F7FC9">
        <w:trPr>
          <w:tblCellSpacing w:w="5" w:type="nil"/>
          <w:jc w:val="center"/>
        </w:trPr>
        <w:tc>
          <w:tcPr>
            <w:tcW w:w="868" w:type="dxa"/>
            <w:vMerge/>
            <w:vAlign w:val="center"/>
          </w:tcPr>
          <w:p w:rsidR="00304053" w:rsidRPr="00AA2ED3" w:rsidRDefault="00304053" w:rsidP="000F7FC9">
            <w:pPr>
              <w:pStyle w:val="ConsPlusCell"/>
              <w:jc w:val="center"/>
              <w:rPr>
                <w:rFonts w:ascii="Times New Roman" w:hAnsi="Times New Roman" w:cs="Times New Roman"/>
                <w:sz w:val="24"/>
                <w:szCs w:val="24"/>
              </w:rPr>
            </w:pPr>
          </w:p>
        </w:tc>
        <w:tc>
          <w:tcPr>
            <w:tcW w:w="6250" w:type="dxa"/>
            <w:gridSpan w:val="2"/>
            <w:vMerge/>
            <w:vAlign w:val="center"/>
          </w:tcPr>
          <w:p w:rsidR="00304053" w:rsidRPr="00AA2ED3" w:rsidRDefault="00304053" w:rsidP="000F7FC9">
            <w:pPr>
              <w:pStyle w:val="ConsPlusCell"/>
              <w:jc w:val="center"/>
              <w:rPr>
                <w:rFonts w:ascii="Times New Roman" w:hAnsi="Times New Roman" w:cs="Times New Roman"/>
                <w:sz w:val="24"/>
                <w:szCs w:val="24"/>
              </w:rPr>
            </w:pPr>
          </w:p>
        </w:tc>
        <w:tc>
          <w:tcPr>
            <w:tcW w:w="1410" w:type="dxa"/>
            <w:vMerge/>
            <w:vAlign w:val="center"/>
          </w:tcPr>
          <w:p w:rsidR="00304053" w:rsidRPr="00AA2ED3" w:rsidRDefault="00304053" w:rsidP="000F7FC9">
            <w:pPr>
              <w:pStyle w:val="ConsPlusCell"/>
              <w:jc w:val="center"/>
              <w:rPr>
                <w:rFonts w:ascii="Times New Roman" w:hAnsi="Times New Roman" w:cs="Times New Roman"/>
                <w:sz w:val="24"/>
                <w:szCs w:val="24"/>
              </w:rPr>
            </w:pPr>
          </w:p>
        </w:tc>
        <w:tc>
          <w:tcPr>
            <w:tcW w:w="1691" w:type="dxa"/>
            <w:vAlign w:val="center"/>
          </w:tcPr>
          <w:p w:rsidR="00304053" w:rsidRPr="00AA2ED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Ед. измерения</w:t>
            </w:r>
          </w:p>
        </w:tc>
        <w:tc>
          <w:tcPr>
            <w:tcW w:w="994" w:type="dxa"/>
            <w:gridSpan w:val="2"/>
            <w:vAlign w:val="center"/>
          </w:tcPr>
          <w:p w:rsidR="00304053" w:rsidRPr="00AA2ED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К-во</w:t>
            </w:r>
          </w:p>
        </w:tc>
        <w:tc>
          <w:tcPr>
            <w:tcW w:w="1470" w:type="dxa"/>
            <w:gridSpan w:val="2"/>
            <w:vAlign w:val="center"/>
          </w:tcPr>
          <w:p w:rsidR="00304053" w:rsidRPr="00AA2ED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Местный</w:t>
            </w:r>
            <w:r w:rsidRPr="00AA2ED3">
              <w:rPr>
                <w:rFonts w:ascii="Times New Roman" w:hAnsi="Times New Roman" w:cs="Times New Roman"/>
                <w:sz w:val="24"/>
                <w:szCs w:val="24"/>
              </w:rPr>
              <w:t xml:space="preserve"> </w:t>
            </w:r>
            <w:r>
              <w:rPr>
                <w:rFonts w:ascii="Times New Roman" w:hAnsi="Times New Roman" w:cs="Times New Roman"/>
                <w:sz w:val="24"/>
                <w:szCs w:val="24"/>
              </w:rPr>
              <w:t>бюджет</w:t>
            </w:r>
          </w:p>
        </w:tc>
        <w:tc>
          <w:tcPr>
            <w:tcW w:w="1280" w:type="dxa"/>
            <w:vAlign w:val="center"/>
          </w:tcPr>
          <w:p w:rsidR="00304053" w:rsidRPr="00AA2ED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Прочие источ</w:t>
            </w:r>
            <w:r w:rsidRPr="00AA2ED3">
              <w:rPr>
                <w:rFonts w:ascii="Times New Roman" w:hAnsi="Times New Roman" w:cs="Times New Roman"/>
                <w:sz w:val="24"/>
                <w:szCs w:val="24"/>
              </w:rPr>
              <w:t>ники</w:t>
            </w:r>
          </w:p>
        </w:tc>
        <w:tc>
          <w:tcPr>
            <w:tcW w:w="1635" w:type="dxa"/>
            <w:vAlign w:val="center"/>
          </w:tcPr>
          <w:p w:rsidR="00304053" w:rsidRPr="00AA2ED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ИТОГО</w:t>
            </w:r>
          </w:p>
        </w:tc>
      </w:tr>
      <w:tr w:rsidR="00304053" w:rsidRPr="00AA2ED3" w:rsidTr="000F7FC9">
        <w:trPr>
          <w:tblCellSpacing w:w="5" w:type="nil"/>
          <w:jc w:val="center"/>
        </w:trPr>
        <w:tc>
          <w:tcPr>
            <w:tcW w:w="868" w:type="dxa"/>
          </w:tcPr>
          <w:p w:rsidR="00304053" w:rsidRPr="00AA2ED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6250" w:type="dxa"/>
            <w:gridSpan w:val="2"/>
          </w:tcPr>
          <w:p w:rsidR="00304053" w:rsidRPr="00AA2ED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0" w:type="dxa"/>
          </w:tcPr>
          <w:p w:rsidR="00304053" w:rsidRPr="00AA2ED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691" w:type="dxa"/>
          </w:tcPr>
          <w:p w:rsidR="00304053" w:rsidRPr="00AA2ED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994" w:type="dxa"/>
            <w:gridSpan w:val="2"/>
          </w:tcPr>
          <w:p w:rsidR="00304053" w:rsidRPr="00AA2ED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470" w:type="dxa"/>
            <w:gridSpan w:val="2"/>
          </w:tcPr>
          <w:p w:rsidR="00304053" w:rsidRPr="00AA2ED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1280" w:type="dxa"/>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1635" w:type="dxa"/>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304053" w:rsidRPr="00AA2ED3" w:rsidTr="000F7FC9">
        <w:trPr>
          <w:tblCellSpacing w:w="5" w:type="nil"/>
          <w:jc w:val="center"/>
        </w:trPr>
        <w:tc>
          <w:tcPr>
            <w:tcW w:w="868" w:type="dxa"/>
          </w:tcPr>
          <w:p w:rsidR="00304053" w:rsidRPr="00AA2ED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А</w:t>
            </w:r>
          </w:p>
        </w:tc>
        <w:tc>
          <w:tcPr>
            <w:tcW w:w="6250" w:type="dxa"/>
            <w:gridSpan w:val="2"/>
          </w:tcPr>
          <w:p w:rsidR="00304053" w:rsidRPr="00CC4D7B" w:rsidRDefault="00304053" w:rsidP="000F7FC9">
            <w:pPr>
              <w:pStyle w:val="ConsPlusCell"/>
              <w:rPr>
                <w:rFonts w:ascii="Times New Roman" w:hAnsi="Times New Roman" w:cs="Times New Roman"/>
                <w:b/>
                <w:sz w:val="24"/>
                <w:szCs w:val="24"/>
              </w:rPr>
            </w:pPr>
            <w:r w:rsidRPr="00CC4D7B">
              <w:rPr>
                <w:rFonts w:ascii="Times New Roman" w:hAnsi="Times New Roman" w:cs="Times New Roman"/>
                <w:b/>
                <w:sz w:val="24"/>
                <w:szCs w:val="24"/>
              </w:rPr>
              <w:t>ВСЕГО по муниципальной программе</w:t>
            </w:r>
          </w:p>
        </w:tc>
        <w:tc>
          <w:tcPr>
            <w:tcW w:w="1410" w:type="dxa"/>
          </w:tcPr>
          <w:p w:rsidR="00304053" w:rsidRPr="00F30AF2" w:rsidRDefault="00304053" w:rsidP="000F7FC9">
            <w:pPr>
              <w:pStyle w:val="ConsPlusCell"/>
              <w:jc w:val="center"/>
              <w:rPr>
                <w:rFonts w:ascii="Times New Roman" w:hAnsi="Times New Roman" w:cs="Times New Roman"/>
                <w:sz w:val="20"/>
                <w:szCs w:val="20"/>
              </w:rPr>
            </w:pPr>
            <w:r>
              <w:rPr>
                <w:rFonts w:ascii="Times New Roman" w:hAnsi="Times New Roman" w:cs="Times New Roman"/>
                <w:color w:val="000000"/>
                <w:sz w:val="20"/>
                <w:szCs w:val="20"/>
              </w:rPr>
              <w:t>КУМИ</w:t>
            </w:r>
          </w:p>
        </w:tc>
        <w:tc>
          <w:tcPr>
            <w:tcW w:w="1691" w:type="dxa"/>
          </w:tcPr>
          <w:p w:rsidR="00304053" w:rsidRPr="00AA2ED3" w:rsidRDefault="00304053" w:rsidP="000F7FC9">
            <w:pPr>
              <w:pStyle w:val="ConsPlusCell"/>
              <w:jc w:val="center"/>
              <w:rPr>
                <w:rFonts w:ascii="Times New Roman" w:hAnsi="Times New Roman" w:cs="Times New Roman"/>
                <w:sz w:val="24"/>
                <w:szCs w:val="24"/>
              </w:rPr>
            </w:pPr>
          </w:p>
        </w:tc>
        <w:tc>
          <w:tcPr>
            <w:tcW w:w="994" w:type="dxa"/>
            <w:gridSpan w:val="2"/>
          </w:tcPr>
          <w:p w:rsidR="00304053" w:rsidRPr="00AA2ED3" w:rsidRDefault="00304053" w:rsidP="000F7FC9">
            <w:pPr>
              <w:pStyle w:val="ConsPlusCell"/>
              <w:rPr>
                <w:rFonts w:ascii="Times New Roman" w:hAnsi="Times New Roman" w:cs="Times New Roman"/>
                <w:sz w:val="24"/>
                <w:szCs w:val="24"/>
              </w:rPr>
            </w:pPr>
          </w:p>
        </w:tc>
        <w:tc>
          <w:tcPr>
            <w:tcW w:w="1470" w:type="dxa"/>
            <w:gridSpan w:val="2"/>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45 741,22668</w:t>
            </w:r>
          </w:p>
        </w:tc>
        <w:tc>
          <w:tcPr>
            <w:tcW w:w="1280"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45 741,22668</w:t>
            </w:r>
          </w:p>
        </w:tc>
      </w:tr>
      <w:tr w:rsidR="00304053" w:rsidRPr="00AA2ED3" w:rsidTr="000F7FC9">
        <w:trPr>
          <w:tblCellSpacing w:w="5" w:type="nil"/>
          <w:jc w:val="center"/>
        </w:trPr>
        <w:tc>
          <w:tcPr>
            <w:tcW w:w="868" w:type="dxa"/>
          </w:tcPr>
          <w:p w:rsidR="00304053" w:rsidRDefault="00304053" w:rsidP="000F7FC9">
            <w:pPr>
              <w:pStyle w:val="ConsPlusCell"/>
              <w:jc w:val="center"/>
              <w:rPr>
                <w:rFonts w:ascii="Times New Roman" w:hAnsi="Times New Roman" w:cs="Times New Roman"/>
                <w:sz w:val="24"/>
                <w:szCs w:val="24"/>
              </w:rPr>
            </w:pPr>
          </w:p>
        </w:tc>
        <w:tc>
          <w:tcPr>
            <w:tcW w:w="6250" w:type="dxa"/>
            <w:gridSpan w:val="2"/>
          </w:tcPr>
          <w:p w:rsidR="00304053" w:rsidRPr="00EA3974" w:rsidRDefault="00304053" w:rsidP="000F7FC9">
            <w:pPr>
              <w:ind w:left="-57" w:right="-57" w:firstLine="31"/>
              <w:rPr>
                <w:b/>
                <w:sz w:val="22"/>
                <w:szCs w:val="22"/>
              </w:rPr>
            </w:pPr>
          </w:p>
        </w:tc>
        <w:tc>
          <w:tcPr>
            <w:tcW w:w="1410" w:type="dxa"/>
          </w:tcPr>
          <w:p w:rsidR="00304053" w:rsidRDefault="00304053" w:rsidP="000F7FC9">
            <w:pPr>
              <w:pStyle w:val="ConsPlusCell"/>
              <w:jc w:val="center"/>
              <w:rPr>
                <w:rFonts w:ascii="Times New Roman" w:hAnsi="Times New Roman" w:cs="Times New Roman"/>
                <w:color w:val="000000"/>
                <w:sz w:val="20"/>
                <w:szCs w:val="20"/>
              </w:rPr>
            </w:pPr>
          </w:p>
        </w:tc>
        <w:tc>
          <w:tcPr>
            <w:tcW w:w="1691" w:type="dxa"/>
          </w:tcPr>
          <w:p w:rsidR="00304053" w:rsidRPr="00AA2ED3" w:rsidRDefault="00304053" w:rsidP="000F7FC9">
            <w:pPr>
              <w:pStyle w:val="ConsPlusCell"/>
              <w:jc w:val="center"/>
              <w:rPr>
                <w:rFonts w:ascii="Times New Roman" w:hAnsi="Times New Roman" w:cs="Times New Roman"/>
                <w:sz w:val="24"/>
                <w:szCs w:val="24"/>
              </w:rPr>
            </w:pPr>
          </w:p>
        </w:tc>
        <w:tc>
          <w:tcPr>
            <w:tcW w:w="994" w:type="dxa"/>
            <w:gridSpan w:val="2"/>
          </w:tcPr>
          <w:p w:rsidR="00304053" w:rsidRDefault="00304053" w:rsidP="000F7FC9">
            <w:pPr>
              <w:pStyle w:val="ConsPlusCell"/>
              <w:rPr>
                <w:rFonts w:ascii="Times New Roman" w:hAnsi="Times New Roman" w:cs="Times New Roman"/>
                <w:sz w:val="24"/>
                <w:szCs w:val="24"/>
              </w:rPr>
            </w:pPr>
          </w:p>
        </w:tc>
        <w:tc>
          <w:tcPr>
            <w:tcW w:w="1470" w:type="dxa"/>
            <w:gridSpan w:val="2"/>
          </w:tcPr>
          <w:p w:rsidR="00304053" w:rsidRDefault="00304053" w:rsidP="000F7FC9">
            <w:pPr>
              <w:pStyle w:val="ConsPlusCell"/>
              <w:jc w:val="right"/>
              <w:rPr>
                <w:rFonts w:ascii="Times New Roman" w:hAnsi="Times New Roman" w:cs="Times New Roman"/>
                <w:sz w:val="24"/>
                <w:szCs w:val="24"/>
              </w:rPr>
            </w:pPr>
          </w:p>
        </w:tc>
        <w:tc>
          <w:tcPr>
            <w:tcW w:w="1280" w:type="dxa"/>
          </w:tcPr>
          <w:p w:rsidR="00304053" w:rsidRDefault="00304053" w:rsidP="000F7FC9">
            <w:pPr>
              <w:pStyle w:val="ConsPlusCell"/>
              <w:jc w:val="right"/>
              <w:rPr>
                <w:rFonts w:ascii="Times New Roman" w:hAnsi="Times New Roman" w:cs="Times New Roman"/>
                <w:sz w:val="24"/>
                <w:szCs w:val="24"/>
              </w:rPr>
            </w:pPr>
          </w:p>
        </w:tc>
        <w:tc>
          <w:tcPr>
            <w:tcW w:w="1635" w:type="dxa"/>
          </w:tcPr>
          <w:p w:rsidR="00304053" w:rsidRDefault="00304053" w:rsidP="000F7FC9">
            <w:pPr>
              <w:pStyle w:val="ConsPlusCell"/>
              <w:jc w:val="right"/>
              <w:rPr>
                <w:rFonts w:ascii="Times New Roman" w:hAnsi="Times New Roman" w:cs="Times New Roman"/>
                <w:sz w:val="24"/>
                <w:szCs w:val="24"/>
              </w:rPr>
            </w:pPr>
          </w:p>
        </w:tc>
      </w:tr>
      <w:tr w:rsidR="00304053" w:rsidRPr="00AA2ED3" w:rsidTr="000F7FC9">
        <w:trPr>
          <w:tblCellSpacing w:w="5" w:type="nil"/>
          <w:jc w:val="center"/>
        </w:trPr>
        <w:tc>
          <w:tcPr>
            <w:tcW w:w="868" w:type="dxa"/>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6250" w:type="dxa"/>
            <w:gridSpan w:val="2"/>
          </w:tcPr>
          <w:p w:rsidR="00304053" w:rsidRPr="00EA3974" w:rsidRDefault="00304053" w:rsidP="000F7FC9">
            <w:pPr>
              <w:ind w:left="-57" w:right="-57" w:firstLine="31"/>
              <w:rPr>
                <w:color w:val="000000"/>
                <w:sz w:val="22"/>
                <w:szCs w:val="22"/>
              </w:rPr>
            </w:pPr>
            <w:r w:rsidRPr="00EA3974">
              <w:rPr>
                <w:b/>
                <w:sz w:val="22"/>
                <w:szCs w:val="22"/>
              </w:rPr>
              <w:t xml:space="preserve">Подпрограмма 1. </w:t>
            </w:r>
            <w:r w:rsidRPr="00EA3974">
              <w:rPr>
                <w:color w:val="000000"/>
                <w:sz w:val="22"/>
                <w:szCs w:val="22"/>
              </w:rPr>
              <w:t>«Постановка на кадастровый учет и оценка объектов муниципальной собственности Сосновоборского городского округа»</w:t>
            </w:r>
          </w:p>
        </w:tc>
        <w:tc>
          <w:tcPr>
            <w:tcW w:w="1410" w:type="dxa"/>
          </w:tcPr>
          <w:p w:rsidR="00304053" w:rsidRPr="00F30AF2" w:rsidRDefault="00304053" w:rsidP="000F7FC9">
            <w:pPr>
              <w:pStyle w:val="ConsPlusCell"/>
              <w:jc w:val="center"/>
              <w:rPr>
                <w:rFonts w:ascii="Times New Roman" w:hAnsi="Times New Roman" w:cs="Times New Roman"/>
                <w:sz w:val="20"/>
                <w:szCs w:val="20"/>
              </w:rPr>
            </w:pPr>
            <w:r>
              <w:rPr>
                <w:rFonts w:ascii="Times New Roman" w:hAnsi="Times New Roman" w:cs="Times New Roman"/>
                <w:color w:val="000000"/>
                <w:sz w:val="20"/>
                <w:szCs w:val="20"/>
              </w:rPr>
              <w:t>КУМИ</w:t>
            </w:r>
          </w:p>
        </w:tc>
        <w:tc>
          <w:tcPr>
            <w:tcW w:w="1691" w:type="dxa"/>
          </w:tcPr>
          <w:p w:rsidR="00304053" w:rsidRPr="00AA2ED3" w:rsidRDefault="00304053" w:rsidP="000F7FC9">
            <w:pPr>
              <w:pStyle w:val="ConsPlusCell"/>
              <w:jc w:val="center"/>
              <w:rPr>
                <w:rFonts w:ascii="Times New Roman" w:hAnsi="Times New Roman" w:cs="Times New Roman"/>
                <w:sz w:val="24"/>
                <w:szCs w:val="24"/>
              </w:rPr>
            </w:pPr>
          </w:p>
        </w:tc>
        <w:tc>
          <w:tcPr>
            <w:tcW w:w="994" w:type="dxa"/>
            <w:gridSpan w:val="2"/>
          </w:tcPr>
          <w:p w:rsidR="00304053" w:rsidRDefault="00304053" w:rsidP="000F7FC9">
            <w:pPr>
              <w:pStyle w:val="ConsPlusCell"/>
              <w:rPr>
                <w:rFonts w:ascii="Times New Roman" w:hAnsi="Times New Roman" w:cs="Times New Roman"/>
                <w:sz w:val="24"/>
                <w:szCs w:val="24"/>
              </w:rPr>
            </w:pPr>
          </w:p>
        </w:tc>
        <w:tc>
          <w:tcPr>
            <w:tcW w:w="1470" w:type="dxa"/>
            <w:gridSpan w:val="2"/>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6 371,07</w:t>
            </w:r>
          </w:p>
        </w:tc>
        <w:tc>
          <w:tcPr>
            <w:tcW w:w="1280"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6 371,07</w:t>
            </w:r>
          </w:p>
        </w:tc>
      </w:tr>
      <w:tr w:rsidR="00304053" w:rsidRPr="00AA2ED3" w:rsidTr="000F7FC9">
        <w:trPr>
          <w:tblCellSpacing w:w="5" w:type="nil"/>
          <w:jc w:val="center"/>
        </w:trPr>
        <w:tc>
          <w:tcPr>
            <w:tcW w:w="868" w:type="dxa"/>
          </w:tcPr>
          <w:p w:rsidR="00304053" w:rsidRPr="00813F40" w:rsidRDefault="00304053" w:rsidP="000F7FC9">
            <w:pPr>
              <w:spacing w:line="240" w:lineRule="atLeast"/>
              <w:jc w:val="center"/>
              <w:rPr>
                <w:sz w:val="24"/>
                <w:szCs w:val="24"/>
              </w:rPr>
            </w:pPr>
            <w:r w:rsidRPr="00813F40">
              <w:rPr>
                <w:sz w:val="24"/>
                <w:szCs w:val="24"/>
              </w:rPr>
              <w:t>1.</w:t>
            </w:r>
            <w:r>
              <w:rPr>
                <w:sz w:val="24"/>
                <w:szCs w:val="24"/>
              </w:rPr>
              <w:t>1</w:t>
            </w:r>
          </w:p>
        </w:tc>
        <w:tc>
          <w:tcPr>
            <w:tcW w:w="6250" w:type="dxa"/>
            <w:gridSpan w:val="2"/>
          </w:tcPr>
          <w:p w:rsidR="00304053" w:rsidRPr="00CD16FF" w:rsidRDefault="00304053" w:rsidP="000F7FC9">
            <w:pPr>
              <w:pStyle w:val="1"/>
              <w:spacing w:before="0" w:after="0"/>
              <w:rPr>
                <w:rFonts w:ascii="Times New Roman" w:hAnsi="Times New Roman"/>
                <w:i/>
                <w:sz w:val="22"/>
                <w:szCs w:val="22"/>
              </w:rPr>
            </w:pPr>
            <w:r w:rsidRPr="00CD16FF">
              <w:rPr>
                <w:rFonts w:ascii="Times New Roman" w:hAnsi="Times New Roman"/>
                <w:i/>
                <w:sz w:val="22"/>
                <w:szCs w:val="22"/>
              </w:rPr>
              <w:t>Инвентаризация объектов муниципального недвижимого имущества муниципального образования Сосновоборский городской округ</w:t>
            </w:r>
          </w:p>
        </w:tc>
        <w:tc>
          <w:tcPr>
            <w:tcW w:w="1410" w:type="dxa"/>
          </w:tcPr>
          <w:p w:rsidR="00304053" w:rsidRPr="00F30AF2" w:rsidRDefault="00304053" w:rsidP="000F7FC9">
            <w:pPr>
              <w:pStyle w:val="ConsPlusCell"/>
              <w:jc w:val="center"/>
              <w:rPr>
                <w:rFonts w:ascii="Times New Roman" w:hAnsi="Times New Roman" w:cs="Times New Roman"/>
                <w:sz w:val="20"/>
                <w:szCs w:val="20"/>
              </w:rPr>
            </w:pPr>
            <w:r>
              <w:rPr>
                <w:rFonts w:ascii="Times New Roman" w:hAnsi="Times New Roman" w:cs="Times New Roman"/>
                <w:sz w:val="20"/>
                <w:szCs w:val="20"/>
              </w:rPr>
              <w:t>КУМИ</w:t>
            </w:r>
          </w:p>
        </w:tc>
        <w:tc>
          <w:tcPr>
            <w:tcW w:w="1691" w:type="dxa"/>
          </w:tcPr>
          <w:p w:rsidR="00304053" w:rsidRPr="00AA2ED3" w:rsidRDefault="00304053" w:rsidP="000F7FC9">
            <w:pPr>
              <w:pStyle w:val="ConsPlusCell"/>
              <w:jc w:val="center"/>
              <w:rPr>
                <w:rFonts w:ascii="Times New Roman" w:hAnsi="Times New Roman" w:cs="Times New Roman"/>
                <w:sz w:val="24"/>
                <w:szCs w:val="24"/>
              </w:rPr>
            </w:pPr>
          </w:p>
        </w:tc>
        <w:tc>
          <w:tcPr>
            <w:tcW w:w="994" w:type="dxa"/>
            <w:gridSpan w:val="2"/>
          </w:tcPr>
          <w:p w:rsidR="00304053" w:rsidRPr="00AA2ED3" w:rsidRDefault="00304053" w:rsidP="000F7FC9">
            <w:pPr>
              <w:pStyle w:val="ConsPlusCell"/>
              <w:rPr>
                <w:rFonts w:ascii="Times New Roman" w:hAnsi="Times New Roman" w:cs="Times New Roman"/>
                <w:sz w:val="24"/>
                <w:szCs w:val="24"/>
              </w:rPr>
            </w:pPr>
          </w:p>
        </w:tc>
        <w:tc>
          <w:tcPr>
            <w:tcW w:w="1470" w:type="dxa"/>
            <w:gridSpan w:val="2"/>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5 039,095</w:t>
            </w:r>
          </w:p>
        </w:tc>
        <w:tc>
          <w:tcPr>
            <w:tcW w:w="1280"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5 039,095</w:t>
            </w:r>
          </w:p>
        </w:tc>
      </w:tr>
      <w:tr w:rsidR="00304053" w:rsidRPr="00AA2ED3" w:rsidTr="000F7FC9">
        <w:trPr>
          <w:tblCellSpacing w:w="5" w:type="nil"/>
          <w:jc w:val="center"/>
        </w:trPr>
        <w:tc>
          <w:tcPr>
            <w:tcW w:w="881" w:type="dxa"/>
            <w:gridSpan w:val="2"/>
          </w:tcPr>
          <w:p w:rsidR="00304053" w:rsidRPr="00813F40" w:rsidRDefault="00304053" w:rsidP="000F7FC9">
            <w:pPr>
              <w:spacing w:line="240" w:lineRule="atLeast"/>
              <w:jc w:val="center"/>
              <w:rPr>
                <w:sz w:val="24"/>
                <w:szCs w:val="24"/>
              </w:rPr>
            </w:pPr>
            <w:r w:rsidRPr="00813F40">
              <w:rPr>
                <w:sz w:val="24"/>
                <w:szCs w:val="24"/>
              </w:rPr>
              <w:t>1.1.</w:t>
            </w:r>
            <w:r>
              <w:rPr>
                <w:sz w:val="24"/>
                <w:szCs w:val="24"/>
              </w:rPr>
              <w:t>1</w:t>
            </w:r>
          </w:p>
        </w:tc>
        <w:tc>
          <w:tcPr>
            <w:tcW w:w="6237" w:type="dxa"/>
          </w:tcPr>
          <w:p w:rsidR="00304053" w:rsidRPr="00411134" w:rsidRDefault="00304053" w:rsidP="000F7FC9">
            <w:pPr>
              <w:spacing w:line="240" w:lineRule="atLeast"/>
              <w:rPr>
                <w:sz w:val="22"/>
                <w:szCs w:val="22"/>
              </w:rPr>
            </w:pPr>
            <w:r w:rsidRPr="00411134">
              <w:rPr>
                <w:sz w:val="22"/>
                <w:szCs w:val="22"/>
              </w:rPr>
              <w:t>Инвентаризация сетей уличного наружного освещения.</w:t>
            </w:r>
          </w:p>
        </w:tc>
        <w:tc>
          <w:tcPr>
            <w:tcW w:w="1410" w:type="dxa"/>
          </w:tcPr>
          <w:p w:rsidR="00304053" w:rsidRPr="00F30AF2" w:rsidRDefault="00304053" w:rsidP="000F7FC9">
            <w:pPr>
              <w:spacing w:line="240" w:lineRule="atLeast"/>
              <w:jc w:val="center"/>
            </w:pPr>
            <w:r>
              <w:t>КУМИ</w:t>
            </w:r>
          </w:p>
        </w:tc>
        <w:tc>
          <w:tcPr>
            <w:tcW w:w="1700" w:type="dxa"/>
            <w:gridSpan w:val="2"/>
          </w:tcPr>
          <w:p w:rsidR="00304053" w:rsidRPr="00AA2ED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м.п.</w:t>
            </w:r>
          </w:p>
        </w:tc>
        <w:tc>
          <w:tcPr>
            <w:tcW w:w="992" w:type="dxa"/>
            <w:gridSpan w:val="2"/>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17 200</w:t>
            </w:r>
          </w:p>
        </w:tc>
        <w:tc>
          <w:tcPr>
            <w:tcW w:w="1463"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500,00</w:t>
            </w:r>
          </w:p>
        </w:tc>
        <w:tc>
          <w:tcPr>
            <w:tcW w:w="1280"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500,00</w:t>
            </w:r>
          </w:p>
        </w:tc>
      </w:tr>
      <w:tr w:rsidR="00304053" w:rsidRPr="00AA2ED3" w:rsidTr="000F7FC9">
        <w:trPr>
          <w:tblCellSpacing w:w="5" w:type="nil"/>
          <w:jc w:val="center"/>
        </w:trPr>
        <w:tc>
          <w:tcPr>
            <w:tcW w:w="881" w:type="dxa"/>
            <w:gridSpan w:val="2"/>
          </w:tcPr>
          <w:p w:rsidR="00304053" w:rsidRPr="00813F40" w:rsidRDefault="00304053" w:rsidP="000F7FC9">
            <w:pPr>
              <w:spacing w:line="240" w:lineRule="atLeast"/>
              <w:jc w:val="center"/>
              <w:rPr>
                <w:sz w:val="24"/>
                <w:szCs w:val="24"/>
              </w:rPr>
            </w:pPr>
            <w:r w:rsidRPr="00813F40">
              <w:rPr>
                <w:sz w:val="24"/>
                <w:szCs w:val="24"/>
              </w:rPr>
              <w:t>1.</w:t>
            </w:r>
            <w:r>
              <w:rPr>
                <w:sz w:val="24"/>
                <w:szCs w:val="24"/>
              </w:rPr>
              <w:t>1.</w:t>
            </w:r>
            <w:r w:rsidRPr="00813F40">
              <w:rPr>
                <w:sz w:val="24"/>
                <w:szCs w:val="24"/>
              </w:rPr>
              <w:t>2</w:t>
            </w:r>
          </w:p>
        </w:tc>
        <w:tc>
          <w:tcPr>
            <w:tcW w:w="6237" w:type="dxa"/>
          </w:tcPr>
          <w:p w:rsidR="00304053" w:rsidRPr="00411134" w:rsidRDefault="00304053" w:rsidP="000F7FC9">
            <w:pPr>
              <w:rPr>
                <w:sz w:val="22"/>
                <w:szCs w:val="22"/>
              </w:rPr>
            </w:pPr>
            <w:r w:rsidRPr="00411134">
              <w:rPr>
                <w:sz w:val="22"/>
                <w:szCs w:val="22"/>
              </w:rPr>
              <w:t>Инвентаризация бесхозяйных тепловых сетей</w:t>
            </w:r>
          </w:p>
        </w:tc>
        <w:tc>
          <w:tcPr>
            <w:tcW w:w="1410" w:type="dxa"/>
          </w:tcPr>
          <w:p w:rsidR="00304053" w:rsidRPr="00F30AF2" w:rsidRDefault="00304053" w:rsidP="000F7FC9">
            <w:pPr>
              <w:spacing w:line="240" w:lineRule="atLeast"/>
              <w:jc w:val="center"/>
            </w:pPr>
            <w:r>
              <w:t>КУМИ</w:t>
            </w:r>
          </w:p>
        </w:tc>
        <w:tc>
          <w:tcPr>
            <w:tcW w:w="1700" w:type="dxa"/>
            <w:gridSpan w:val="2"/>
          </w:tcPr>
          <w:p w:rsidR="00304053" w:rsidRDefault="00304053" w:rsidP="000F7FC9">
            <w:pPr>
              <w:jc w:val="center"/>
            </w:pPr>
            <w:r w:rsidRPr="005847F4">
              <w:rPr>
                <w:sz w:val="24"/>
                <w:szCs w:val="24"/>
              </w:rPr>
              <w:t>м.п.</w:t>
            </w:r>
          </w:p>
        </w:tc>
        <w:tc>
          <w:tcPr>
            <w:tcW w:w="992" w:type="dxa"/>
            <w:gridSpan w:val="2"/>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463"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80"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r>
      <w:tr w:rsidR="00304053" w:rsidRPr="00AA2ED3" w:rsidTr="000F7FC9">
        <w:trPr>
          <w:tblCellSpacing w:w="5" w:type="nil"/>
          <w:jc w:val="center"/>
        </w:trPr>
        <w:tc>
          <w:tcPr>
            <w:tcW w:w="881" w:type="dxa"/>
            <w:gridSpan w:val="2"/>
          </w:tcPr>
          <w:p w:rsidR="00304053" w:rsidRPr="00813F40" w:rsidRDefault="00304053" w:rsidP="000F7FC9">
            <w:pPr>
              <w:spacing w:line="240" w:lineRule="atLeast"/>
              <w:jc w:val="center"/>
              <w:rPr>
                <w:sz w:val="24"/>
                <w:szCs w:val="24"/>
              </w:rPr>
            </w:pPr>
            <w:r>
              <w:rPr>
                <w:sz w:val="24"/>
                <w:szCs w:val="24"/>
              </w:rPr>
              <w:t>1.1.3</w:t>
            </w:r>
          </w:p>
        </w:tc>
        <w:tc>
          <w:tcPr>
            <w:tcW w:w="6237" w:type="dxa"/>
          </w:tcPr>
          <w:p w:rsidR="00304053" w:rsidRPr="00411134" w:rsidRDefault="00304053" w:rsidP="000F7FC9">
            <w:pPr>
              <w:rPr>
                <w:sz w:val="22"/>
                <w:szCs w:val="22"/>
              </w:rPr>
            </w:pPr>
            <w:r w:rsidRPr="00411134">
              <w:rPr>
                <w:sz w:val="22"/>
                <w:szCs w:val="22"/>
              </w:rPr>
              <w:t>Инвентаризация бесхозяйных водопроводных сетей</w:t>
            </w:r>
          </w:p>
        </w:tc>
        <w:tc>
          <w:tcPr>
            <w:tcW w:w="1410" w:type="dxa"/>
          </w:tcPr>
          <w:p w:rsidR="00304053" w:rsidRPr="00F30AF2" w:rsidRDefault="00304053" w:rsidP="000F7FC9">
            <w:pPr>
              <w:spacing w:line="240" w:lineRule="atLeast"/>
              <w:jc w:val="center"/>
            </w:pPr>
            <w:r>
              <w:t>КУМИ</w:t>
            </w:r>
          </w:p>
        </w:tc>
        <w:tc>
          <w:tcPr>
            <w:tcW w:w="1700" w:type="dxa"/>
            <w:gridSpan w:val="2"/>
          </w:tcPr>
          <w:p w:rsidR="00304053" w:rsidRDefault="00304053" w:rsidP="000F7FC9">
            <w:pPr>
              <w:jc w:val="center"/>
            </w:pPr>
            <w:r w:rsidRPr="005847F4">
              <w:rPr>
                <w:sz w:val="24"/>
                <w:szCs w:val="24"/>
              </w:rPr>
              <w:t>м.п.</w:t>
            </w:r>
          </w:p>
        </w:tc>
        <w:tc>
          <w:tcPr>
            <w:tcW w:w="992" w:type="dxa"/>
            <w:gridSpan w:val="2"/>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3 500</w:t>
            </w:r>
          </w:p>
        </w:tc>
        <w:tc>
          <w:tcPr>
            <w:tcW w:w="1463"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200,00</w:t>
            </w:r>
          </w:p>
        </w:tc>
        <w:tc>
          <w:tcPr>
            <w:tcW w:w="1280"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200,00</w:t>
            </w:r>
          </w:p>
        </w:tc>
      </w:tr>
      <w:tr w:rsidR="00304053" w:rsidRPr="00AA2ED3" w:rsidTr="000F7FC9">
        <w:trPr>
          <w:tblCellSpacing w:w="5" w:type="nil"/>
          <w:jc w:val="center"/>
        </w:trPr>
        <w:tc>
          <w:tcPr>
            <w:tcW w:w="881" w:type="dxa"/>
            <w:gridSpan w:val="2"/>
          </w:tcPr>
          <w:p w:rsidR="00304053" w:rsidRPr="00406D3B" w:rsidRDefault="00304053" w:rsidP="000F7FC9">
            <w:pPr>
              <w:spacing w:line="240" w:lineRule="atLeast"/>
              <w:jc w:val="center"/>
              <w:rPr>
                <w:sz w:val="24"/>
                <w:szCs w:val="24"/>
              </w:rPr>
            </w:pPr>
            <w:r>
              <w:rPr>
                <w:sz w:val="24"/>
                <w:szCs w:val="24"/>
              </w:rPr>
              <w:t>1.1.4</w:t>
            </w:r>
          </w:p>
        </w:tc>
        <w:tc>
          <w:tcPr>
            <w:tcW w:w="6237" w:type="dxa"/>
          </w:tcPr>
          <w:p w:rsidR="00304053" w:rsidRPr="00960E46" w:rsidRDefault="00304053" w:rsidP="000F7FC9">
            <w:pPr>
              <w:spacing w:line="240" w:lineRule="atLeast"/>
              <w:rPr>
                <w:sz w:val="22"/>
                <w:szCs w:val="22"/>
              </w:rPr>
            </w:pPr>
            <w:r w:rsidRPr="00960E46">
              <w:rPr>
                <w:sz w:val="22"/>
                <w:szCs w:val="22"/>
              </w:rPr>
              <w:t>Инвентаризация бесхозяйных сетей хозяйственно-бытовой канализации</w:t>
            </w:r>
          </w:p>
        </w:tc>
        <w:tc>
          <w:tcPr>
            <w:tcW w:w="1410" w:type="dxa"/>
          </w:tcPr>
          <w:p w:rsidR="00304053" w:rsidRDefault="00304053" w:rsidP="000F7FC9">
            <w:pPr>
              <w:jc w:val="center"/>
            </w:pPr>
            <w:r w:rsidRPr="004E7BC2">
              <w:t>КУМИ</w:t>
            </w:r>
          </w:p>
        </w:tc>
        <w:tc>
          <w:tcPr>
            <w:tcW w:w="1700" w:type="dxa"/>
            <w:gridSpan w:val="2"/>
          </w:tcPr>
          <w:p w:rsidR="00304053" w:rsidRDefault="00304053" w:rsidP="000F7FC9">
            <w:pPr>
              <w:jc w:val="center"/>
            </w:pPr>
            <w:r w:rsidRPr="005847F4">
              <w:rPr>
                <w:sz w:val="24"/>
                <w:szCs w:val="24"/>
              </w:rPr>
              <w:t>м.п.</w:t>
            </w:r>
          </w:p>
        </w:tc>
        <w:tc>
          <w:tcPr>
            <w:tcW w:w="992" w:type="dxa"/>
            <w:gridSpan w:val="2"/>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463"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80"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r>
      <w:tr w:rsidR="00304053" w:rsidRPr="00AA2ED3" w:rsidTr="000F7FC9">
        <w:trPr>
          <w:tblCellSpacing w:w="5" w:type="nil"/>
          <w:jc w:val="center"/>
        </w:trPr>
        <w:tc>
          <w:tcPr>
            <w:tcW w:w="881" w:type="dxa"/>
            <w:gridSpan w:val="2"/>
          </w:tcPr>
          <w:p w:rsidR="00304053" w:rsidRPr="00406D3B" w:rsidRDefault="00304053" w:rsidP="000F7FC9">
            <w:pPr>
              <w:spacing w:line="240" w:lineRule="atLeast"/>
              <w:jc w:val="center"/>
              <w:rPr>
                <w:sz w:val="24"/>
                <w:szCs w:val="24"/>
              </w:rPr>
            </w:pPr>
            <w:r>
              <w:rPr>
                <w:sz w:val="24"/>
                <w:szCs w:val="24"/>
              </w:rPr>
              <w:t>1.1.5</w:t>
            </w:r>
          </w:p>
        </w:tc>
        <w:tc>
          <w:tcPr>
            <w:tcW w:w="6237" w:type="dxa"/>
          </w:tcPr>
          <w:p w:rsidR="00304053" w:rsidRPr="00960E46" w:rsidRDefault="00304053" w:rsidP="000F7FC9">
            <w:pPr>
              <w:rPr>
                <w:sz w:val="22"/>
                <w:szCs w:val="22"/>
              </w:rPr>
            </w:pPr>
            <w:r w:rsidRPr="00960E46">
              <w:rPr>
                <w:sz w:val="22"/>
                <w:szCs w:val="22"/>
              </w:rPr>
              <w:t>Инвентаризация дорог местного значения</w:t>
            </w:r>
          </w:p>
        </w:tc>
        <w:tc>
          <w:tcPr>
            <w:tcW w:w="1410" w:type="dxa"/>
          </w:tcPr>
          <w:p w:rsidR="00304053" w:rsidRDefault="00304053" w:rsidP="000F7FC9">
            <w:pPr>
              <w:jc w:val="center"/>
            </w:pPr>
            <w:r w:rsidRPr="004E7BC2">
              <w:t>КУМИ</w:t>
            </w:r>
          </w:p>
        </w:tc>
        <w:tc>
          <w:tcPr>
            <w:tcW w:w="1700" w:type="dxa"/>
            <w:gridSpan w:val="2"/>
          </w:tcPr>
          <w:p w:rsidR="00304053" w:rsidRDefault="00304053" w:rsidP="000F7FC9">
            <w:pPr>
              <w:jc w:val="center"/>
            </w:pPr>
            <w:r w:rsidRPr="005847F4">
              <w:rPr>
                <w:sz w:val="24"/>
                <w:szCs w:val="24"/>
              </w:rPr>
              <w:t>м.п.</w:t>
            </w:r>
          </w:p>
        </w:tc>
        <w:tc>
          <w:tcPr>
            <w:tcW w:w="992" w:type="dxa"/>
            <w:gridSpan w:val="2"/>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800,0</w:t>
            </w:r>
          </w:p>
        </w:tc>
        <w:tc>
          <w:tcPr>
            <w:tcW w:w="1463"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150,00</w:t>
            </w:r>
          </w:p>
        </w:tc>
        <w:tc>
          <w:tcPr>
            <w:tcW w:w="1280"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150,00</w:t>
            </w:r>
          </w:p>
        </w:tc>
      </w:tr>
      <w:tr w:rsidR="00304053" w:rsidRPr="00AA2ED3" w:rsidTr="000F7FC9">
        <w:trPr>
          <w:tblCellSpacing w:w="5" w:type="nil"/>
          <w:jc w:val="center"/>
        </w:trPr>
        <w:tc>
          <w:tcPr>
            <w:tcW w:w="881" w:type="dxa"/>
            <w:gridSpan w:val="2"/>
          </w:tcPr>
          <w:p w:rsidR="00304053" w:rsidRDefault="00304053" w:rsidP="000F7FC9">
            <w:pPr>
              <w:spacing w:line="240" w:lineRule="atLeast"/>
              <w:jc w:val="center"/>
              <w:rPr>
                <w:sz w:val="24"/>
                <w:szCs w:val="24"/>
              </w:rPr>
            </w:pPr>
            <w:r>
              <w:rPr>
                <w:sz w:val="24"/>
                <w:szCs w:val="24"/>
              </w:rPr>
              <w:t>1.1.6</w:t>
            </w:r>
          </w:p>
        </w:tc>
        <w:tc>
          <w:tcPr>
            <w:tcW w:w="6237" w:type="dxa"/>
          </w:tcPr>
          <w:p w:rsidR="00304053" w:rsidRPr="00960E46" w:rsidRDefault="00304053" w:rsidP="000F7FC9">
            <w:pPr>
              <w:rPr>
                <w:sz w:val="22"/>
                <w:szCs w:val="22"/>
              </w:rPr>
            </w:pPr>
            <w:r w:rsidRPr="00960E46">
              <w:rPr>
                <w:sz w:val="22"/>
                <w:szCs w:val="22"/>
              </w:rPr>
              <w:t>Инвентаризация детских игровых площадок</w:t>
            </w:r>
          </w:p>
        </w:tc>
        <w:tc>
          <w:tcPr>
            <w:tcW w:w="1410" w:type="dxa"/>
          </w:tcPr>
          <w:p w:rsidR="00304053" w:rsidRDefault="00304053" w:rsidP="000F7FC9">
            <w:pPr>
              <w:jc w:val="center"/>
            </w:pPr>
            <w:r w:rsidRPr="00BB1FF7">
              <w:t>КУМИ</w:t>
            </w:r>
          </w:p>
        </w:tc>
        <w:tc>
          <w:tcPr>
            <w:tcW w:w="1700" w:type="dxa"/>
            <w:gridSpan w:val="2"/>
          </w:tcPr>
          <w:p w:rsidR="00304053" w:rsidRPr="00AA2ED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кв.м.</w:t>
            </w:r>
          </w:p>
        </w:tc>
        <w:tc>
          <w:tcPr>
            <w:tcW w:w="992" w:type="dxa"/>
            <w:gridSpan w:val="2"/>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463" w:type="dxa"/>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80" w:type="dxa"/>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r>
      <w:tr w:rsidR="00304053" w:rsidRPr="00AA2ED3" w:rsidTr="000F7FC9">
        <w:trPr>
          <w:tblCellSpacing w:w="5" w:type="nil"/>
          <w:jc w:val="center"/>
        </w:trPr>
        <w:tc>
          <w:tcPr>
            <w:tcW w:w="881" w:type="dxa"/>
            <w:gridSpan w:val="2"/>
          </w:tcPr>
          <w:p w:rsidR="00304053" w:rsidRDefault="00304053" w:rsidP="000F7FC9">
            <w:pPr>
              <w:spacing w:line="240" w:lineRule="atLeast"/>
              <w:jc w:val="center"/>
              <w:rPr>
                <w:sz w:val="24"/>
                <w:szCs w:val="24"/>
              </w:rPr>
            </w:pPr>
            <w:r>
              <w:rPr>
                <w:sz w:val="24"/>
                <w:szCs w:val="24"/>
              </w:rPr>
              <w:t>1.1.7</w:t>
            </w:r>
          </w:p>
        </w:tc>
        <w:tc>
          <w:tcPr>
            <w:tcW w:w="6237" w:type="dxa"/>
          </w:tcPr>
          <w:p w:rsidR="00304053" w:rsidRPr="00231AF2" w:rsidRDefault="00304053" w:rsidP="000F7FC9">
            <w:pPr>
              <w:rPr>
                <w:sz w:val="22"/>
                <w:szCs w:val="22"/>
              </w:rPr>
            </w:pPr>
            <w:r w:rsidRPr="00231AF2">
              <w:rPr>
                <w:sz w:val="22"/>
                <w:szCs w:val="22"/>
              </w:rPr>
              <w:t>Инвентаризация дворовых спортивных площадок</w:t>
            </w:r>
          </w:p>
        </w:tc>
        <w:tc>
          <w:tcPr>
            <w:tcW w:w="1410" w:type="dxa"/>
          </w:tcPr>
          <w:p w:rsidR="00304053" w:rsidRDefault="00304053" w:rsidP="000F7FC9">
            <w:pPr>
              <w:jc w:val="center"/>
            </w:pPr>
            <w:r w:rsidRPr="00BB1FF7">
              <w:t>КУМИ</w:t>
            </w:r>
          </w:p>
        </w:tc>
        <w:tc>
          <w:tcPr>
            <w:tcW w:w="1700" w:type="dxa"/>
            <w:gridSpan w:val="2"/>
          </w:tcPr>
          <w:p w:rsidR="00304053" w:rsidRDefault="00304053" w:rsidP="000F7FC9">
            <w:pPr>
              <w:jc w:val="center"/>
            </w:pPr>
            <w:r>
              <w:rPr>
                <w:sz w:val="24"/>
                <w:szCs w:val="24"/>
              </w:rPr>
              <w:t>кв</w:t>
            </w:r>
            <w:r w:rsidRPr="00756ECA">
              <w:rPr>
                <w:sz w:val="24"/>
                <w:szCs w:val="24"/>
              </w:rPr>
              <w:t>.м</w:t>
            </w:r>
            <w:r>
              <w:rPr>
                <w:sz w:val="24"/>
                <w:szCs w:val="24"/>
              </w:rPr>
              <w:t>.</w:t>
            </w:r>
          </w:p>
        </w:tc>
        <w:tc>
          <w:tcPr>
            <w:tcW w:w="992" w:type="dxa"/>
            <w:gridSpan w:val="2"/>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463" w:type="dxa"/>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80" w:type="dxa"/>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r>
      <w:tr w:rsidR="00304053" w:rsidRPr="00AA2ED3" w:rsidTr="000F7FC9">
        <w:trPr>
          <w:tblCellSpacing w:w="5" w:type="nil"/>
          <w:jc w:val="center"/>
        </w:trPr>
        <w:tc>
          <w:tcPr>
            <w:tcW w:w="881" w:type="dxa"/>
            <w:gridSpan w:val="2"/>
          </w:tcPr>
          <w:p w:rsidR="00304053" w:rsidRDefault="00304053" w:rsidP="000F7FC9">
            <w:pPr>
              <w:spacing w:line="240" w:lineRule="atLeast"/>
              <w:jc w:val="center"/>
              <w:rPr>
                <w:sz w:val="24"/>
                <w:szCs w:val="24"/>
              </w:rPr>
            </w:pPr>
            <w:r>
              <w:rPr>
                <w:sz w:val="24"/>
                <w:szCs w:val="24"/>
              </w:rPr>
              <w:t>1.1.8</w:t>
            </w:r>
          </w:p>
        </w:tc>
        <w:tc>
          <w:tcPr>
            <w:tcW w:w="6237" w:type="dxa"/>
          </w:tcPr>
          <w:p w:rsidR="00304053" w:rsidRPr="00231AF2" w:rsidRDefault="00304053" w:rsidP="000F7FC9">
            <w:pPr>
              <w:rPr>
                <w:sz w:val="22"/>
                <w:szCs w:val="22"/>
              </w:rPr>
            </w:pPr>
            <w:r w:rsidRPr="00231AF2">
              <w:rPr>
                <w:sz w:val="22"/>
                <w:szCs w:val="22"/>
              </w:rPr>
              <w:t>Текущая инвентаризация</w:t>
            </w:r>
          </w:p>
        </w:tc>
        <w:tc>
          <w:tcPr>
            <w:tcW w:w="1410" w:type="dxa"/>
          </w:tcPr>
          <w:p w:rsidR="00304053" w:rsidRDefault="00304053" w:rsidP="000F7FC9">
            <w:pPr>
              <w:jc w:val="center"/>
            </w:pPr>
            <w:r w:rsidRPr="00BB1FF7">
              <w:t>КУМИ</w:t>
            </w:r>
          </w:p>
        </w:tc>
        <w:tc>
          <w:tcPr>
            <w:tcW w:w="1700" w:type="dxa"/>
            <w:gridSpan w:val="2"/>
          </w:tcPr>
          <w:p w:rsidR="00304053" w:rsidRDefault="00304053" w:rsidP="000F7FC9">
            <w:pPr>
              <w:jc w:val="center"/>
            </w:pPr>
            <w:r>
              <w:rPr>
                <w:sz w:val="24"/>
                <w:szCs w:val="24"/>
              </w:rPr>
              <w:t>кв</w:t>
            </w:r>
            <w:r w:rsidRPr="00756ECA">
              <w:rPr>
                <w:sz w:val="24"/>
                <w:szCs w:val="24"/>
              </w:rPr>
              <w:t>.м</w:t>
            </w:r>
            <w:r>
              <w:rPr>
                <w:sz w:val="24"/>
                <w:szCs w:val="24"/>
              </w:rPr>
              <w:t>.</w:t>
            </w:r>
          </w:p>
        </w:tc>
        <w:tc>
          <w:tcPr>
            <w:tcW w:w="992" w:type="dxa"/>
            <w:gridSpan w:val="2"/>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300,0</w:t>
            </w:r>
          </w:p>
        </w:tc>
        <w:tc>
          <w:tcPr>
            <w:tcW w:w="1463" w:type="dxa"/>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189,095</w:t>
            </w:r>
          </w:p>
        </w:tc>
        <w:tc>
          <w:tcPr>
            <w:tcW w:w="1280" w:type="dxa"/>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189,095</w:t>
            </w:r>
          </w:p>
        </w:tc>
      </w:tr>
      <w:tr w:rsidR="00304053" w:rsidRPr="00AA2ED3" w:rsidTr="000F7FC9">
        <w:trPr>
          <w:tblCellSpacing w:w="5" w:type="nil"/>
          <w:jc w:val="center"/>
        </w:trPr>
        <w:tc>
          <w:tcPr>
            <w:tcW w:w="868" w:type="dxa"/>
          </w:tcPr>
          <w:p w:rsidR="00304053" w:rsidRDefault="00304053" w:rsidP="000F7FC9">
            <w:pPr>
              <w:spacing w:line="240" w:lineRule="atLeast"/>
              <w:jc w:val="center"/>
              <w:rPr>
                <w:sz w:val="24"/>
                <w:szCs w:val="24"/>
              </w:rPr>
            </w:pPr>
            <w:r>
              <w:rPr>
                <w:sz w:val="24"/>
                <w:szCs w:val="24"/>
              </w:rPr>
              <w:t>1.1.9</w:t>
            </w:r>
          </w:p>
        </w:tc>
        <w:tc>
          <w:tcPr>
            <w:tcW w:w="6250" w:type="dxa"/>
            <w:gridSpan w:val="2"/>
          </w:tcPr>
          <w:p w:rsidR="00304053" w:rsidRPr="00411134" w:rsidRDefault="00304053" w:rsidP="000F7FC9">
            <w:pPr>
              <w:rPr>
                <w:sz w:val="22"/>
                <w:szCs w:val="22"/>
              </w:rPr>
            </w:pPr>
            <w:r w:rsidRPr="00411134">
              <w:rPr>
                <w:sz w:val="22"/>
                <w:szCs w:val="22"/>
              </w:rPr>
              <w:t>Инве</w:t>
            </w:r>
            <w:r>
              <w:rPr>
                <w:sz w:val="22"/>
                <w:szCs w:val="22"/>
              </w:rPr>
              <w:t>нтаризация электро</w:t>
            </w:r>
            <w:r w:rsidRPr="00411134">
              <w:rPr>
                <w:sz w:val="22"/>
                <w:szCs w:val="22"/>
              </w:rPr>
              <w:t>сете</w:t>
            </w:r>
            <w:r>
              <w:rPr>
                <w:sz w:val="22"/>
                <w:szCs w:val="22"/>
              </w:rPr>
              <w:t>вых объектов</w:t>
            </w:r>
          </w:p>
        </w:tc>
        <w:tc>
          <w:tcPr>
            <w:tcW w:w="1410" w:type="dxa"/>
          </w:tcPr>
          <w:p w:rsidR="00304053" w:rsidRPr="00BB1FF7" w:rsidRDefault="00304053" w:rsidP="000F7FC9">
            <w:pPr>
              <w:jc w:val="center"/>
            </w:pPr>
            <w:r>
              <w:t>КУМИ</w:t>
            </w:r>
          </w:p>
        </w:tc>
        <w:tc>
          <w:tcPr>
            <w:tcW w:w="1691" w:type="dxa"/>
          </w:tcPr>
          <w:p w:rsidR="00304053" w:rsidRDefault="00304053" w:rsidP="000F7FC9">
            <w:pPr>
              <w:jc w:val="center"/>
              <w:rPr>
                <w:sz w:val="24"/>
                <w:szCs w:val="24"/>
              </w:rPr>
            </w:pPr>
            <w:r>
              <w:rPr>
                <w:sz w:val="24"/>
                <w:szCs w:val="24"/>
              </w:rPr>
              <w:t>км.п.</w:t>
            </w:r>
          </w:p>
        </w:tc>
        <w:tc>
          <w:tcPr>
            <w:tcW w:w="994" w:type="dxa"/>
            <w:gridSpan w:val="2"/>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300,0</w:t>
            </w:r>
          </w:p>
        </w:tc>
        <w:tc>
          <w:tcPr>
            <w:tcW w:w="1470" w:type="dxa"/>
            <w:gridSpan w:val="2"/>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4 000,00</w:t>
            </w:r>
          </w:p>
        </w:tc>
        <w:tc>
          <w:tcPr>
            <w:tcW w:w="1280" w:type="dxa"/>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4 000,00</w:t>
            </w:r>
          </w:p>
        </w:tc>
      </w:tr>
      <w:tr w:rsidR="00304053" w:rsidRPr="00AA2ED3" w:rsidTr="000F7FC9">
        <w:trPr>
          <w:tblCellSpacing w:w="5" w:type="nil"/>
          <w:jc w:val="center"/>
        </w:trPr>
        <w:tc>
          <w:tcPr>
            <w:tcW w:w="881" w:type="dxa"/>
            <w:gridSpan w:val="2"/>
          </w:tcPr>
          <w:p w:rsidR="00304053" w:rsidRPr="00406D3B" w:rsidRDefault="00304053" w:rsidP="000F7FC9">
            <w:pPr>
              <w:spacing w:line="240" w:lineRule="atLeast"/>
              <w:jc w:val="center"/>
              <w:rPr>
                <w:sz w:val="24"/>
                <w:szCs w:val="24"/>
              </w:rPr>
            </w:pPr>
            <w:r>
              <w:rPr>
                <w:sz w:val="24"/>
                <w:szCs w:val="24"/>
              </w:rPr>
              <w:t>1.</w:t>
            </w:r>
            <w:r w:rsidRPr="00406D3B">
              <w:rPr>
                <w:sz w:val="24"/>
                <w:szCs w:val="24"/>
              </w:rPr>
              <w:t>2.</w:t>
            </w:r>
          </w:p>
        </w:tc>
        <w:tc>
          <w:tcPr>
            <w:tcW w:w="6237" w:type="dxa"/>
          </w:tcPr>
          <w:p w:rsidR="00304053" w:rsidRPr="00231AF2" w:rsidRDefault="00304053" w:rsidP="000F7FC9">
            <w:pPr>
              <w:rPr>
                <w:b/>
                <w:i/>
                <w:sz w:val="22"/>
                <w:szCs w:val="22"/>
              </w:rPr>
            </w:pPr>
            <w:r w:rsidRPr="00231AF2">
              <w:rPr>
                <w:b/>
                <w:i/>
                <w:sz w:val="22"/>
                <w:szCs w:val="22"/>
              </w:rPr>
              <w:t>Оценка рыночной стоимости объектов недвижимости для целей учета объектов в Реестре собственности и в казне</w:t>
            </w:r>
          </w:p>
        </w:tc>
        <w:tc>
          <w:tcPr>
            <w:tcW w:w="1410" w:type="dxa"/>
          </w:tcPr>
          <w:p w:rsidR="00304053" w:rsidRDefault="00304053" w:rsidP="000F7FC9">
            <w:pPr>
              <w:jc w:val="center"/>
            </w:pPr>
            <w:r w:rsidRPr="00D11532">
              <w:t>КУМИ</w:t>
            </w:r>
          </w:p>
        </w:tc>
        <w:tc>
          <w:tcPr>
            <w:tcW w:w="1700" w:type="dxa"/>
            <w:gridSpan w:val="2"/>
          </w:tcPr>
          <w:p w:rsidR="00304053" w:rsidRPr="00231AF2" w:rsidRDefault="00304053" w:rsidP="000F7FC9">
            <w:pPr>
              <w:pStyle w:val="ConsPlusCell"/>
              <w:jc w:val="center"/>
              <w:rPr>
                <w:rFonts w:ascii="Times New Roman" w:hAnsi="Times New Roman" w:cs="Times New Roman"/>
              </w:rPr>
            </w:pPr>
            <w:r w:rsidRPr="00231AF2">
              <w:rPr>
                <w:rFonts w:ascii="Times New Roman" w:hAnsi="Times New Roman" w:cs="Times New Roman"/>
              </w:rPr>
              <w:t>Объект</w:t>
            </w:r>
          </w:p>
        </w:tc>
        <w:tc>
          <w:tcPr>
            <w:tcW w:w="992" w:type="dxa"/>
            <w:gridSpan w:val="2"/>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20</w:t>
            </w:r>
          </w:p>
        </w:tc>
        <w:tc>
          <w:tcPr>
            <w:tcW w:w="1463"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200,00</w:t>
            </w:r>
          </w:p>
        </w:tc>
        <w:tc>
          <w:tcPr>
            <w:tcW w:w="1280"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200,00</w:t>
            </w:r>
          </w:p>
        </w:tc>
      </w:tr>
      <w:tr w:rsidR="00304053" w:rsidRPr="00AA2ED3" w:rsidTr="000F7FC9">
        <w:trPr>
          <w:tblCellSpacing w:w="5" w:type="nil"/>
          <w:jc w:val="center"/>
        </w:trPr>
        <w:tc>
          <w:tcPr>
            <w:tcW w:w="881" w:type="dxa"/>
            <w:gridSpan w:val="2"/>
          </w:tcPr>
          <w:p w:rsidR="00304053" w:rsidRPr="00406D3B" w:rsidRDefault="00304053" w:rsidP="000F7FC9">
            <w:pPr>
              <w:spacing w:line="240" w:lineRule="atLeast"/>
              <w:jc w:val="center"/>
              <w:rPr>
                <w:sz w:val="24"/>
                <w:szCs w:val="24"/>
              </w:rPr>
            </w:pPr>
            <w:r>
              <w:rPr>
                <w:sz w:val="24"/>
                <w:szCs w:val="24"/>
              </w:rPr>
              <w:lastRenderedPageBreak/>
              <w:t>1.</w:t>
            </w:r>
            <w:r w:rsidRPr="00406D3B">
              <w:rPr>
                <w:sz w:val="24"/>
                <w:szCs w:val="24"/>
              </w:rPr>
              <w:t>3.</w:t>
            </w:r>
          </w:p>
        </w:tc>
        <w:tc>
          <w:tcPr>
            <w:tcW w:w="6237" w:type="dxa"/>
          </w:tcPr>
          <w:p w:rsidR="00304053" w:rsidRPr="00231AF2" w:rsidRDefault="00304053" w:rsidP="000F7FC9">
            <w:pPr>
              <w:rPr>
                <w:b/>
                <w:i/>
                <w:sz w:val="22"/>
                <w:szCs w:val="22"/>
              </w:rPr>
            </w:pPr>
            <w:r w:rsidRPr="00231AF2">
              <w:rPr>
                <w:b/>
                <w:i/>
                <w:sz w:val="22"/>
                <w:szCs w:val="22"/>
              </w:rPr>
              <w:t>Оценка рыночной стоимости объектов недвижимости и земельных участков для целей продажи</w:t>
            </w:r>
          </w:p>
        </w:tc>
        <w:tc>
          <w:tcPr>
            <w:tcW w:w="1410" w:type="dxa"/>
          </w:tcPr>
          <w:p w:rsidR="00304053" w:rsidRDefault="00304053" w:rsidP="000F7FC9">
            <w:pPr>
              <w:jc w:val="center"/>
            </w:pPr>
            <w:r w:rsidRPr="00D11532">
              <w:t>КУМИ</w:t>
            </w:r>
          </w:p>
        </w:tc>
        <w:tc>
          <w:tcPr>
            <w:tcW w:w="1700" w:type="dxa"/>
            <w:gridSpan w:val="2"/>
          </w:tcPr>
          <w:p w:rsidR="00304053" w:rsidRDefault="00304053" w:rsidP="000F7FC9">
            <w:pPr>
              <w:jc w:val="center"/>
            </w:pPr>
            <w:r w:rsidRPr="008F4ABA">
              <w:rPr>
                <w:sz w:val="22"/>
                <w:szCs w:val="22"/>
              </w:rPr>
              <w:t>Объект</w:t>
            </w:r>
          </w:p>
        </w:tc>
        <w:tc>
          <w:tcPr>
            <w:tcW w:w="992" w:type="dxa"/>
            <w:gridSpan w:val="2"/>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10</w:t>
            </w:r>
          </w:p>
        </w:tc>
        <w:tc>
          <w:tcPr>
            <w:tcW w:w="1463" w:type="dxa"/>
          </w:tcPr>
          <w:p w:rsidR="00304053" w:rsidRPr="00B500E8" w:rsidRDefault="00304053" w:rsidP="000F7FC9">
            <w:pPr>
              <w:jc w:val="right"/>
              <w:rPr>
                <w:sz w:val="24"/>
                <w:szCs w:val="24"/>
              </w:rPr>
            </w:pPr>
            <w:r w:rsidRPr="00B500E8">
              <w:rPr>
                <w:sz w:val="24"/>
                <w:szCs w:val="24"/>
              </w:rPr>
              <w:t>300,00</w:t>
            </w:r>
          </w:p>
        </w:tc>
        <w:tc>
          <w:tcPr>
            <w:tcW w:w="1280"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Pr>
          <w:p w:rsidR="00304053" w:rsidRPr="00B500E8" w:rsidRDefault="00304053" w:rsidP="000F7FC9">
            <w:pPr>
              <w:jc w:val="right"/>
              <w:rPr>
                <w:sz w:val="24"/>
                <w:szCs w:val="24"/>
              </w:rPr>
            </w:pPr>
            <w:r w:rsidRPr="00B500E8">
              <w:rPr>
                <w:sz w:val="24"/>
                <w:szCs w:val="24"/>
              </w:rPr>
              <w:t>300,00</w:t>
            </w:r>
          </w:p>
        </w:tc>
      </w:tr>
      <w:tr w:rsidR="00304053" w:rsidRPr="00AA2ED3" w:rsidTr="000F7FC9">
        <w:trPr>
          <w:tblCellSpacing w:w="5" w:type="nil"/>
          <w:jc w:val="center"/>
        </w:trPr>
        <w:tc>
          <w:tcPr>
            <w:tcW w:w="881" w:type="dxa"/>
            <w:gridSpan w:val="2"/>
          </w:tcPr>
          <w:p w:rsidR="00304053" w:rsidRPr="00406D3B" w:rsidRDefault="00304053" w:rsidP="000F7FC9">
            <w:pPr>
              <w:spacing w:line="240" w:lineRule="atLeast"/>
              <w:jc w:val="center"/>
              <w:rPr>
                <w:sz w:val="24"/>
                <w:szCs w:val="24"/>
              </w:rPr>
            </w:pPr>
            <w:r>
              <w:rPr>
                <w:sz w:val="24"/>
                <w:szCs w:val="24"/>
              </w:rPr>
              <w:t>1.</w:t>
            </w:r>
            <w:r w:rsidRPr="00406D3B">
              <w:rPr>
                <w:sz w:val="24"/>
                <w:szCs w:val="24"/>
              </w:rPr>
              <w:t>4.</w:t>
            </w:r>
          </w:p>
        </w:tc>
        <w:tc>
          <w:tcPr>
            <w:tcW w:w="6237" w:type="dxa"/>
          </w:tcPr>
          <w:p w:rsidR="00304053" w:rsidRPr="00231AF2" w:rsidRDefault="00304053" w:rsidP="000F7FC9">
            <w:pPr>
              <w:rPr>
                <w:b/>
                <w:i/>
                <w:sz w:val="22"/>
                <w:szCs w:val="22"/>
              </w:rPr>
            </w:pPr>
            <w:r w:rsidRPr="00231AF2">
              <w:rPr>
                <w:b/>
                <w:i/>
                <w:sz w:val="22"/>
                <w:szCs w:val="22"/>
              </w:rPr>
              <w:t>Оценка рыночной арендной платы объектов недвижимости и земельных участков с целью передачи их в аренду с торгов</w:t>
            </w:r>
          </w:p>
        </w:tc>
        <w:tc>
          <w:tcPr>
            <w:tcW w:w="1410" w:type="dxa"/>
          </w:tcPr>
          <w:p w:rsidR="00304053" w:rsidRDefault="00304053" w:rsidP="000F7FC9">
            <w:pPr>
              <w:jc w:val="center"/>
            </w:pPr>
            <w:r w:rsidRPr="00D11532">
              <w:t>КУМИ</w:t>
            </w:r>
          </w:p>
        </w:tc>
        <w:tc>
          <w:tcPr>
            <w:tcW w:w="1700" w:type="dxa"/>
            <w:gridSpan w:val="2"/>
          </w:tcPr>
          <w:p w:rsidR="00304053" w:rsidRDefault="00304053" w:rsidP="000F7FC9">
            <w:pPr>
              <w:jc w:val="center"/>
            </w:pPr>
            <w:r w:rsidRPr="008F4ABA">
              <w:rPr>
                <w:sz w:val="22"/>
                <w:szCs w:val="22"/>
              </w:rPr>
              <w:t>Объект</w:t>
            </w:r>
          </w:p>
        </w:tc>
        <w:tc>
          <w:tcPr>
            <w:tcW w:w="992" w:type="dxa"/>
            <w:gridSpan w:val="2"/>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45</w:t>
            </w:r>
          </w:p>
        </w:tc>
        <w:tc>
          <w:tcPr>
            <w:tcW w:w="1463" w:type="dxa"/>
          </w:tcPr>
          <w:p w:rsidR="00304053" w:rsidRPr="00B500E8" w:rsidRDefault="00304053" w:rsidP="000F7FC9">
            <w:pPr>
              <w:jc w:val="right"/>
              <w:rPr>
                <w:sz w:val="24"/>
                <w:szCs w:val="24"/>
              </w:rPr>
            </w:pPr>
            <w:r w:rsidRPr="00B500E8">
              <w:rPr>
                <w:sz w:val="24"/>
                <w:szCs w:val="24"/>
              </w:rPr>
              <w:t>631,97</w:t>
            </w:r>
            <w:r>
              <w:rPr>
                <w:sz w:val="24"/>
                <w:szCs w:val="24"/>
              </w:rPr>
              <w:t>5</w:t>
            </w:r>
          </w:p>
        </w:tc>
        <w:tc>
          <w:tcPr>
            <w:tcW w:w="1280" w:type="dxa"/>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Pr>
          <w:p w:rsidR="00304053" w:rsidRPr="00B500E8" w:rsidRDefault="00304053" w:rsidP="000F7FC9">
            <w:pPr>
              <w:jc w:val="right"/>
              <w:rPr>
                <w:sz w:val="24"/>
                <w:szCs w:val="24"/>
              </w:rPr>
            </w:pPr>
            <w:r w:rsidRPr="00B500E8">
              <w:rPr>
                <w:sz w:val="24"/>
                <w:szCs w:val="24"/>
              </w:rPr>
              <w:t>631,97</w:t>
            </w:r>
            <w:r>
              <w:rPr>
                <w:sz w:val="24"/>
                <w:szCs w:val="24"/>
              </w:rPr>
              <w:t>5</w:t>
            </w:r>
          </w:p>
        </w:tc>
      </w:tr>
      <w:tr w:rsidR="00304053" w:rsidRPr="00AA2ED3" w:rsidTr="000F7FC9">
        <w:trPr>
          <w:tblCellSpacing w:w="5" w:type="nil"/>
          <w:jc w:val="center"/>
        </w:trPr>
        <w:tc>
          <w:tcPr>
            <w:tcW w:w="881" w:type="dxa"/>
            <w:gridSpan w:val="2"/>
          </w:tcPr>
          <w:p w:rsidR="00304053" w:rsidRDefault="00304053" w:rsidP="000F7FC9">
            <w:pPr>
              <w:spacing w:line="240" w:lineRule="atLeast"/>
              <w:jc w:val="center"/>
              <w:rPr>
                <w:sz w:val="24"/>
                <w:szCs w:val="24"/>
              </w:rPr>
            </w:pPr>
            <w:r>
              <w:rPr>
                <w:sz w:val="24"/>
                <w:szCs w:val="24"/>
              </w:rPr>
              <w:t>1.5.</w:t>
            </w:r>
          </w:p>
        </w:tc>
        <w:tc>
          <w:tcPr>
            <w:tcW w:w="6237" w:type="dxa"/>
          </w:tcPr>
          <w:p w:rsidR="00304053" w:rsidRPr="00231AF2" w:rsidRDefault="00304053" w:rsidP="000F7FC9">
            <w:pPr>
              <w:rPr>
                <w:b/>
                <w:i/>
                <w:sz w:val="22"/>
                <w:szCs w:val="22"/>
              </w:rPr>
            </w:pPr>
            <w:r>
              <w:rPr>
                <w:b/>
                <w:i/>
                <w:sz w:val="22"/>
                <w:szCs w:val="22"/>
              </w:rPr>
              <w:t>Установка межевых знаков при предоставлении земельных участков</w:t>
            </w:r>
          </w:p>
        </w:tc>
        <w:tc>
          <w:tcPr>
            <w:tcW w:w="1410" w:type="dxa"/>
          </w:tcPr>
          <w:p w:rsidR="00304053" w:rsidRPr="00D11532" w:rsidRDefault="00304053" w:rsidP="000F7FC9">
            <w:pPr>
              <w:jc w:val="center"/>
            </w:pPr>
            <w:r>
              <w:t>КУМИ</w:t>
            </w:r>
          </w:p>
        </w:tc>
        <w:tc>
          <w:tcPr>
            <w:tcW w:w="1700" w:type="dxa"/>
            <w:gridSpan w:val="2"/>
          </w:tcPr>
          <w:p w:rsidR="00304053" w:rsidRPr="008F4ABA" w:rsidRDefault="00304053" w:rsidP="000F7FC9">
            <w:pPr>
              <w:jc w:val="center"/>
              <w:rPr>
                <w:sz w:val="22"/>
                <w:szCs w:val="22"/>
              </w:rPr>
            </w:pPr>
            <w:r>
              <w:rPr>
                <w:sz w:val="22"/>
                <w:szCs w:val="22"/>
              </w:rPr>
              <w:t>шт.</w:t>
            </w:r>
          </w:p>
        </w:tc>
        <w:tc>
          <w:tcPr>
            <w:tcW w:w="992" w:type="dxa"/>
            <w:gridSpan w:val="2"/>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100</w:t>
            </w:r>
          </w:p>
        </w:tc>
        <w:tc>
          <w:tcPr>
            <w:tcW w:w="1463" w:type="dxa"/>
          </w:tcPr>
          <w:p w:rsidR="00304053" w:rsidRPr="00B500E8" w:rsidRDefault="00304053" w:rsidP="000F7FC9">
            <w:pPr>
              <w:jc w:val="right"/>
              <w:rPr>
                <w:sz w:val="24"/>
                <w:szCs w:val="24"/>
              </w:rPr>
            </w:pPr>
            <w:r>
              <w:rPr>
                <w:sz w:val="24"/>
                <w:szCs w:val="24"/>
              </w:rPr>
              <w:t>200,00</w:t>
            </w:r>
          </w:p>
        </w:tc>
        <w:tc>
          <w:tcPr>
            <w:tcW w:w="1280" w:type="dxa"/>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Pr>
          <w:p w:rsidR="00304053" w:rsidRPr="00B500E8" w:rsidRDefault="00304053" w:rsidP="000F7FC9">
            <w:pPr>
              <w:jc w:val="right"/>
              <w:rPr>
                <w:sz w:val="24"/>
                <w:szCs w:val="24"/>
              </w:rPr>
            </w:pPr>
            <w:r>
              <w:rPr>
                <w:sz w:val="24"/>
                <w:szCs w:val="24"/>
              </w:rPr>
              <w:t>200,00</w:t>
            </w:r>
          </w:p>
        </w:tc>
      </w:tr>
      <w:tr w:rsidR="00304053" w:rsidRPr="00AA2ED3" w:rsidTr="000F7FC9">
        <w:trPr>
          <w:tblCellSpacing w:w="5" w:type="nil"/>
          <w:jc w:val="center"/>
        </w:trPr>
        <w:tc>
          <w:tcPr>
            <w:tcW w:w="868" w:type="dxa"/>
          </w:tcPr>
          <w:p w:rsidR="00304053" w:rsidRDefault="00304053" w:rsidP="000F7FC9">
            <w:pPr>
              <w:spacing w:line="240" w:lineRule="atLeast"/>
              <w:jc w:val="center"/>
              <w:rPr>
                <w:b/>
                <w:sz w:val="24"/>
                <w:szCs w:val="24"/>
              </w:rPr>
            </w:pPr>
          </w:p>
        </w:tc>
        <w:tc>
          <w:tcPr>
            <w:tcW w:w="6250" w:type="dxa"/>
            <w:gridSpan w:val="2"/>
          </w:tcPr>
          <w:p w:rsidR="00304053" w:rsidRPr="00911D51" w:rsidRDefault="00304053" w:rsidP="000F7FC9">
            <w:pPr>
              <w:pStyle w:val="ConsPlusCell"/>
              <w:rPr>
                <w:rFonts w:ascii="Times New Roman" w:hAnsi="Times New Roman" w:cs="Times New Roman"/>
                <w:b/>
                <w:sz w:val="24"/>
                <w:szCs w:val="24"/>
              </w:rPr>
            </w:pPr>
          </w:p>
        </w:tc>
        <w:tc>
          <w:tcPr>
            <w:tcW w:w="1410" w:type="dxa"/>
          </w:tcPr>
          <w:p w:rsidR="00304053" w:rsidRPr="002C06D5" w:rsidRDefault="00304053" w:rsidP="000F7FC9">
            <w:pPr>
              <w:jc w:val="center"/>
            </w:pPr>
          </w:p>
        </w:tc>
        <w:tc>
          <w:tcPr>
            <w:tcW w:w="1691" w:type="dxa"/>
          </w:tcPr>
          <w:p w:rsidR="00304053" w:rsidRPr="00911D51" w:rsidRDefault="00304053" w:rsidP="000F7FC9">
            <w:pPr>
              <w:pStyle w:val="ConsPlusCell"/>
              <w:jc w:val="center"/>
              <w:rPr>
                <w:rFonts w:ascii="Times New Roman" w:hAnsi="Times New Roman" w:cs="Times New Roman"/>
              </w:rPr>
            </w:pPr>
          </w:p>
        </w:tc>
        <w:tc>
          <w:tcPr>
            <w:tcW w:w="994" w:type="dxa"/>
            <w:gridSpan w:val="2"/>
          </w:tcPr>
          <w:p w:rsidR="00304053" w:rsidRPr="00911D51" w:rsidRDefault="00304053" w:rsidP="000F7FC9">
            <w:pPr>
              <w:pStyle w:val="ConsPlusCell"/>
              <w:jc w:val="right"/>
              <w:rPr>
                <w:rFonts w:ascii="Times New Roman" w:hAnsi="Times New Roman" w:cs="Times New Roman"/>
                <w:sz w:val="24"/>
                <w:szCs w:val="24"/>
              </w:rPr>
            </w:pPr>
          </w:p>
        </w:tc>
        <w:tc>
          <w:tcPr>
            <w:tcW w:w="1470" w:type="dxa"/>
            <w:gridSpan w:val="2"/>
          </w:tcPr>
          <w:p w:rsidR="00304053" w:rsidRDefault="00304053" w:rsidP="000F7FC9">
            <w:pPr>
              <w:pStyle w:val="ConsPlusCell"/>
              <w:jc w:val="right"/>
              <w:rPr>
                <w:rFonts w:ascii="Times New Roman" w:hAnsi="Times New Roman" w:cs="Times New Roman"/>
                <w:sz w:val="24"/>
                <w:szCs w:val="24"/>
              </w:rPr>
            </w:pPr>
          </w:p>
        </w:tc>
        <w:tc>
          <w:tcPr>
            <w:tcW w:w="1280" w:type="dxa"/>
          </w:tcPr>
          <w:p w:rsidR="00304053" w:rsidRDefault="00304053" w:rsidP="000F7FC9">
            <w:pPr>
              <w:pStyle w:val="ConsPlusCell"/>
              <w:jc w:val="right"/>
              <w:rPr>
                <w:rFonts w:ascii="Times New Roman" w:hAnsi="Times New Roman" w:cs="Times New Roman"/>
                <w:sz w:val="24"/>
                <w:szCs w:val="24"/>
              </w:rPr>
            </w:pPr>
          </w:p>
        </w:tc>
        <w:tc>
          <w:tcPr>
            <w:tcW w:w="1635" w:type="dxa"/>
          </w:tcPr>
          <w:p w:rsidR="00304053" w:rsidRPr="001D6DE2" w:rsidRDefault="00304053" w:rsidP="000F7FC9">
            <w:pPr>
              <w:jc w:val="right"/>
              <w:rPr>
                <w:sz w:val="24"/>
                <w:szCs w:val="24"/>
              </w:rPr>
            </w:pPr>
          </w:p>
        </w:tc>
      </w:tr>
      <w:tr w:rsidR="00304053" w:rsidRPr="00AA2ED3" w:rsidTr="000F7FC9">
        <w:trPr>
          <w:tblCellSpacing w:w="5" w:type="nil"/>
          <w:jc w:val="center"/>
        </w:trPr>
        <w:tc>
          <w:tcPr>
            <w:tcW w:w="868" w:type="dxa"/>
          </w:tcPr>
          <w:p w:rsidR="00304053" w:rsidRPr="00406D3B" w:rsidRDefault="00304053" w:rsidP="000F7FC9">
            <w:pPr>
              <w:spacing w:line="240" w:lineRule="atLeast"/>
              <w:jc w:val="center"/>
              <w:rPr>
                <w:b/>
                <w:sz w:val="24"/>
                <w:szCs w:val="24"/>
              </w:rPr>
            </w:pPr>
            <w:r>
              <w:rPr>
                <w:b/>
                <w:sz w:val="24"/>
                <w:szCs w:val="24"/>
              </w:rPr>
              <w:t>2</w:t>
            </w:r>
          </w:p>
        </w:tc>
        <w:tc>
          <w:tcPr>
            <w:tcW w:w="6250" w:type="dxa"/>
            <w:gridSpan w:val="2"/>
          </w:tcPr>
          <w:p w:rsidR="00304053" w:rsidRPr="00911D51" w:rsidRDefault="00304053" w:rsidP="000F7FC9">
            <w:pPr>
              <w:pStyle w:val="ConsPlusCell"/>
              <w:rPr>
                <w:rFonts w:ascii="Times New Roman" w:hAnsi="Times New Roman" w:cs="Times New Roman"/>
                <w:b/>
                <w:sz w:val="24"/>
                <w:szCs w:val="24"/>
              </w:rPr>
            </w:pPr>
            <w:r w:rsidRPr="00911D51">
              <w:rPr>
                <w:rFonts w:ascii="Times New Roman" w:hAnsi="Times New Roman" w:cs="Times New Roman"/>
                <w:b/>
                <w:sz w:val="24"/>
                <w:szCs w:val="24"/>
              </w:rPr>
              <w:t>Подпрограмма 2.</w:t>
            </w:r>
          </w:p>
          <w:p w:rsidR="00304053" w:rsidRPr="00CC1755" w:rsidRDefault="00304053" w:rsidP="000F7FC9">
            <w:pPr>
              <w:spacing w:line="240" w:lineRule="atLeast"/>
              <w:rPr>
                <w:i/>
                <w:sz w:val="22"/>
                <w:szCs w:val="22"/>
              </w:rPr>
            </w:pPr>
            <w:r w:rsidRPr="00CC1755">
              <w:rPr>
                <w:color w:val="000000"/>
                <w:sz w:val="22"/>
                <w:szCs w:val="22"/>
              </w:rPr>
              <w:t>«</w:t>
            </w:r>
            <w:r w:rsidRPr="00CC1755">
              <w:rPr>
                <w:sz w:val="22"/>
                <w:szCs w:val="22"/>
              </w:rPr>
              <w:t>Передача в пользование и продажа объектов муниципальной собственности Сосновоборского городского округа и земельных участков, собственность на которые не разграничена»</w:t>
            </w:r>
          </w:p>
        </w:tc>
        <w:tc>
          <w:tcPr>
            <w:tcW w:w="1410" w:type="dxa"/>
          </w:tcPr>
          <w:p w:rsidR="00304053" w:rsidRDefault="00304053" w:rsidP="000F7FC9">
            <w:pPr>
              <w:jc w:val="center"/>
            </w:pPr>
            <w:r w:rsidRPr="002C06D5">
              <w:t>КУМИ</w:t>
            </w:r>
          </w:p>
        </w:tc>
        <w:tc>
          <w:tcPr>
            <w:tcW w:w="1691" w:type="dxa"/>
          </w:tcPr>
          <w:p w:rsidR="00304053" w:rsidRPr="00911D51" w:rsidRDefault="00304053" w:rsidP="000F7FC9">
            <w:pPr>
              <w:pStyle w:val="ConsPlusCell"/>
              <w:jc w:val="center"/>
              <w:rPr>
                <w:rFonts w:ascii="Times New Roman" w:hAnsi="Times New Roman" w:cs="Times New Roman"/>
              </w:rPr>
            </w:pPr>
          </w:p>
        </w:tc>
        <w:tc>
          <w:tcPr>
            <w:tcW w:w="994" w:type="dxa"/>
            <w:gridSpan w:val="2"/>
          </w:tcPr>
          <w:p w:rsidR="00304053" w:rsidRPr="00911D51" w:rsidRDefault="00304053" w:rsidP="000F7FC9">
            <w:pPr>
              <w:pStyle w:val="ConsPlusCell"/>
              <w:jc w:val="right"/>
              <w:rPr>
                <w:rFonts w:ascii="Times New Roman" w:hAnsi="Times New Roman" w:cs="Times New Roman"/>
                <w:sz w:val="24"/>
                <w:szCs w:val="24"/>
              </w:rPr>
            </w:pPr>
          </w:p>
        </w:tc>
        <w:tc>
          <w:tcPr>
            <w:tcW w:w="1470" w:type="dxa"/>
            <w:gridSpan w:val="2"/>
          </w:tcPr>
          <w:p w:rsidR="00304053" w:rsidRPr="00911D51"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5 672,25</w:t>
            </w:r>
          </w:p>
        </w:tc>
        <w:tc>
          <w:tcPr>
            <w:tcW w:w="1280" w:type="dxa"/>
          </w:tcPr>
          <w:p w:rsidR="00304053" w:rsidRPr="00911D51"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Pr>
          <w:p w:rsidR="00304053" w:rsidRDefault="00304053" w:rsidP="000F7FC9">
            <w:pPr>
              <w:jc w:val="right"/>
            </w:pPr>
            <w:r w:rsidRPr="001D6DE2">
              <w:rPr>
                <w:sz w:val="24"/>
                <w:szCs w:val="24"/>
              </w:rPr>
              <w:t>5 6</w:t>
            </w:r>
            <w:r>
              <w:rPr>
                <w:sz w:val="24"/>
                <w:szCs w:val="24"/>
              </w:rPr>
              <w:t>7</w:t>
            </w:r>
            <w:r w:rsidRPr="001D6DE2">
              <w:rPr>
                <w:sz w:val="24"/>
                <w:szCs w:val="24"/>
              </w:rPr>
              <w:t>2,</w:t>
            </w:r>
            <w:r>
              <w:rPr>
                <w:sz w:val="24"/>
                <w:szCs w:val="24"/>
              </w:rPr>
              <w:t>25</w:t>
            </w:r>
          </w:p>
        </w:tc>
      </w:tr>
      <w:tr w:rsidR="00304053" w:rsidRPr="00B03FFD"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Pr="00B03FFD" w:rsidRDefault="00304053" w:rsidP="000F7FC9">
            <w:pPr>
              <w:pStyle w:val="ConsPlusCell"/>
              <w:jc w:val="center"/>
              <w:rPr>
                <w:rFonts w:ascii="Times New Roman" w:hAnsi="Times New Roman" w:cs="Times New Roman"/>
              </w:rPr>
            </w:pPr>
            <w:r w:rsidRPr="00B03FFD">
              <w:rPr>
                <w:rFonts w:ascii="Times New Roman" w:hAnsi="Times New Roman" w:cs="Times New Roman"/>
              </w:rPr>
              <w:t>2.1</w:t>
            </w:r>
          </w:p>
        </w:tc>
        <w:tc>
          <w:tcPr>
            <w:tcW w:w="6250" w:type="dxa"/>
            <w:gridSpan w:val="2"/>
            <w:tcBorders>
              <w:top w:val="single" w:sz="4" w:space="0" w:color="auto"/>
              <w:left w:val="single" w:sz="4" w:space="0" w:color="auto"/>
              <w:bottom w:val="single" w:sz="4" w:space="0" w:color="auto"/>
            </w:tcBorders>
          </w:tcPr>
          <w:p w:rsidR="00304053" w:rsidRPr="00B03FFD" w:rsidRDefault="00304053" w:rsidP="000F7FC9">
            <w:pPr>
              <w:rPr>
                <w:b/>
                <w:i/>
                <w:spacing w:val="2"/>
                <w:sz w:val="22"/>
                <w:szCs w:val="22"/>
              </w:rPr>
            </w:pPr>
            <w:r w:rsidRPr="00B03FFD">
              <w:rPr>
                <w:b/>
                <w:i/>
                <w:spacing w:val="2"/>
                <w:sz w:val="22"/>
                <w:szCs w:val="22"/>
              </w:rPr>
              <w:t xml:space="preserve">Обеспечение деятельности </w:t>
            </w:r>
            <w:r w:rsidRPr="00B03FFD">
              <w:rPr>
                <w:b/>
                <w:i/>
                <w:sz w:val="22"/>
                <w:szCs w:val="22"/>
              </w:rPr>
              <w:t xml:space="preserve">Муниципального бюджетного учреждения «Сосновоборский фонд имущества» </w:t>
            </w:r>
            <w:r w:rsidRPr="00B03FFD">
              <w:rPr>
                <w:b/>
                <w:i/>
                <w:spacing w:val="2"/>
                <w:sz w:val="22"/>
                <w:szCs w:val="22"/>
              </w:rPr>
              <w:t>в рамках муниципального задания.</w:t>
            </w:r>
          </w:p>
        </w:tc>
        <w:tc>
          <w:tcPr>
            <w:tcW w:w="1410" w:type="dxa"/>
          </w:tcPr>
          <w:p w:rsidR="00304053" w:rsidRPr="00B03FFD" w:rsidRDefault="00304053" w:rsidP="000F7FC9">
            <w:pPr>
              <w:jc w:val="center"/>
              <w:rPr>
                <w:sz w:val="22"/>
                <w:szCs w:val="22"/>
              </w:rPr>
            </w:pPr>
          </w:p>
        </w:tc>
        <w:tc>
          <w:tcPr>
            <w:tcW w:w="1691" w:type="dxa"/>
          </w:tcPr>
          <w:p w:rsidR="00304053" w:rsidRPr="00B03FFD" w:rsidRDefault="00304053" w:rsidP="000F7FC9">
            <w:pPr>
              <w:pStyle w:val="ConsPlusCell"/>
              <w:jc w:val="center"/>
              <w:rPr>
                <w:rFonts w:ascii="Times New Roman" w:hAnsi="Times New Roman" w:cs="Times New Roman"/>
              </w:rPr>
            </w:pPr>
          </w:p>
        </w:tc>
        <w:tc>
          <w:tcPr>
            <w:tcW w:w="994" w:type="dxa"/>
            <w:gridSpan w:val="2"/>
            <w:tcBorders>
              <w:top w:val="single" w:sz="4" w:space="0" w:color="auto"/>
              <w:bottom w:val="single" w:sz="4" w:space="0" w:color="auto"/>
              <w:right w:val="single" w:sz="4" w:space="0" w:color="auto"/>
            </w:tcBorders>
          </w:tcPr>
          <w:p w:rsidR="00304053" w:rsidRPr="00B03FFD" w:rsidRDefault="00304053" w:rsidP="000F7FC9">
            <w:pPr>
              <w:pStyle w:val="ConsPlusCell"/>
              <w:jc w:val="right"/>
              <w:rPr>
                <w:rFonts w:ascii="Times New Roman" w:hAnsi="Times New Roman" w:cs="Times New Roman"/>
              </w:rPr>
            </w:pPr>
          </w:p>
        </w:tc>
        <w:tc>
          <w:tcPr>
            <w:tcW w:w="1470" w:type="dxa"/>
            <w:gridSpan w:val="2"/>
            <w:tcBorders>
              <w:top w:val="single" w:sz="4" w:space="0" w:color="auto"/>
              <w:left w:val="single" w:sz="4" w:space="0" w:color="auto"/>
              <w:bottom w:val="single" w:sz="4" w:space="0" w:color="auto"/>
              <w:right w:val="single" w:sz="4" w:space="0" w:color="auto"/>
            </w:tcBorders>
          </w:tcPr>
          <w:p w:rsidR="00304053" w:rsidRPr="00B03FFD" w:rsidRDefault="00304053" w:rsidP="000F7FC9">
            <w:pPr>
              <w:pStyle w:val="ConsPlusCell"/>
              <w:jc w:val="right"/>
              <w:rPr>
                <w:rFonts w:ascii="Times New Roman" w:hAnsi="Times New Roman" w:cs="Times New Roman"/>
                <w:b/>
              </w:rPr>
            </w:pPr>
            <w:r>
              <w:rPr>
                <w:rFonts w:ascii="Times New Roman" w:hAnsi="Times New Roman" w:cs="Times New Roman"/>
                <w:sz w:val="24"/>
                <w:szCs w:val="24"/>
              </w:rPr>
              <w:t>5 672,25</w:t>
            </w:r>
          </w:p>
        </w:tc>
        <w:tc>
          <w:tcPr>
            <w:tcW w:w="1280" w:type="dxa"/>
            <w:tcBorders>
              <w:top w:val="single" w:sz="4" w:space="0" w:color="auto"/>
              <w:left w:val="single" w:sz="4" w:space="0" w:color="auto"/>
              <w:bottom w:val="single" w:sz="4" w:space="0" w:color="auto"/>
              <w:right w:val="single" w:sz="4" w:space="0" w:color="auto"/>
            </w:tcBorders>
          </w:tcPr>
          <w:p w:rsidR="00304053" w:rsidRPr="00B03FFD" w:rsidRDefault="00304053" w:rsidP="000F7FC9">
            <w:pPr>
              <w:pStyle w:val="ConsPlusCell"/>
              <w:jc w:val="right"/>
              <w:rPr>
                <w:rFonts w:ascii="Times New Roman" w:hAnsi="Times New Roman" w:cs="Times New Roman"/>
                <w:b/>
              </w:rPr>
            </w:pPr>
            <w:r w:rsidRPr="00B03FFD">
              <w:rPr>
                <w:rFonts w:ascii="Times New Roman" w:hAnsi="Times New Roman" w:cs="Times New Roman"/>
                <w:b/>
              </w:rPr>
              <w:t>-</w:t>
            </w:r>
          </w:p>
        </w:tc>
        <w:tc>
          <w:tcPr>
            <w:tcW w:w="1635" w:type="dxa"/>
            <w:tcBorders>
              <w:top w:val="single" w:sz="4" w:space="0" w:color="auto"/>
              <w:left w:val="single" w:sz="4" w:space="0" w:color="auto"/>
              <w:bottom w:val="single" w:sz="4" w:space="0" w:color="auto"/>
              <w:right w:val="single" w:sz="4" w:space="0" w:color="auto"/>
            </w:tcBorders>
          </w:tcPr>
          <w:p w:rsidR="00304053" w:rsidRDefault="00304053" w:rsidP="000F7FC9">
            <w:pPr>
              <w:jc w:val="right"/>
            </w:pPr>
            <w:r w:rsidRPr="001D6DE2">
              <w:rPr>
                <w:sz w:val="24"/>
                <w:szCs w:val="24"/>
              </w:rPr>
              <w:t>5 6</w:t>
            </w:r>
            <w:r>
              <w:rPr>
                <w:sz w:val="24"/>
                <w:szCs w:val="24"/>
              </w:rPr>
              <w:t>7</w:t>
            </w:r>
            <w:r w:rsidRPr="001D6DE2">
              <w:rPr>
                <w:sz w:val="24"/>
                <w:szCs w:val="24"/>
              </w:rPr>
              <w:t>2,</w:t>
            </w:r>
            <w:r>
              <w:rPr>
                <w:sz w:val="24"/>
                <w:szCs w:val="24"/>
              </w:rPr>
              <w:t>25</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Pr="0037208B" w:rsidRDefault="00304053" w:rsidP="000F7FC9">
            <w:pPr>
              <w:pStyle w:val="ConsPlusCell"/>
              <w:jc w:val="center"/>
              <w:rPr>
                <w:rFonts w:ascii="Times New Roman" w:hAnsi="Times New Roman" w:cs="Times New Roman"/>
              </w:rPr>
            </w:pPr>
            <w:r>
              <w:rPr>
                <w:rFonts w:ascii="Times New Roman" w:hAnsi="Times New Roman" w:cs="Times New Roman"/>
              </w:rPr>
              <w:t>2.1.</w:t>
            </w:r>
            <w:r w:rsidRPr="0037208B">
              <w:rPr>
                <w:rFonts w:ascii="Times New Roman" w:hAnsi="Times New Roman" w:cs="Times New Roman"/>
              </w:rPr>
              <w:t>1</w:t>
            </w:r>
          </w:p>
        </w:tc>
        <w:tc>
          <w:tcPr>
            <w:tcW w:w="6250" w:type="dxa"/>
            <w:gridSpan w:val="2"/>
            <w:tcBorders>
              <w:top w:val="single" w:sz="4" w:space="0" w:color="auto"/>
              <w:left w:val="single" w:sz="4" w:space="0" w:color="auto"/>
              <w:bottom w:val="single" w:sz="4" w:space="0" w:color="auto"/>
            </w:tcBorders>
          </w:tcPr>
          <w:p w:rsidR="00304053" w:rsidRPr="0037208B" w:rsidRDefault="00304053" w:rsidP="000F7FC9">
            <w:pPr>
              <w:pStyle w:val="ConsPlusCell"/>
              <w:rPr>
                <w:rFonts w:ascii="Times New Roman" w:hAnsi="Times New Roman" w:cs="Times New Roman"/>
              </w:rPr>
            </w:pPr>
            <w:r w:rsidRPr="0037208B">
              <w:rPr>
                <w:rFonts w:ascii="Times New Roman" w:hAnsi="Times New Roman" w:cs="Times New Roman"/>
              </w:rPr>
              <w:t>Формирование и утверждение муниципального задания, а также перечня объектов, подлежащих сдаче в аренду и продаже по результатам торгов</w:t>
            </w:r>
          </w:p>
        </w:tc>
        <w:tc>
          <w:tcPr>
            <w:tcW w:w="1410" w:type="dxa"/>
          </w:tcPr>
          <w:p w:rsidR="00304053" w:rsidRDefault="00304053" w:rsidP="000F7FC9">
            <w:pPr>
              <w:jc w:val="center"/>
            </w:pPr>
            <w:r w:rsidRPr="002C06D5">
              <w:t>КУМИ</w:t>
            </w:r>
          </w:p>
        </w:tc>
        <w:tc>
          <w:tcPr>
            <w:tcW w:w="1691" w:type="dxa"/>
          </w:tcPr>
          <w:p w:rsidR="00304053" w:rsidRPr="00911D51" w:rsidRDefault="00304053" w:rsidP="000F7FC9">
            <w:pPr>
              <w:pStyle w:val="ConsPlusCell"/>
              <w:jc w:val="center"/>
              <w:rPr>
                <w:rFonts w:ascii="Times New Roman" w:hAnsi="Times New Roman" w:cs="Times New Roman"/>
              </w:rPr>
            </w:pPr>
            <w:r>
              <w:rPr>
                <w:rFonts w:ascii="Times New Roman" w:hAnsi="Times New Roman" w:cs="Times New Roman"/>
              </w:rPr>
              <w:t>Объект</w:t>
            </w:r>
          </w:p>
        </w:tc>
        <w:tc>
          <w:tcPr>
            <w:tcW w:w="994" w:type="dxa"/>
            <w:gridSpan w:val="2"/>
            <w:tcBorders>
              <w:top w:val="single" w:sz="4" w:space="0" w:color="auto"/>
              <w:bottom w:val="single" w:sz="4" w:space="0" w:color="auto"/>
              <w:right w:val="single" w:sz="4" w:space="0" w:color="auto"/>
            </w:tcBorders>
          </w:tcPr>
          <w:p w:rsidR="00304053" w:rsidRPr="00911D51"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62</w:t>
            </w:r>
          </w:p>
        </w:tc>
        <w:tc>
          <w:tcPr>
            <w:tcW w:w="1470" w:type="dxa"/>
            <w:gridSpan w:val="2"/>
            <w:tcBorders>
              <w:top w:val="single" w:sz="4" w:space="0" w:color="auto"/>
              <w:left w:val="single" w:sz="4" w:space="0" w:color="auto"/>
              <w:bottom w:val="single" w:sz="4" w:space="0" w:color="auto"/>
              <w:right w:val="single" w:sz="4" w:space="0" w:color="auto"/>
            </w:tcBorders>
          </w:tcPr>
          <w:p w:rsidR="00304053" w:rsidRPr="00911D51" w:rsidRDefault="00304053" w:rsidP="000F7FC9">
            <w:pPr>
              <w:pStyle w:val="ConsPlusCell"/>
              <w:jc w:val="right"/>
              <w:rPr>
                <w:rFonts w:ascii="Times New Roman" w:hAnsi="Times New Roman" w:cs="Times New Roman"/>
                <w:sz w:val="24"/>
                <w:szCs w:val="24"/>
              </w:rPr>
            </w:pPr>
            <w:r w:rsidRPr="00911D51">
              <w:rPr>
                <w:rFonts w:ascii="Times New Roman" w:hAnsi="Times New Roman" w:cs="Times New Roman"/>
                <w:sz w:val="24"/>
                <w:szCs w:val="24"/>
              </w:rPr>
              <w:t>0,0</w:t>
            </w:r>
          </w:p>
        </w:tc>
        <w:tc>
          <w:tcPr>
            <w:tcW w:w="1280" w:type="dxa"/>
            <w:tcBorders>
              <w:top w:val="single" w:sz="4" w:space="0" w:color="auto"/>
              <w:left w:val="single" w:sz="4" w:space="0" w:color="auto"/>
              <w:bottom w:val="single" w:sz="4" w:space="0" w:color="auto"/>
              <w:right w:val="single" w:sz="4" w:space="0" w:color="auto"/>
            </w:tcBorders>
          </w:tcPr>
          <w:p w:rsidR="00304053" w:rsidRPr="00911D51" w:rsidRDefault="00304053" w:rsidP="000F7FC9">
            <w:pPr>
              <w:pStyle w:val="ConsPlusCell"/>
              <w:jc w:val="right"/>
              <w:rPr>
                <w:rFonts w:ascii="Times New Roman" w:hAnsi="Times New Roman" w:cs="Times New Roman"/>
                <w:sz w:val="24"/>
                <w:szCs w:val="24"/>
              </w:rPr>
            </w:pPr>
            <w:r w:rsidRPr="00911D51">
              <w:rPr>
                <w:rFonts w:ascii="Times New Roman" w:hAnsi="Times New Roman" w:cs="Times New Roman"/>
                <w:sz w:val="24"/>
                <w:szCs w:val="24"/>
              </w:rPr>
              <w:t>0,0</w:t>
            </w:r>
          </w:p>
        </w:tc>
        <w:tc>
          <w:tcPr>
            <w:tcW w:w="1635" w:type="dxa"/>
            <w:tcBorders>
              <w:top w:val="single" w:sz="4" w:space="0" w:color="auto"/>
              <w:left w:val="single" w:sz="4" w:space="0" w:color="auto"/>
              <w:bottom w:val="single" w:sz="4" w:space="0" w:color="auto"/>
              <w:right w:val="single" w:sz="4" w:space="0" w:color="auto"/>
            </w:tcBorders>
          </w:tcPr>
          <w:p w:rsidR="00304053" w:rsidRPr="00911D51" w:rsidRDefault="00304053" w:rsidP="000F7FC9">
            <w:pPr>
              <w:pStyle w:val="ConsPlusCell"/>
              <w:jc w:val="right"/>
              <w:rPr>
                <w:rFonts w:ascii="Times New Roman" w:hAnsi="Times New Roman" w:cs="Times New Roman"/>
                <w:sz w:val="24"/>
                <w:szCs w:val="24"/>
              </w:rPr>
            </w:pPr>
            <w:r w:rsidRPr="00911D51">
              <w:rPr>
                <w:rFonts w:ascii="Times New Roman" w:hAnsi="Times New Roman" w:cs="Times New Roman"/>
                <w:sz w:val="24"/>
                <w:szCs w:val="24"/>
              </w:rPr>
              <w:t>0,0</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Pr="0037208B" w:rsidRDefault="00304053" w:rsidP="000F7FC9">
            <w:pPr>
              <w:pStyle w:val="ConsPlusCell"/>
              <w:jc w:val="center"/>
              <w:rPr>
                <w:rFonts w:ascii="Times New Roman" w:hAnsi="Times New Roman" w:cs="Times New Roman"/>
              </w:rPr>
            </w:pPr>
            <w:r>
              <w:rPr>
                <w:rFonts w:ascii="Times New Roman" w:hAnsi="Times New Roman" w:cs="Times New Roman"/>
              </w:rPr>
              <w:t>2.1.</w:t>
            </w:r>
            <w:r w:rsidRPr="0037208B">
              <w:rPr>
                <w:rFonts w:ascii="Times New Roman" w:hAnsi="Times New Roman" w:cs="Times New Roman"/>
              </w:rPr>
              <w:t>2</w:t>
            </w:r>
          </w:p>
        </w:tc>
        <w:tc>
          <w:tcPr>
            <w:tcW w:w="6250" w:type="dxa"/>
            <w:gridSpan w:val="2"/>
            <w:tcBorders>
              <w:top w:val="single" w:sz="4" w:space="0" w:color="auto"/>
              <w:left w:val="single" w:sz="4" w:space="0" w:color="auto"/>
              <w:bottom w:val="single" w:sz="4" w:space="0" w:color="auto"/>
            </w:tcBorders>
          </w:tcPr>
          <w:p w:rsidR="00304053" w:rsidRPr="0037208B" w:rsidRDefault="00304053" w:rsidP="000F7FC9">
            <w:pPr>
              <w:pStyle w:val="ConsPlusCell"/>
              <w:rPr>
                <w:rFonts w:ascii="Times New Roman" w:hAnsi="Times New Roman" w:cs="Times New Roman"/>
              </w:rPr>
            </w:pPr>
            <w:r w:rsidRPr="0037208B">
              <w:rPr>
                <w:rFonts w:ascii="Times New Roman" w:hAnsi="Times New Roman" w:cs="Times New Roman"/>
              </w:rPr>
              <w:t>Подготовка и проведение продажи муниципального имущества</w:t>
            </w:r>
          </w:p>
        </w:tc>
        <w:tc>
          <w:tcPr>
            <w:tcW w:w="1410" w:type="dxa"/>
          </w:tcPr>
          <w:p w:rsidR="00304053" w:rsidRPr="00911D51" w:rsidRDefault="00304053" w:rsidP="000F7FC9">
            <w:pPr>
              <w:pStyle w:val="ConsPlusCell"/>
              <w:jc w:val="center"/>
              <w:rPr>
                <w:rFonts w:ascii="Times New Roman" w:hAnsi="Times New Roman" w:cs="Times New Roman"/>
              </w:rPr>
            </w:pPr>
            <w:r>
              <w:rPr>
                <w:rFonts w:ascii="Times New Roman" w:hAnsi="Times New Roman" w:cs="Times New Roman"/>
              </w:rPr>
              <w:t>МБУ «СФИ»</w:t>
            </w:r>
          </w:p>
        </w:tc>
        <w:tc>
          <w:tcPr>
            <w:tcW w:w="1691" w:type="dxa"/>
          </w:tcPr>
          <w:p w:rsidR="00304053" w:rsidRDefault="00304053" w:rsidP="000F7FC9">
            <w:pPr>
              <w:jc w:val="center"/>
            </w:pPr>
            <w:r w:rsidRPr="00AB3A9B">
              <w:t>Объект</w:t>
            </w:r>
          </w:p>
        </w:tc>
        <w:tc>
          <w:tcPr>
            <w:tcW w:w="994" w:type="dxa"/>
            <w:gridSpan w:val="2"/>
            <w:tcBorders>
              <w:top w:val="single" w:sz="4" w:space="0" w:color="auto"/>
              <w:bottom w:val="single" w:sz="4" w:space="0" w:color="auto"/>
              <w:right w:val="single" w:sz="4" w:space="0" w:color="auto"/>
            </w:tcBorders>
            <w:vAlign w:val="center"/>
          </w:tcPr>
          <w:p w:rsidR="00304053" w:rsidRPr="00D72CD7" w:rsidRDefault="00304053" w:rsidP="000F7FC9">
            <w:pPr>
              <w:jc w:val="center"/>
              <w:rPr>
                <w:sz w:val="22"/>
                <w:szCs w:val="22"/>
              </w:rPr>
            </w:pPr>
            <w:r w:rsidRPr="00D72CD7">
              <w:rPr>
                <w:sz w:val="22"/>
                <w:szCs w:val="22"/>
              </w:rPr>
              <w:t>4</w:t>
            </w:r>
          </w:p>
        </w:tc>
        <w:tc>
          <w:tcPr>
            <w:tcW w:w="1470" w:type="dxa"/>
            <w:gridSpan w:val="2"/>
            <w:tcBorders>
              <w:top w:val="single" w:sz="4" w:space="0" w:color="auto"/>
              <w:left w:val="single" w:sz="4" w:space="0" w:color="auto"/>
              <w:bottom w:val="single" w:sz="4" w:space="0" w:color="auto"/>
              <w:right w:val="single" w:sz="4" w:space="0" w:color="auto"/>
            </w:tcBorders>
          </w:tcPr>
          <w:p w:rsidR="00304053" w:rsidRPr="00911D51"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80" w:type="dxa"/>
            <w:tcBorders>
              <w:top w:val="single" w:sz="4" w:space="0" w:color="auto"/>
              <w:left w:val="single" w:sz="4" w:space="0" w:color="auto"/>
              <w:bottom w:val="single" w:sz="4" w:space="0" w:color="auto"/>
              <w:right w:val="single" w:sz="4" w:space="0" w:color="auto"/>
            </w:tcBorders>
          </w:tcPr>
          <w:p w:rsidR="00304053" w:rsidRPr="00911D51"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Pr="00911D51"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Pr="0037208B" w:rsidRDefault="00304053" w:rsidP="000F7FC9">
            <w:pPr>
              <w:pStyle w:val="ConsPlusCell"/>
              <w:jc w:val="center"/>
              <w:rPr>
                <w:rFonts w:ascii="Times New Roman" w:hAnsi="Times New Roman" w:cs="Times New Roman"/>
              </w:rPr>
            </w:pPr>
            <w:r>
              <w:rPr>
                <w:rFonts w:ascii="Times New Roman" w:hAnsi="Times New Roman" w:cs="Times New Roman"/>
              </w:rPr>
              <w:t>2.1.</w:t>
            </w:r>
            <w:r w:rsidRPr="0037208B">
              <w:rPr>
                <w:rFonts w:ascii="Times New Roman" w:hAnsi="Times New Roman" w:cs="Times New Roman"/>
              </w:rPr>
              <w:t>3</w:t>
            </w:r>
          </w:p>
        </w:tc>
        <w:tc>
          <w:tcPr>
            <w:tcW w:w="6250" w:type="dxa"/>
            <w:gridSpan w:val="2"/>
            <w:tcBorders>
              <w:top w:val="single" w:sz="4" w:space="0" w:color="auto"/>
              <w:left w:val="single" w:sz="4" w:space="0" w:color="auto"/>
              <w:bottom w:val="single" w:sz="4" w:space="0" w:color="auto"/>
            </w:tcBorders>
          </w:tcPr>
          <w:p w:rsidR="00304053" w:rsidRPr="0037208B" w:rsidRDefault="00304053" w:rsidP="000F7FC9">
            <w:pPr>
              <w:pStyle w:val="ConsPlusCell"/>
              <w:rPr>
                <w:rFonts w:ascii="Times New Roman" w:hAnsi="Times New Roman" w:cs="Times New Roman"/>
              </w:rPr>
            </w:pPr>
            <w:r w:rsidRPr="0037208B">
              <w:rPr>
                <w:rFonts w:ascii="Times New Roman" w:hAnsi="Times New Roman" w:cs="Times New Roman"/>
              </w:rPr>
              <w:t>Подготовка и проведение торгов по продаже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1410" w:type="dxa"/>
          </w:tcPr>
          <w:p w:rsidR="00304053" w:rsidRPr="00911D51" w:rsidRDefault="00304053" w:rsidP="000F7FC9">
            <w:pPr>
              <w:pStyle w:val="ConsPlusCell"/>
              <w:jc w:val="center"/>
              <w:rPr>
                <w:rFonts w:ascii="Times New Roman" w:hAnsi="Times New Roman" w:cs="Times New Roman"/>
              </w:rPr>
            </w:pPr>
            <w:r>
              <w:rPr>
                <w:rFonts w:ascii="Times New Roman" w:hAnsi="Times New Roman" w:cs="Times New Roman"/>
              </w:rPr>
              <w:t>МБУ «СФИ»</w:t>
            </w:r>
          </w:p>
        </w:tc>
        <w:tc>
          <w:tcPr>
            <w:tcW w:w="1691" w:type="dxa"/>
          </w:tcPr>
          <w:p w:rsidR="00304053" w:rsidRDefault="00304053" w:rsidP="000F7FC9">
            <w:pPr>
              <w:jc w:val="center"/>
            </w:pPr>
            <w:r w:rsidRPr="00AB3A9B">
              <w:t>Объект</w:t>
            </w:r>
          </w:p>
        </w:tc>
        <w:tc>
          <w:tcPr>
            <w:tcW w:w="994" w:type="dxa"/>
            <w:gridSpan w:val="2"/>
            <w:tcBorders>
              <w:top w:val="single" w:sz="4" w:space="0" w:color="auto"/>
              <w:bottom w:val="single" w:sz="4" w:space="0" w:color="auto"/>
              <w:right w:val="single" w:sz="4" w:space="0" w:color="auto"/>
            </w:tcBorders>
            <w:vAlign w:val="center"/>
          </w:tcPr>
          <w:p w:rsidR="00304053" w:rsidRPr="00D72CD7" w:rsidRDefault="00304053" w:rsidP="000F7FC9">
            <w:pPr>
              <w:jc w:val="center"/>
              <w:rPr>
                <w:sz w:val="22"/>
                <w:szCs w:val="22"/>
              </w:rPr>
            </w:pPr>
            <w:r w:rsidRPr="00D72CD7">
              <w:rPr>
                <w:sz w:val="22"/>
                <w:szCs w:val="22"/>
              </w:rPr>
              <w:t>20</w:t>
            </w:r>
          </w:p>
        </w:tc>
        <w:tc>
          <w:tcPr>
            <w:tcW w:w="1470" w:type="dxa"/>
            <w:gridSpan w:val="2"/>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Pr="0037208B" w:rsidRDefault="00304053" w:rsidP="000F7FC9">
            <w:pPr>
              <w:pStyle w:val="ConsPlusCell"/>
              <w:jc w:val="center"/>
              <w:rPr>
                <w:rFonts w:ascii="Times New Roman" w:hAnsi="Times New Roman" w:cs="Times New Roman"/>
              </w:rPr>
            </w:pPr>
            <w:r>
              <w:rPr>
                <w:rFonts w:ascii="Times New Roman" w:hAnsi="Times New Roman" w:cs="Times New Roman"/>
              </w:rPr>
              <w:t>2.1.4</w:t>
            </w:r>
          </w:p>
        </w:tc>
        <w:tc>
          <w:tcPr>
            <w:tcW w:w="6250" w:type="dxa"/>
            <w:gridSpan w:val="2"/>
            <w:tcBorders>
              <w:top w:val="single" w:sz="4" w:space="0" w:color="auto"/>
              <w:left w:val="single" w:sz="4" w:space="0" w:color="auto"/>
              <w:bottom w:val="single" w:sz="4" w:space="0" w:color="auto"/>
            </w:tcBorders>
          </w:tcPr>
          <w:p w:rsidR="00304053" w:rsidRPr="0037208B" w:rsidRDefault="00304053" w:rsidP="000F7FC9">
            <w:pPr>
              <w:pStyle w:val="ConsPlusCell"/>
              <w:rPr>
                <w:rFonts w:ascii="Times New Roman" w:hAnsi="Times New Roman" w:cs="Times New Roman"/>
              </w:rPr>
            </w:pPr>
            <w:r w:rsidRPr="0037208B">
              <w:rPr>
                <w:rFonts w:ascii="Times New Roman" w:hAnsi="Times New Roman" w:cs="Times New Roman"/>
              </w:rPr>
              <w:t>Подготовка и проведение торгов по продаже права на заключение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1410" w:type="dxa"/>
          </w:tcPr>
          <w:p w:rsidR="00304053" w:rsidRPr="00911D51" w:rsidRDefault="00304053" w:rsidP="000F7FC9">
            <w:pPr>
              <w:pStyle w:val="ConsPlusCell"/>
              <w:jc w:val="center"/>
              <w:rPr>
                <w:rFonts w:ascii="Times New Roman" w:hAnsi="Times New Roman" w:cs="Times New Roman"/>
              </w:rPr>
            </w:pPr>
            <w:r>
              <w:rPr>
                <w:rFonts w:ascii="Times New Roman" w:hAnsi="Times New Roman" w:cs="Times New Roman"/>
              </w:rPr>
              <w:t>МБУ «СФИ»</w:t>
            </w:r>
          </w:p>
        </w:tc>
        <w:tc>
          <w:tcPr>
            <w:tcW w:w="1691" w:type="dxa"/>
          </w:tcPr>
          <w:p w:rsidR="00304053" w:rsidRDefault="00304053" w:rsidP="000F7FC9">
            <w:pPr>
              <w:jc w:val="center"/>
            </w:pPr>
            <w:r w:rsidRPr="00AB3A9B">
              <w:t>Объект</w:t>
            </w:r>
          </w:p>
        </w:tc>
        <w:tc>
          <w:tcPr>
            <w:tcW w:w="994" w:type="dxa"/>
            <w:gridSpan w:val="2"/>
            <w:tcBorders>
              <w:top w:val="single" w:sz="4" w:space="0" w:color="auto"/>
              <w:bottom w:val="single" w:sz="4" w:space="0" w:color="auto"/>
              <w:right w:val="single" w:sz="4" w:space="0" w:color="auto"/>
            </w:tcBorders>
            <w:vAlign w:val="center"/>
          </w:tcPr>
          <w:p w:rsidR="00304053" w:rsidRPr="00D72CD7" w:rsidRDefault="00304053" w:rsidP="000F7FC9">
            <w:pPr>
              <w:jc w:val="center"/>
              <w:rPr>
                <w:sz w:val="22"/>
                <w:szCs w:val="22"/>
              </w:rPr>
            </w:pPr>
            <w:r w:rsidRPr="00D72CD7">
              <w:rPr>
                <w:sz w:val="22"/>
                <w:szCs w:val="22"/>
              </w:rPr>
              <w:t>9</w:t>
            </w:r>
          </w:p>
        </w:tc>
        <w:tc>
          <w:tcPr>
            <w:tcW w:w="1470" w:type="dxa"/>
            <w:gridSpan w:val="2"/>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Pr="0037208B" w:rsidRDefault="00304053" w:rsidP="000F7FC9">
            <w:pPr>
              <w:pStyle w:val="ConsPlusCell"/>
              <w:jc w:val="center"/>
              <w:rPr>
                <w:rFonts w:ascii="Times New Roman" w:hAnsi="Times New Roman" w:cs="Times New Roman"/>
              </w:rPr>
            </w:pPr>
            <w:r>
              <w:rPr>
                <w:rFonts w:ascii="Times New Roman" w:hAnsi="Times New Roman" w:cs="Times New Roman"/>
              </w:rPr>
              <w:t>2.1.</w:t>
            </w:r>
            <w:r w:rsidRPr="0037208B">
              <w:rPr>
                <w:rFonts w:ascii="Times New Roman" w:hAnsi="Times New Roman" w:cs="Times New Roman"/>
              </w:rPr>
              <w:t>5</w:t>
            </w:r>
          </w:p>
        </w:tc>
        <w:tc>
          <w:tcPr>
            <w:tcW w:w="6250" w:type="dxa"/>
            <w:gridSpan w:val="2"/>
            <w:tcBorders>
              <w:top w:val="single" w:sz="4" w:space="0" w:color="auto"/>
              <w:left w:val="single" w:sz="4" w:space="0" w:color="auto"/>
              <w:bottom w:val="single" w:sz="4" w:space="0" w:color="auto"/>
            </w:tcBorders>
          </w:tcPr>
          <w:p w:rsidR="00304053" w:rsidRPr="0037208B" w:rsidRDefault="00304053" w:rsidP="000F7FC9">
            <w:pPr>
              <w:pStyle w:val="ConsPlusCell"/>
              <w:rPr>
                <w:rFonts w:ascii="Times New Roman" w:hAnsi="Times New Roman" w:cs="Times New Roman"/>
              </w:rPr>
            </w:pPr>
            <w:r w:rsidRPr="0037208B">
              <w:rPr>
                <w:rFonts w:ascii="Times New Roman" w:hAnsi="Times New Roman" w:cs="Times New Roman"/>
              </w:rPr>
              <w:t>Подготовка и проведение торгов на право заключения договоров аренды нежилых помещений, находящихся в муниципальной собственности</w:t>
            </w:r>
          </w:p>
        </w:tc>
        <w:tc>
          <w:tcPr>
            <w:tcW w:w="1410" w:type="dxa"/>
          </w:tcPr>
          <w:p w:rsidR="00304053" w:rsidRPr="00911D51" w:rsidRDefault="00304053" w:rsidP="000F7FC9">
            <w:pPr>
              <w:pStyle w:val="ConsPlusCell"/>
              <w:jc w:val="center"/>
              <w:rPr>
                <w:rFonts w:ascii="Times New Roman" w:hAnsi="Times New Roman" w:cs="Times New Roman"/>
              </w:rPr>
            </w:pPr>
            <w:r>
              <w:rPr>
                <w:rFonts w:ascii="Times New Roman" w:hAnsi="Times New Roman" w:cs="Times New Roman"/>
              </w:rPr>
              <w:t>МБУ «СФИ»</w:t>
            </w:r>
          </w:p>
        </w:tc>
        <w:tc>
          <w:tcPr>
            <w:tcW w:w="1691" w:type="dxa"/>
          </w:tcPr>
          <w:p w:rsidR="00304053" w:rsidRDefault="00304053" w:rsidP="000F7FC9">
            <w:pPr>
              <w:jc w:val="center"/>
            </w:pPr>
            <w:r w:rsidRPr="00AB3A9B">
              <w:t>Объект</w:t>
            </w:r>
          </w:p>
        </w:tc>
        <w:tc>
          <w:tcPr>
            <w:tcW w:w="994" w:type="dxa"/>
            <w:gridSpan w:val="2"/>
            <w:tcBorders>
              <w:top w:val="single" w:sz="4" w:space="0" w:color="auto"/>
              <w:bottom w:val="single" w:sz="4" w:space="0" w:color="auto"/>
              <w:right w:val="single" w:sz="4" w:space="0" w:color="auto"/>
            </w:tcBorders>
            <w:vAlign w:val="center"/>
          </w:tcPr>
          <w:p w:rsidR="00304053" w:rsidRPr="00D72CD7" w:rsidRDefault="00304053" w:rsidP="000F7FC9">
            <w:pPr>
              <w:jc w:val="center"/>
              <w:rPr>
                <w:sz w:val="22"/>
                <w:szCs w:val="22"/>
              </w:rPr>
            </w:pPr>
            <w:r w:rsidRPr="00D72CD7">
              <w:rPr>
                <w:sz w:val="22"/>
                <w:szCs w:val="22"/>
              </w:rPr>
              <w:t>29</w:t>
            </w:r>
          </w:p>
        </w:tc>
        <w:tc>
          <w:tcPr>
            <w:tcW w:w="1470" w:type="dxa"/>
            <w:gridSpan w:val="2"/>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p>
        </w:tc>
        <w:tc>
          <w:tcPr>
            <w:tcW w:w="6250" w:type="dxa"/>
            <w:gridSpan w:val="2"/>
            <w:tcBorders>
              <w:top w:val="single" w:sz="4" w:space="0" w:color="auto"/>
              <w:left w:val="single" w:sz="4" w:space="0" w:color="auto"/>
              <w:bottom w:val="single" w:sz="4" w:space="0" w:color="auto"/>
            </w:tcBorders>
          </w:tcPr>
          <w:p w:rsidR="00304053" w:rsidRPr="00EF5591" w:rsidRDefault="00304053" w:rsidP="000F7FC9">
            <w:pPr>
              <w:ind w:left="-57" w:right="-57" w:firstLine="31"/>
              <w:rPr>
                <w:b/>
                <w:sz w:val="24"/>
                <w:szCs w:val="24"/>
              </w:rPr>
            </w:pPr>
          </w:p>
        </w:tc>
        <w:tc>
          <w:tcPr>
            <w:tcW w:w="1410" w:type="dxa"/>
          </w:tcPr>
          <w:p w:rsidR="00304053" w:rsidRDefault="00304053" w:rsidP="000F7FC9">
            <w:pPr>
              <w:pStyle w:val="ConsPlusCell"/>
              <w:jc w:val="center"/>
              <w:rPr>
                <w:rFonts w:ascii="Times New Roman" w:hAnsi="Times New Roman" w:cs="Times New Roman"/>
                <w:color w:val="000000"/>
                <w:sz w:val="20"/>
                <w:szCs w:val="20"/>
              </w:rPr>
            </w:pPr>
          </w:p>
        </w:tc>
        <w:tc>
          <w:tcPr>
            <w:tcW w:w="1691" w:type="dxa"/>
          </w:tcPr>
          <w:p w:rsidR="00304053" w:rsidRPr="00AA2ED3" w:rsidRDefault="00304053" w:rsidP="000F7FC9">
            <w:pPr>
              <w:pStyle w:val="ConsPlusCell"/>
              <w:jc w:val="center"/>
              <w:rPr>
                <w:rFonts w:ascii="Times New Roman" w:hAnsi="Times New Roman" w:cs="Times New Roman"/>
                <w:sz w:val="24"/>
                <w:szCs w:val="24"/>
              </w:rPr>
            </w:pPr>
          </w:p>
        </w:tc>
        <w:tc>
          <w:tcPr>
            <w:tcW w:w="994" w:type="dxa"/>
            <w:gridSpan w:val="2"/>
            <w:tcBorders>
              <w:top w:val="single" w:sz="4" w:space="0" w:color="auto"/>
              <w:bottom w:val="single" w:sz="4" w:space="0" w:color="auto"/>
              <w:right w:val="single" w:sz="4" w:space="0" w:color="auto"/>
            </w:tcBorders>
          </w:tcPr>
          <w:p w:rsidR="00304053" w:rsidRDefault="00304053" w:rsidP="000F7FC9">
            <w:pPr>
              <w:pStyle w:val="ConsPlusCell"/>
              <w:rPr>
                <w:rFonts w:ascii="Times New Roman" w:hAnsi="Times New Roman" w:cs="Times New Roman"/>
                <w:sz w:val="24"/>
                <w:szCs w:val="24"/>
              </w:rPr>
            </w:pPr>
          </w:p>
        </w:tc>
        <w:tc>
          <w:tcPr>
            <w:tcW w:w="1470" w:type="dxa"/>
            <w:gridSpan w:val="2"/>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p>
        </w:tc>
        <w:tc>
          <w:tcPr>
            <w:tcW w:w="1635"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6250" w:type="dxa"/>
            <w:gridSpan w:val="2"/>
            <w:tcBorders>
              <w:top w:val="single" w:sz="4" w:space="0" w:color="auto"/>
              <w:left w:val="single" w:sz="4" w:space="0" w:color="auto"/>
              <w:bottom w:val="single" w:sz="4" w:space="0" w:color="auto"/>
            </w:tcBorders>
          </w:tcPr>
          <w:p w:rsidR="00304053" w:rsidRPr="00EF5591" w:rsidRDefault="00304053" w:rsidP="000F7FC9">
            <w:pPr>
              <w:ind w:left="-57" w:right="-57" w:firstLine="31"/>
              <w:rPr>
                <w:color w:val="000000"/>
                <w:sz w:val="24"/>
                <w:szCs w:val="24"/>
              </w:rPr>
            </w:pPr>
            <w:r w:rsidRPr="00EF5591">
              <w:rPr>
                <w:b/>
                <w:sz w:val="24"/>
                <w:szCs w:val="24"/>
              </w:rPr>
              <w:t>Подпро</w:t>
            </w:r>
            <w:r>
              <w:rPr>
                <w:b/>
                <w:sz w:val="24"/>
                <w:szCs w:val="24"/>
              </w:rPr>
              <w:t>грамма 3</w:t>
            </w:r>
            <w:r w:rsidRPr="00EF5591">
              <w:rPr>
                <w:b/>
                <w:sz w:val="24"/>
                <w:szCs w:val="24"/>
              </w:rPr>
              <w:t>.</w:t>
            </w:r>
            <w:r>
              <w:rPr>
                <w:b/>
                <w:sz w:val="24"/>
                <w:szCs w:val="24"/>
              </w:rPr>
              <w:t xml:space="preserve"> </w:t>
            </w:r>
            <w:r w:rsidRPr="004B6C64">
              <w:rPr>
                <w:sz w:val="22"/>
                <w:szCs w:val="22"/>
              </w:rPr>
              <w:t>«Капитальный ремонт, содержание и создание инфраструктуры объектов муниципальной собственности Сосновоборского городского округа»</w:t>
            </w:r>
          </w:p>
        </w:tc>
        <w:tc>
          <w:tcPr>
            <w:tcW w:w="1410" w:type="dxa"/>
          </w:tcPr>
          <w:p w:rsidR="00304053" w:rsidRPr="00F30AF2" w:rsidRDefault="00304053" w:rsidP="000F7FC9">
            <w:pPr>
              <w:pStyle w:val="ConsPlusCell"/>
              <w:jc w:val="center"/>
              <w:rPr>
                <w:rFonts w:ascii="Times New Roman" w:hAnsi="Times New Roman" w:cs="Times New Roman"/>
                <w:sz w:val="20"/>
                <w:szCs w:val="20"/>
              </w:rPr>
            </w:pPr>
            <w:r>
              <w:rPr>
                <w:rFonts w:ascii="Times New Roman" w:hAnsi="Times New Roman" w:cs="Times New Roman"/>
                <w:color w:val="000000"/>
                <w:sz w:val="20"/>
                <w:szCs w:val="20"/>
              </w:rPr>
              <w:t>КУМИ</w:t>
            </w:r>
          </w:p>
        </w:tc>
        <w:tc>
          <w:tcPr>
            <w:tcW w:w="1691" w:type="dxa"/>
          </w:tcPr>
          <w:p w:rsidR="00304053" w:rsidRPr="00AA2ED3" w:rsidRDefault="00304053" w:rsidP="000F7FC9">
            <w:pPr>
              <w:pStyle w:val="ConsPlusCell"/>
              <w:jc w:val="center"/>
              <w:rPr>
                <w:rFonts w:ascii="Times New Roman" w:hAnsi="Times New Roman" w:cs="Times New Roman"/>
                <w:sz w:val="24"/>
                <w:szCs w:val="24"/>
              </w:rPr>
            </w:pPr>
          </w:p>
        </w:tc>
        <w:tc>
          <w:tcPr>
            <w:tcW w:w="994" w:type="dxa"/>
            <w:gridSpan w:val="2"/>
            <w:tcBorders>
              <w:top w:val="single" w:sz="4" w:space="0" w:color="auto"/>
              <w:bottom w:val="single" w:sz="4" w:space="0" w:color="auto"/>
              <w:right w:val="single" w:sz="4" w:space="0" w:color="auto"/>
            </w:tcBorders>
          </w:tcPr>
          <w:p w:rsidR="00304053" w:rsidRDefault="00304053" w:rsidP="000F7FC9">
            <w:pPr>
              <w:pStyle w:val="ConsPlusCell"/>
              <w:rPr>
                <w:rFonts w:ascii="Times New Roman" w:hAnsi="Times New Roman" w:cs="Times New Roman"/>
                <w:sz w:val="24"/>
                <w:szCs w:val="24"/>
              </w:rPr>
            </w:pPr>
          </w:p>
        </w:tc>
        <w:tc>
          <w:tcPr>
            <w:tcW w:w="1470" w:type="dxa"/>
            <w:gridSpan w:val="2"/>
            <w:tcBorders>
              <w:top w:val="single" w:sz="4" w:space="0" w:color="auto"/>
              <w:left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33 697,90668</w:t>
            </w:r>
          </w:p>
        </w:tc>
        <w:tc>
          <w:tcPr>
            <w:tcW w:w="1280" w:type="dxa"/>
            <w:tcBorders>
              <w:top w:val="single" w:sz="4" w:space="0" w:color="auto"/>
              <w:left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33 697,90668</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Pr="00813F40" w:rsidRDefault="00304053" w:rsidP="000F7FC9">
            <w:pPr>
              <w:spacing w:line="240" w:lineRule="atLeast"/>
              <w:jc w:val="center"/>
              <w:rPr>
                <w:sz w:val="24"/>
                <w:szCs w:val="24"/>
              </w:rPr>
            </w:pPr>
            <w:r>
              <w:rPr>
                <w:sz w:val="24"/>
                <w:szCs w:val="24"/>
              </w:rPr>
              <w:t>3.</w:t>
            </w:r>
            <w:r w:rsidRPr="00813F40">
              <w:rPr>
                <w:sz w:val="24"/>
                <w:szCs w:val="24"/>
              </w:rPr>
              <w:t>1</w:t>
            </w:r>
          </w:p>
        </w:tc>
        <w:tc>
          <w:tcPr>
            <w:tcW w:w="6250" w:type="dxa"/>
            <w:gridSpan w:val="2"/>
            <w:tcBorders>
              <w:top w:val="single" w:sz="4" w:space="0" w:color="auto"/>
              <w:left w:val="single" w:sz="4" w:space="0" w:color="auto"/>
              <w:bottom w:val="single" w:sz="4" w:space="0" w:color="auto"/>
            </w:tcBorders>
          </w:tcPr>
          <w:p w:rsidR="00304053" w:rsidRPr="00B97B01" w:rsidRDefault="00304053" w:rsidP="000F7FC9">
            <w:pPr>
              <w:jc w:val="both"/>
              <w:rPr>
                <w:b/>
                <w:i/>
                <w:sz w:val="22"/>
                <w:szCs w:val="22"/>
              </w:rPr>
            </w:pPr>
            <w:r w:rsidRPr="00B97B01">
              <w:rPr>
                <w:b/>
                <w:i/>
                <w:sz w:val="22"/>
                <w:szCs w:val="22"/>
              </w:rPr>
              <w:t xml:space="preserve">Капитальный ремонт объектов муниципального нежилого </w:t>
            </w:r>
            <w:r w:rsidRPr="00B97B01">
              <w:rPr>
                <w:b/>
                <w:i/>
                <w:sz w:val="22"/>
                <w:szCs w:val="22"/>
              </w:rPr>
              <w:lastRenderedPageBreak/>
              <w:t>фонда Сосновоборского городского округа</w:t>
            </w:r>
          </w:p>
        </w:tc>
        <w:tc>
          <w:tcPr>
            <w:tcW w:w="1410" w:type="dxa"/>
          </w:tcPr>
          <w:p w:rsidR="00304053" w:rsidRPr="00F30AF2" w:rsidRDefault="00304053" w:rsidP="000F7FC9">
            <w:pPr>
              <w:spacing w:line="240" w:lineRule="atLeast"/>
              <w:jc w:val="center"/>
            </w:pPr>
            <w:r>
              <w:lastRenderedPageBreak/>
              <w:t>КУМИ</w:t>
            </w:r>
          </w:p>
        </w:tc>
        <w:tc>
          <w:tcPr>
            <w:tcW w:w="1691" w:type="dxa"/>
          </w:tcPr>
          <w:p w:rsidR="00304053" w:rsidRPr="00AA2ED3" w:rsidRDefault="00304053" w:rsidP="000F7FC9">
            <w:pPr>
              <w:pStyle w:val="ConsPlusCell"/>
              <w:jc w:val="center"/>
              <w:rPr>
                <w:rFonts w:ascii="Times New Roman" w:hAnsi="Times New Roman" w:cs="Times New Roman"/>
                <w:sz w:val="24"/>
                <w:szCs w:val="24"/>
              </w:rPr>
            </w:pPr>
          </w:p>
        </w:tc>
        <w:tc>
          <w:tcPr>
            <w:tcW w:w="994" w:type="dxa"/>
            <w:gridSpan w:val="2"/>
            <w:tcBorders>
              <w:top w:val="single" w:sz="4" w:space="0" w:color="auto"/>
              <w:bottom w:val="single" w:sz="4" w:space="0" w:color="auto"/>
              <w:right w:val="single" w:sz="4" w:space="0" w:color="auto"/>
            </w:tcBorders>
          </w:tcPr>
          <w:p w:rsidR="00304053" w:rsidRPr="00AA2ED3" w:rsidRDefault="00304053" w:rsidP="000F7FC9">
            <w:pPr>
              <w:pStyle w:val="ConsPlusCell"/>
              <w:rPr>
                <w:rFonts w:ascii="Times New Roman" w:hAnsi="Times New Roman" w:cs="Times New Roman"/>
                <w:sz w:val="24"/>
                <w:szCs w:val="24"/>
              </w:rPr>
            </w:pPr>
          </w:p>
        </w:tc>
        <w:tc>
          <w:tcPr>
            <w:tcW w:w="1470" w:type="dxa"/>
            <w:gridSpan w:val="2"/>
            <w:tcBorders>
              <w:top w:val="single" w:sz="4" w:space="0" w:color="auto"/>
              <w:left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18 611,9904</w:t>
            </w:r>
          </w:p>
        </w:tc>
        <w:tc>
          <w:tcPr>
            <w:tcW w:w="1280" w:type="dxa"/>
            <w:tcBorders>
              <w:top w:val="single" w:sz="4" w:space="0" w:color="auto"/>
              <w:left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18 611,9904</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Pr="00813F40" w:rsidRDefault="00304053" w:rsidP="000F7FC9">
            <w:pPr>
              <w:spacing w:line="240" w:lineRule="atLeast"/>
              <w:jc w:val="center"/>
              <w:rPr>
                <w:sz w:val="24"/>
                <w:szCs w:val="24"/>
              </w:rPr>
            </w:pPr>
            <w:r>
              <w:rPr>
                <w:sz w:val="24"/>
                <w:szCs w:val="24"/>
              </w:rPr>
              <w:lastRenderedPageBreak/>
              <w:t>3.</w:t>
            </w:r>
            <w:r w:rsidRPr="00813F40">
              <w:rPr>
                <w:sz w:val="24"/>
                <w:szCs w:val="24"/>
              </w:rPr>
              <w:t>1.1</w:t>
            </w:r>
          </w:p>
        </w:tc>
        <w:tc>
          <w:tcPr>
            <w:tcW w:w="6250" w:type="dxa"/>
            <w:gridSpan w:val="2"/>
            <w:tcBorders>
              <w:top w:val="single" w:sz="4" w:space="0" w:color="auto"/>
              <w:left w:val="single" w:sz="4" w:space="0" w:color="auto"/>
              <w:bottom w:val="single" w:sz="4" w:space="0" w:color="auto"/>
            </w:tcBorders>
          </w:tcPr>
          <w:p w:rsidR="00304053" w:rsidRPr="00B97B01" w:rsidRDefault="00304053" w:rsidP="000F7FC9">
            <w:pPr>
              <w:rPr>
                <w:sz w:val="22"/>
                <w:szCs w:val="22"/>
              </w:rPr>
            </w:pPr>
            <w:r w:rsidRPr="00B97B01">
              <w:rPr>
                <w:sz w:val="22"/>
                <w:szCs w:val="22"/>
              </w:rPr>
              <w:t>Капитальный ремо</w:t>
            </w:r>
            <w:r>
              <w:rPr>
                <w:sz w:val="22"/>
                <w:szCs w:val="22"/>
              </w:rPr>
              <w:t>нт потолков в коридорах и холле</w:t>
            </w:r>
            <w:r w:rsidRPr="00B97B01">
              <w:rPr>
                <w:sz w:val="22"/>
                <w:szCs w:val="22"/>
              </w:rPr>
              <w:t xml:space="preserve"> 3 этажа</w:t>
            </w:r>
            <w:r>
              <w:rPr>
                <w:sz w:val="22"/>
                <w:szCs w:val="22"/>
              </w:rPr>
              <w:t xml:space="preserve"> с прокладкой кабеля освещения и электроснабжения кабинетов от этажных щитов. у</w:t>
            </w:r>
            <w:r w:rsidRPr="00B97B01">
              <w:rPr>
                <w:sz w:val="22"/>
                <w:szCs w:val="22"/>
              </w:rPr>
              <w:t>л. Ленинградская, д. 46</w:t>
            </w:r>
          </w:p>
        </w:tc>
        <w:tc>
          <w:tcPr>
            <w:tcW w:w="1410" w:type="dxa"/>
          </w:tcPr>
          <w:p w:rsidR="00304053" w:rsidRPr="00F30AF2" w:rsidRDefault="00304053" w:rsidP="000F7FC9">
            <w:pPr>
              <w:spacing w:line="240" w:lineRule="atLeast"/>
              <w:jc w:val="center"/>
            </w:pPr>
            <w:r>
              <w:t>КУМИ</w:t>
            </w:r>
          </w:p>
        </w:tc>
        <w:tc>
          <w:tcPr>
            <w:tcW w:w="1691" w:type="dxa"/>
          </w:tcPr>
          <w:p w:rsidR="00304053" w:rsidRPr="002C2BC5" w:rsidRDefault="00304053" w:rsidP="000F7FC9">
            <w:pPr>
              <w:pStyle w:val="ConsPlusCell"/>
              <w:jc w:val="center"/>
              <w:rPr>
                <w:rFonts w:ascii="Times New Roman" w:hAnsi="Times New Roman" w:cs="Times New Roman"/>
              </w:rPr>
            </w:pPr>
            <w:r w:rsidRPr="002C2BC5">
              <w:rPr>
                <w:rFonts w:ascii="Times New Roman" w:hAnsi="Times New Roman" w:cs="Times New Roman"/>
              </w:rPr>
              <w:t>кв.м</w:t>
            </w:r>
          </w:p>
        </w:tc>
        <w:tc>
          <w:tcPr>
            <w:tcW w:w="994" w:type="dxa"/>
            <w:gridSpan w:val="2"/>
            <w:tcBorders>
              <w:top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500,00</w:t>
            </w:r>
          </w:p>
        </w:tc>
        <w:tc>
          <w:tcPr>
            <w:tcW w:w="1470" w:type="dxa"/>
            <w:gridSpan w:val="2"/>
            <w:tcBorders>
              <w:top w:val="single" w:sz="4" w:space="0" w:color="auto"/>
              <w:left w:val="single" w:sz="4" w:space="0" w:color="auto"/>
              <w:bottom w:val="single" w:sz="4" w:space="0" w:color="auto"/>
              <w:right w:val="single" w:sz="4" w:space="0" w:color="auto"/>
            </w:tcBorders>
          </w:tcPr>
          <w:p w:rsidR="00304053" w:rsidRPr="004F1A69" w:rsidRDefault="00304053" w:rsidP="000F7FC9">
            <w:pPr>
              <w:jc w:val="right"/>
              <w:rPr>
                <w:sz w:val="24"/>
                <w:szCs w:val="24"/>
              </w:rPr>
            </w:pPr>
            <w:r>
              <w:rPr>
                <w:sz w:val="24"/>
                <w:szCs w:val="24"/>
              </w:rPr>
              <w:t>1 312,064</w:t>
            </w:r>
          </w:p>
        </w:tc>
        <w:tc>
          <w:tcPr>
            <w:tcW w:w="1280" w:type="dxa"/>
            <w:tcBorders>
              <w:top w:val="single" w:sz="4" w:space="0" w:color="auto"/>
              <w:left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Pr="004F1A69" w:rsidRDefault="00304053" w:rsidP="000F7FC9">
            <w:pPr>
              <w:jc w:val="right"/>
              <w:rPr>
                <w:sz w:val="24"/>
                <w:szCs w:val="24"/>
              </w:rPr>
            </w:pPr>
            <w:r>
              <w:rPr>
                <w:sz w:val="24"/>
                <w:szCs w:val="24"/>
              </w:rPr>
              <w:t>1 312,064</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Pr="00813F40" w:rsidRDefault="00304053" w:rsidP="000F7FC9">
            <w:pPr>
              <w:spacing w:line="240" w:lineRule="atLeast"/>
              <w:jc w:val="center"/>
              <w:rPr>
                <w:sz w:val="24"/>
                <w:szCs w:val="24"/>
              </w:rPr>
            </w:pPr>
            <w:r>
              <w:rPr>
                <w:sz w:val="24"/>
                <w:szCs w:val="24"/>
              </w:rPr>
              <w:t>3.1.2</w:t>
            </w:r>
          </w:p>
        </w:tc>
        <w:tc>
          <w:tcPr>
            <w:tcW w:w="6250" w:type="dxa"/>
            <w:gridSpan w:val="2"/>
            <w:tcBorders>
              <w:top w:val="single" w:sz="4" w:space="0" w:color="auto"/>
              <w:left w:val="single" w:sz="4" w:space="0" w:color="auto"/>
              <w:bottom w:val="single" w:sz="4" w:space="0" w:color="auto"/>
            </w:tcBorders>
          </w:tcPr>
          <w:p w:rsidR="00304053" w:rsidRDefault="00304053" w:rsidP="000F7FC9">
            <w:pPr>
              <w:rPr>
                <w:sz w:val="22"/>
                <w:szCs w:val="22"/>
              </w:rPr>
            </w:pPr>
            <w:r>
              <w:rPr>
                <w:sz w:val="22"/>
                <w:szCs w:val="22"/>
              </w:rPr>
              <w:t>Ремонт кровли здания.</w:t>
            </w:r>
          </w:p>
          <w:p w:rsidR="00304053" w:rsidRPr="00781D30" w:rsidRDefault="00304053" w:rsidP="000F7FC9">
            <w:pPr>
              <w:rPr>
                <w:sz w:val="22"/>
                <w:szCs w:val="22"/>
              </w:rPr>
            </w:pPr>
            <w:r>
              <w:rPr>
                <w:sz w:val="22"/>
                <w:szCs w:val="22"/>
              </w:rPr>
              <w:t>ул. Афанасьева, д. 70</w:t>
            </w:r>
          </w:p>
        </w:tc>
        <w:tc>
          <w:tcPr>
            <w:tcW w:w="1410" w:type="dxa"/>
          </w:tcPr>
          <w:p w:rsidR="00304053" w:rsidRPr="00F30AF2" w:rsidRDefault="00304053" w:rsidP="000F7FC9">
            <w:pPr>
              <w:spacing w:line="240" w:lineRule="atLeast"/>
              <w:jc w:val="center"/>
            </w:pPr>
            <w:r>
              <w:t>КУМИ</w:t>
            </w:r>
          </w:p>
        </w:tc>
        <w:tc>
          <w:tcPr>
            <w:tcW w:w="1691" w:type="dxa"/>
          </w:tcPr>
          <w:p w:rsidR="00304053" w:rsidRPr="002C2BC5" w:rsidRDefault="00304053" w:rsidP="000F7FC9">
            <w:pPr>
              <w:pStyle w:val="ConsPlusCell"/>
              <w:jc w:val="center"/>
              <w:rPr>
                <w:rFonts w:ascii="Times New Roman" w:hAnsi="Times New Roman" w:cs="Times New Roman"/>
              </w:rPr>
            </w:pPr>
            <w:r>
              <w:rPr>
                <w:rFonts w:ascii="Times New Roman" w:hAnsi="Times New Roman" w:cs="Times New Roman"/>
              </w:rPr>
              <w:t>п</w:t>
            </w:r>
            <w:r w:rsidRPr="002C2BC5">
              <w:rPr>
                <w:rFonts w:ascii="Times New Roman" w:hAnsi="Times New Roman" w:cs="Times New Roman"/>
              </w:rPr>
              <w:t>.м</w:t>
            </w:r>
          </w:p>
        </w:tc>
        <w:tc>
          <w:tcPr>
            <w:tcW w:w="994" w:type="dxa"/>
            <w:gridSpan w:val="2"/>
            <w:tcBorders>
              <w:top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4 076</w:t>
            </w:r>
          </w:p>
        </w:tc>
        <w:tc>
          <w:tcPr>
            <w:tcW w:w="1470" w:type="dxa"/>
            <w:gridSpan w:val="2"/>
            <w:tcBorders>
              <w:top w:val="single" w:sz="4" w:space="0" w:color="auto"/>
              <w:left w:val="single" w:sz="4" w:space="0" w:color="auto"/>
              <w:bottom w:val="single" w:sz="4" w:space="0" w:color="auto"/>
              <w:right w:val="single" w:sz="4" w:space="0" w:color="auto"/>
            </w:tcBorders>
          </w:tcPr>
          <w:p w:rsidR="00304053" w:rsidRPr="004F1A69" w:rsidRDefault="00304053" w:rsidP="000F7FC9">
            <w:pPr>
              <w:jc w:val="right"/>
              <w:rPr>
                <w:sz w:val="24"/>
                <w:szCs w:val="24"/>
              </w:rPr>
            </w:pPr>
            <w:r>
              <w:rPr>
                <w:sz w:val="24"/>
                <w:szCs w:val="24"/>
              </w:rPr>
              <w:t>150,00</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Pr="004F1A69" w:rsidRDefault="00304053" w:rsidP="000F7FC9">
            <w:pPr>
              <w:jc w:val="right"/>
              <w:rPr>
                <w:sz w:val="24"/>
                <w:szCs w:val="24"/>
              </w:rPr>
            </w:pPr>
            <w:r>
              <w:rPr>
                <w:sz w:val="24"/>
                <w:szCs w:val="24"/>
              </w:rPr>
              <w:t>150,00</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spacing w:line="240" w:lineRule="atLeast"/>
              <w:jc w:val="center"/>
              <w:rPr>
                <w:sz w:val="24"/>
                <w:szCs w:val="24"/>
              </w:rPr>
            </w:pPr>
            <w:r>
              <w:rPr>
                <w:sz w:val="24"/>
                <w:szCs w:val="24"/>
              </w:rPr>
              <w:t>3.1.3</w:t>
            </w:r>
          </w:p>
        </w:tc>
        <w:tc>
          <w:tcPr>
            <w:tcW w:w="6250" w:type="dxa"/>
            <w:gridSpan w:val="2"/>
            <w:tcBorders>
              <w:top w:val="single" w:sz="4" w:space="0" w:color="auto"/>
              <w:left w:val="single" w:sz="4" w:space="0" w:color="auto"/>
              <w:bottom w:val="single" w:sz="4" w:space="0" w:color="auto"/>
            </w:tcBorders>
          </w:tcPr>
          <w:p w:rsidR="00304053" w:rsidRDefault="00304053" w:rsidP="000F7FC9">
            <w:pPr>
              <w:rPr>
                <w:sz w:val="22"/>
                <w:szCs w:val="22"/>
              </w:rPr>
            </w:pPr>
            <w:r w:rsidRPr="00781D30">
              <w:rPr>
                <w:sz w:val="22"/>
                <w:szCs w:val="22"/>
              </w:rPr>
              <w:t>Капитальный ремонт кабинетов.</w:t>
            </w:r>
          </w:p>
          <w:p w:rsidR="00304053" w:rsidRPr="00781D30" w:rsidRDefault="00304053" w:rsidP="000F7FC9">
            <w:pPr>
              <w:rPr>
                <w:sz w:val="22"/>
                <w:szCs w:val="22"/>
              </w:rPr>
            </w:pPr>
            <w:r w:rsidRPr="00781D30">
              <w:rPr>
                <w:sz w:val="22"/>
                <w:szCs w:val="22"/>
              </w:rPr>
              <w:t>ул. Ленинградская, д. 46</w:t>
            </w:r>
          </w:p>
        </w:tc>
        <w:tc>
          <w:tcPr>
            <w:tcW w:w="1410" w:type="dxa"/>
          </w:tcPr>
          <w:p w:rsidR="00304053" w:rsidRPr="00F30AF2" w:rsidRDefault="00304053" w:rsidP="000F7FC9">
            <w:pPr>
              <w:spacing w:line="240" w:lineRule="atLeast"/>
              <w:jc w:val="center"/>
            </w:pPr>
            <w:r>
              <w:t>КУМИ</w:t>
            </w:r>
          </w:p>
        </w:tc>
        <w:tc>
          <w:tcPr>
            <w:tcW w:w="1691" w:type="dxa"/>
          </w:tcPr>
          <w:p w:rsidR="00304053" w:rsidRPr="002C2BC5" w:rsidRDefault="00304053" w:rsidP="000F7FC9">
            <w:pPr>
              <w:pStyle w:val="ConsPlusCell"/>
              <w:jc w:val="center"/>
              <w:rPr>
                <w:rFonts w:ascii="Times New Roman" w:hAnsi="Times New Roman" w:cs="Times New Roman"/>
              </w:rPr>
            </w:pPr>
            <w:r w:rsidRPr="002C2BC5">
              <w:rPr>
                <w:rFonts w:ascii="Times New Roman" w:hAnsi="Times New Roman" w:cs="Times New Roman"/>
              </w:rPr>
              <w:t>кв.м</w:t>
            </w:r>
          </w:p>
        </w:tc>
        <w:tc>
          <w:tcPr>
            <w:tcW w:w="994" w:type="dxa"/>
            <w:gridSpan w:val="2"/>
            <w:tcBorders>
              <w:top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200,00</w:t>
            </w:r>
          </w:p>
        </w:tc>
        <w:tc>
          <w:tcPr>
            <w:tcW w:w="1470" w:type="dxa"/>
            <w:gridSpan w:val="2"/>
            <w:tcBorders>
              <w:top w:val="single" w:sz="4" w:space="0" w:color="auto"/>
              <w:left w:val="single" w:sz="4" w:space="0" w:color="auto"/>
              <w:bottom w:val="single" w:sz="4" w:space="0" w:color="auto"/>
              <w:right w:val="single" w:sz="4" w:space="0" w:color="auto"/>
            </w:tcBorders>
          </w:tcPr>
          <w:p w:rsidR="00304053" w:rsidRPr="00B0620A" w:rsidRDefault="00304053" w:rsidP="000F7FC9">
            <w:pPr>
              <w:jc w:val="right"/>
              <w:rPr>
                <w:sz w:val="24"/>
                <w:szCs w:val="24"/>
              </w:rPr>
            </w:pPr>
            <w:r>
              <w:rPr>
                <w:sz w:val="24"/>
                <w:szCs w:val="24"/>
              </w:rPr>
              <w:t>1 647,93</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Pr="00B0620A" w:rsidRDefault="00304053" w:rsidP="000F7FC9">
            <w:pPr>
              <w:jc w:val="right"/>
              <w:rPr>
                <w:sz w:val="24"/>
                <w:szCs w:val="24"/>
              </w:rPr>
            </w:pPr>
            <w:r>
              <w:rPr>
                <w:sz w:val="24"/>
                <w:szCs w:val="24"/>
              </w:rPr>
              <w:t>1 647,93</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spacing w:line="240" w:lineRule="atLeast"/>
              <w:jc w:val="center"/>
              <w:rPr>
                <w:sz w:val="24"/>
                <w:szCs w:val="24"/>
              </w:rPr>
            </w:pPr>
            <w:r>
              <w:rPr>
                <w:sz w:val="24"/>
                <w:szCs w:val="24"/>
              </w:rPr>
              <w:t>3.1.4</w:t>
            </w:r>
          </w:p>
        </w:tc>
        <w:tc>
          <w:tcPr>
            <w:tcW w:w="6250" w:type="dxa"/>
            <w:gridSpan w:val="2"/>
            <w:tcBorders>
              <w:top w:val="single" w:sz="4" w:space="0" w:color="auto"/>
              <w:left w:val="single" w:sz="4" w:space="0" w:color="auto"/>
              <w:bottom w:val="single" w:sz="4" w:space="0" w:color="auto"/>
            </w:tcBorders>
          </w:tcPr>
          <w:p w:rsidR="00304053" w:rsidRPr="008B34A8" w:rsidRDefault="00304053" w:rsidP="000F7FC9">
            <w:pPr>
              <w:rPr>
                <w:sz w:val="22"/>
                <w:szCs w:val="22"/>
              </w:rPr>
            </w:pPr>
            <w:r w:rsidRPr="008B34A8">
              <w:rPr>
                <w:sz w:val="22"/>
                <w:szCs w:val="22"/>
              </w:rPr>
              <w:t>Проектирование, монтаж и наладка систем АПС и СО.</w:t>
            </w:r>
          </w:p>
          <w:p w:rsidR="00304053" w:rsidRPr="008B34A8" w:rsidRDefault="00304053" w:rsidP="000F7FC9">
            <w:pPr>
              <w:rPr>
                <w:sz w:val="22"/>
                <w:szCs w:val="22"/>
              </w:rPr>
            </w:pPr>
            <w:r w:rsidRPr="008B34A8">
              <w:rPr>
                <w:sz w:val="22"/>
                <w:szCs w:val="22"/>
              </w:rPr>
              <w:t>ул. Сибирская, д. 11</w:t>
            </w:r>
          </w:p>
        </w:tc>
        <w:tc>
          <w:tcPr>
            <w:tcW w:w="1410" w:type="dxa"/>
          </w:tcPr>
          <w:p w:rsidR="00304053" w:rsidRPr="00F30AF2" w:rsidRDefault="00304053" w:rsidP="000F7FC9">
            <w:pPr>
              <w:spacing w:line="240" w:lineRule="atLeast"/>
              <w:jc w:val="center"/>
            </w:pPr>
            <w:r>
              <w:t>КУМИ</w:t>
            </w:r>
          </w:p>
        </w:tc>
        <w:tc>
          <w:tcPr>
            <w:tcW w:w="1691" w:type="dxa"/>
          </w:tcPr>
          <w:p w:rsidR="00304053" w:rsidRPr="002C2BC5" w:rsidRDefault="00304053" w:rsidP="000F7FC9">
            <w:pPr>
              <w:pStyle w:val="ConsPlusCell"/>
              <w:jc w:val="center"/>
              <w:rPr>
                <w:rFonts w:ascii="Times New Roman" w:hAnsi="Times New Roman" w:cs="Times New Roman"/>
              </w:rPr>
            </w:pPr>
            <w:r w:rsidRPr="002C2BC5">
              <w:rPr>
                <w:rFonts w:ascii="Times New Roman" w:hAnsi="Times New Roman" w:cs="Times New Roman"/>
              </w:rPr>
              <w:t>кв.м</w:t>
            </w:r>
          </w:p>
        </w:tc>
        <w:tc>
          <w:tcPr>
            <w:tcW w:w="994" w:type="dxa"/>
            <w:gridSpan w:val="2"/>
            <w:tcBorders>
              <w:top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963,0</w:t>
            </w:r>
          </w:p>
        </w:tc>
        <w:tc>
          <w:tcPr>
            <w:tcW w:w="1470" w:type="dxa"/>
            <w:gridSpan w:val="2"/>
            <w:tcBorders>
              <w:top w:val="single" w:sz="4" w:space="0" w:color="auto"/>
              <w:left w:val="single" w:sz="4" w:space="0" w:color="auto"/>
              <w:bottom w:val="single" w:sz="4" w:space="0" w:color="auto"/>
              <w:right w:val="single" w:sz="4" w:space="0" w:color="auto"/>
            </w:tcBorders>
          </w:tcPr>
          <w:p w:rsidR="00304053" w:rsidRPr="00B0620A" w:rsidRDefault="00304053" w:rsidP="000F7FC9">
            <w:pPr>
              <w:jc w:val="right"/>
              <w:rPr>
                <w:sz w:val="24"/>
                <w:szCs w:val="24"/>
              </w:rPr>
            </w:pPr>
            <w:r>
              <w:rPr>
                <w:sz w:val="24"/>
                <w:szCs w:val="24"/>
              </w:rPr>
              <w:t>700,00</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Pr="00B0620A" w:rsidRDefault="00304053" w:rsidP="000F7FC9">
            <w:pPr>
              <w:jc w:val="right"/>
              <w:rPr>
                <w:sz w:val="24"/>
                <w:szCs w:val="24"/>
              </w:rPr>
            </w:pPr>
            <w:r>
              <w:rPr>
                <w:sz w:val="24"/>
                <w:szCs w:val="24"/>
              </w:rPr>
              <w:t>700,00</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spacing w:line="240" w:lineRule="atLeast"/>
              <w:jc w:val="center"/>
              <w:rPr>
                <w:sz w:val="24"/>
                <w:szCs w:val="24"/>
              </w:rPr>
            </w:pPr>
            <w:r>
              <w:rPr>
                <w:sz w:val="24"/>
                <w:szCs w:val="24"/>
              </w:rPr>
              <w:t>3.1.5</w:t>
            </w:r>
          </w:p>
        </w:tc>
        <w:tc>
          <w:tcPr>
            <w:tcW w:w="6250" w:type="dxa"/>
            <w:gridSpan w:val="2"/>
            <w:tcBorders>
              <w:top w:val="single" w:sz="4" w:space="0" w:color="auto"/>
              <w:left w:val="single" w:sz="4" w:space="0" w:color="auto"/>
              <w:bottom w:val="single" w:sz="4" w:space="0" w:color="auto"/>
            </w:tcBorders>
          </w:tcPr>
          <w:p w:rsidR="00304053" w:rsidRPr="008B34A8" w:rsidRDefault="00304053" w:rsidP="000F7FC9">
            <w:pPr>
              <w:rPr>
                <w:sz w:val="22"/>
                <w:szCs w:val="22"/>
              </w:rPr>
            </w:pPr>
            <w:r w:rsidRPr="008B34A8">
              <w:rPr>
                <w:sz w:val="22"/>
                <w:szCs w:val="22"/>
              </w:rPr>
              <w:t>Разработка проекта капитального ремонта инженерных сетей.</w:t>
            </w:r>
          </w:p>
          <w:p w:rsidR="00304053" w:rsidRPr="008B34A8" w:rsidRDefault="00304053" w:rsidP="000F7FC9">
            <w:pPr>
              <w:rPr>
                <w:sz w:val="22"/>
                <w:szCs w:val="22"/>
              </w:rPr>
            </w:pPr>
            <w:r w:rsidRPr="008B34A8">
              <w:rPr>
                <w:sz w:val="22"/>
                <w:szCs w:val="22"/>
              </w:rPr>
              <w:t>ул. Сибирская, 11</w:t>
            </w:r>
          </w:p>
        </w:tc>
        <w:tc>
          <w:tcPr>
            <w:tcW w:w="1410" w:type="dxa"/>
          </w:tcPr>
          <w:p w:rsidR="00304053" w:rsidRPr="00F30AF2" w:rsidRDefault="00304053" w:rsidP="000F7FC9">
            <w:pPr>
              <w:spacing w:line="240" w:lineRule="atLeast"/>
              <w:jc w:val="center"/>
            </w:pPr>
            <w:r>
              <w:t>КУМИ</w:t>
            </w:r>
          </w:p>
        </w:tc>
        <w:tc>
          <w:tcPr>
            <w:tcW w:w="1691" w:type="dxa"/>
          </w:tcPr>
          <w:p w:rsidR="00304053" w:rsidRPr="002C2BC5" w:rsidRDefault="00304053" w:rsidP="000F7FC9">
            <w:pPr>
              <w:pStyle w:val="ConsPlusCell"/>
              <w:jc w:val="center"/>
              <w:rPr>
                <w:rFonts w:ascii="Times New Roman" w:hAnsi="Times New Roman" w:cs="Times New Roman"/>
              </w:rPr>
            </w:pPr>
            <w:r>
              <w:rPr>
                <w:rFonts w:ascii="Times New Roman" w:hAnsi="Times New Roman" w:cs="Times New Roman"/>
              </w:rPr>
              <w:t>Комплект</w:t>
            </w:r>
          </w:p>
        </w:tc>
        <w:tc>
          <w:tcPr>
            <w:tcW w:w="994" w:type="dxa"/>
            <w:gridSpan w:val="2"/>
            <w:tcBorders>
              <w:top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w:t>
            </w:r>
          </w:p>
        </w:tc>
        <w:tc>
          <w:tcPr>
            <w:tcW w:w="1470" w:type="dxa"/>
            <w:gridSpan w:val="2"/>
            <w:tcBorders>
              <w:top w:val="single" w:sz="4" w:space="0" w:color="auto"/>
              <w:left w:val="single" w:sz="4" w:space="0" w:color="auto"/>
              <w:bottom w:val="single" w:sz="4" w:space="0" w:color="auto"/>
              <w:right w:val="single" w:sz="4" w:space="0" w:color="auto"/>
            </w:tcBorders>
          </w:tcPr>
          <w:p w:rsidR="00304053" w:rsidRPr="00B0620A" w:rsidRDefault="00304053" w:rsidP="000F7FC9">
            <w:pPr>
              <w:jc w:val="right"/>
              <w:rPr>
                <w:sz w:val="24"/>
                <w:szCs w:val="24"/>
              </w:rPr>
            </w:pPr>
            <w:r>
              <w:rPr>
                <w:sz w:val="24"/>
                <w:szCs w:val="24"/>
              </w:rPr>
              <w:t>250,00</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Pr="00B0620A" w:rsidRDefault="00304053" w:rsidP="000F7FC9">
            <w:pPr>
              <w:jc w:val="right"/>
              <w:rPr>
                <w:sz w:val="24"/>
                <w:szCs w:val="24"/>
              </w:rPr>
            </w:pPr>
            <w:r>
              <w:rPr>
                <w:sz w:val="24"/>
                <w:szCs w:val="24"/>
              </w:rPr>
              <w:t>250,00</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spacing w:line="240" w:lineRule="atLeast"/>
              <w:jc w:val="center"/>
              <w:rPr>
                <w:sz w:val="24"/>
                <w:szCs w:val="24"/>
              </w:rPr>
            </w:pPr>
            <w:r>
              <w:rPr>
                <w:sz w:val="24"/>
                <w:szCs w:val="24"/>
              </w:rPr>
              <w:t>3.1.6</w:t>
            </w:r>
          </w:p>
        </w:tc>
        <w:tc>
          <w:tcPr>
            <w:tcW w:w="6250" w:type="dxa"/>
            <w:gridSpan w:val="2"/>
            <w:tcBorders>
              <w:top w:val="single" w:sz="4" w:space="0" w:color="auto"/>
              <w:left w:val="single" w:sz="4" w:space="0" w:color="auto"/>
              <w:bottom w:val="single" w:sz="4" w:space="0" w:color="auto"/>
            </w:tcBorders>
          </w:tcPr>
          <w:p w:rsidR="00304053" w:rsidRPr="008B34A8" w:rsidRDefault="00304053" w:rsidP="000F7FC9">
            <w:pPr>
              <w:rPr>
                <w:sz w:val="22"/>
                <w:szCs w:val="22"/>
              </w:rPr>
            </w:pPr>
            <w:r w:rsidRPr="008B34A8">
              <w:rPr>
                <w:sz w:val="22"/>
                <w:szCs w:val="22"/>
              </w:rPr>
              <w:t>Капитальный ремонт инженерных сетей здания.</w:t>
            </w:r>
          </w:p>
          <w:p w:rsidR="00304053" w:rsidRPr="008B34A8" w:rsidRDefault="00304053" w:rsidP="000F7FC9">
            <w:pPr>
              <w:rPr>
                <w:sz w:val="22"/>
                <w:szCs w:val="22"/>
              </w:rPr>
            </w:pPr>
            <w:r>
              <w:rPr>
                <w:sz w:val="22"/>
                <w:szCs w:val="22"/>
              </w:rPr>
              <w:t>у</w:t>
            </w:r>
            <w:r w:rsidRPr="008B34A8">
              <w:rPr>
                <w:sz w:val="22"/>
                <w:szCs w:val="22"/>
              </w:rPr>
              <w:t>л. Сибирская, д. 11</w:t>
            </w:r>
          </w:p>
        </w:tc>
        <w:tc>
          <w:tcPr>
            <w:tcW w:w="1410" w:type="dxa"/>
          </w:tcPr>
          <w:p w:rsidR="00304053" w:rsidRPr="00F30AF2" w:rsidRDefault="00304053" w:rsidP="000F7FC9">
            <w:pPr>
              <w:spacing w:line="240" w:lineRule="atLeast"/>
              <w:jc w:val="center"/>
            </w:pPr>
            <w:r>
              <w:t>КУМИ</w:t>
            </w:r>
          </w:p>
        </w:tc>
        <w:tc>
          <w:tcPr>
            <w:tcW w:w="1691" w:type="dxa"/>
          </w:tcPr>
          <w:p w:rsidR="00304053" w:rsidRPr="002C2BC5" w:rsidRDefault="00304053" w:rsidP="000F7FC9">
            <w:pPr>
              <w:pStyle w:val="ConsPlusCell"/>
              <w:jc w:val="center"/>
              <w:rPr>
                <w:rFonts w:ascii="Times New Roman" w:hAnsi="Times New Roman" w:cs="Times New Roman"/>
              </w:rPr>
            </w:pPr>
            <w:r w:rsidRPr="002C2BC5">
              <w:rPr>
                <w:rFonts w:ascii="Times New Roman" w:hAnsi="Times New Roman" w:cs="Times New Roman"/>
              </w:rPr>
              <w:t>кв.м</w:t>
            </w:r>
          </w:p>
        </w:tc>
        <w:tc>
          <w:tcPr>
            <w:tcW w:w="994" w:type="dxa"/>
            <w:gridSpan w:val="2"/>
            <w:tcBorders>
              <w:top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470" w:type="dxa"/>
            <w:gridSpan w:val="2"/>
            <w:tcBorders>
              <w:top w:val="single" w:sz="4" w:space="0" w:color="auto"/>
              <w:left w:val="single" w:sz="4" w:space="0" w:color="auto"/>
              <w:bottom w:val="single" w:sz="4" w:space="0" w:color="auto"/>
              <w:right w:val="single" w:sz="4" w:space="0" w:color="auto"/>
            </w:tcBorders>
          </w:tcPr>
          <w:p w:rsidR="00304053" w:rsidRPr="00B0620A" w:rsidRDefault="00304053" w:rsidP="000F7FC9">
            <w:pPr>
              <w:jc w:val="right"/>
              <w:rPr>
                <w:sz w:val="24"/>
                <w:szCs w:val="24"/>
              </w:rPr>
            </w:pPr>
            <w:r>
              <w:rPr>
                <w:sz w:val="24"/>
                <w:szCs w:val="24"/>
              </w:rPr>
              <w:t>-</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Pr="00B0620A" w:rsidRDefault="00304053" w:rsidP="000F7FC9">
            <w:pPr>
              <w:jc w:val="right"/>
              <w:rPr>
                <w:sz w:val="24"/>
                <w:szCs w:val="24"/>
              </w:rPr>
            </w:pPr>
            <w:r>
              <w:rPr>
                <w:sz w:val="24"/>
                <w:szCs w:val="24"/>
              </w:rPr>
              <w:t>-</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spacing w:line="240" w:lineRule="atLeast"/>
              <w:jc w:val="center"/>
              <w:rPr>
                <w:sz w:val="24"/>
                <w:szCs w:val="24"/>
              </w:rPr>
            </w:pPr>
            <w:r>
              <w:rPr>
                <w:sz w:val="24"/>
                <w:szCs w:val="24"/>
              </w:rPr>
              <w:t>3.1.7</w:t>
            </w:r>
          </w:p>
        </w:tc>
        <w:tc>
          <w:tcPr>
            <w:tcW w:w="6250" w:type="dxa"/>
            <w:gridSpan w:val="2"/>
            <w:tcBorders>
              <w:top w:val="single" w:sz="4" w:space="0" w:color="auto"/>
              <w:left w:val="single" w:sz="4" w:space="0" w:color="auto"/>
              <w:bottom w:val="single" w:sz="4" w:space="0" w:color="auto"/>
            </w:tcBorders>
          </w:tcPr>
          <w:p w:rsidR="00304053" w:rsidRDefault="00304053" w:rsidP="000F7FC9">
            <w:pPr>
              <w:rPr>
                <w:sz w:val="22"/>
                <w:szCs w:val="22"/>
              </w:rPr>
            </w:pPr>
            <w:r>
              <w:rPr>
                <w:sz w:val="22"/>
                <w:szCs w:val="22"/>
              </w:rPr>
              <w:t>Текущий ремонт кровли и тамбура 1 этажа</w:t>
            </w:r>
            <w:r w:rsidRPr="008B34A8">
              <w:rPr>
                <w:sz w:val="22"/>
                <w:szCs w:val="22"/>
              </w:rPr>
              <w:t>.</w:t>
            </w:r>
          </w:p>
          <w:p w:rsidR="00304053" w:rsidRPr="008B34A8" w:rsidRDefault="00304053" w:rsidP="000F7FC9">
            <w:pPr>
              <w:rPr>
                <w:sz w:val="22"/>
                <w:szCs w:val="22"/>
              </w:rPr>
            </w:pPr>
            <w:r>
              <w:rPr>
                <w:sz w:val="22"/>
                <w:szCs w:val="22"/>
              </w:rPr>
              <w:t>ул</w:t>
            </w:r>
            <w:r w:rsidRPr="008B34A8">
              <w:rPr>
                <w:sz w:val="22"/>
                <w:szCs w:val="22"/>
              </w:rPr>
              <w:t>.</w:t>
            </w:r>
            <w:r>
              <w:rPr>
                <w:sz w:val="22"/>
                <w:szCs w:val="22"/>
              </w:rPr>
              <w:t xml:space="preserve"> Пионерская</w:t>
            </w:r>
            <w:r w:rsidRPr="008B34A8">
              <w:rPr>
                <w:sz w:val="22"/>
                <w:szCs w:val="22"/>
              </w:rPr>
              <w:t xml:space="preserve">, </w:t>
            </w:r>
            <w:r>
              <w:rPr>
                <w:sz w:val="22"/>
                <w:szCs w:val="22"/>
              </w:rPr>
              <w:t>6</w:t>
            </w:r>
          </w:p>
        </w:tc>
        <w:tc>
          <w:tcPr>
            <w:tcW w:w="1410" w:type="dxa"/>
          </w:tcPr>
          <w:p w:rsidR="00304053" w:rsidRPr="00F30AF2" w:rsidRDefault="00304053" w:rsidP="000F7FC9">
            <w:pPr>
              <w:spacing w:line="240" w:lineRule="atLeast"/>
              <w:jc w:val="center"/>
            </w:pPr>
            <w:r>
              <w:t>КУМИ</w:t>
            </w:r>
          </w:p>
        </w:tc>
        <w:tc>
          <w:tcPr>
            <w:tcW w:w="1691" w:type="dxa"/>
          </w:tcPr>
          <w:p w:rsidR="00304053" w:rsidRPr="002C2BC5" w:rsidRDefault="00304053" w:rsidP="000F7FC9">
            <w:pPr>
              <w:pStyle w:val="ConsPlusCell"/>
              <w:jc w:val="center"/>
              <w:rPr>
                <w:rFonts w:ascii="Times New Roman" w:hAnsi="Times New Roman" w:cs="Times New Roman"/>
              </w:rPr>
            </w:pPr>
            <w:r w:rsidRPr="002C2BC5">
              <w:rPr>
                <w:rFonts w:ascii="Times New Roman" w:hAnsi="Times New Roman" w:cs="Times New Roman"/>
              </w:rPr>
              <w:t>Комплект</w:t>
            </w:r>
          </w:p>
        </w:tc>
        <w:tc>
          <w:tcPr>
            <w:tcW w:w="994" w:type="dxa"/>
            <w:gridSpan w:val="2"/>
            <w:tcBorders>
              <w:top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w:t>
            </w:r>
          </w:p>
        </w:tc>
        <w:tc>
          <w:tcPr>
            <w:tcW w:w="1470" w:type="dxa"/>
            <w:gridSpan w:val="2"/>
            <w:tcBorders>
              <w:top w:val="single" w:sz="4" w:space="0" w:color="auto"/>
              <w:left w:val="single" w:sz="4" w:space="0" w:color="auto"/>
              <w:bottom w:val="single" w:sz="4" w:space="0" w:color="auto"/>
              <w:right w:val="single" w:sz="4" w:space="0" w:color="auto"/>
            </w:tcBorders>
          </w:tcPr>
          <w:p w:rsidR="00304053" w:rsidRPr="00B0620A" w:rsidRDefault="00304053" w:rsidP="000F7FC9">
            <w:pPr>
              <w:jc w:val="right"/>
              <w:rPr>
                <w:sz w:val="24"/>
                <w:szCs w:val="24"/>
              </w:rPr>
            </w:pPr>
            <w:r>
              <w:rPr>
                <w:sz w:val="24"/>
                <w:szCs w:val="24"/>
              </w:rPr>
              <w:t>310,00</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Pr="00B0620A" w:rsidRDefault="00304053" w:rsidP="000F7FC9">
            <w:pPr>
              <w:jc w:val="right"/>
              <w:rPr>
                <w:sz w:val="24"/>
                <w:szCs w:val="24"/>
              </w:rPr>
            </w:pPr>
            <w:r>
              <w:rPr>
                <w:sz w:val="24"/>
                <w:szCs w:val="24"/>
              </w:rPr>
              <w:t>310,00</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spacing w:line="240" w:lineRule="atLeast"/>
              <w:jc w:val="center"/>
              <w:rPr>
                <w:sz w:val="24"/>
                <w:szCs w:val="24"/>
              </w:rPr>
            </w:pPr>
            <w:r>
              <w:rPr>
                <w:sz w:val="24"/>
                <w:szCs w:val="24"/>
              </w:rPr>
              <w:t>3.1.8</w:t>
            </w:r>
          </w:p>
        </w:tc>
        <w:tc>
          <w:tcPr>
            <w:tcW w:w="6250" w:type="dxa"/>
            <w:gridSpan w:val="2"/>
            <w:tcBorders>
              <w:top w:val="single" w:sz="4" w:space="0" w:color="auto"/>
              <w:left w:val="single" w:sz="4" w:space="0" w:color="auto"/>
              <w:bottom w:val="single" w:sz="4" w:space="0" w:color="auto"/>
            </w:tcBorders>
          </w:tcPr>
          <w:p w:rsidR="00304053" w:rsidRPr="008B34A8" w:rsidRDefault="00304053" w:rsidP="000F7FC9">
            <w:pPr>
              <w:rPr>
                <w:sz w:val="22"/>
                <w:szCs w:val="22"/>
              </w:rPr>
            </w:pPr>
            <w:r w:rsidRPr="008B34A8">
              <w:rPr>
                <w:sz w:val="22"/>
                <w:szCs w:val="22"/>
              </w:rPr>
              <w:t>Устройство пандусов для обеспечения беспрепятствен</w:t>
            </w:r>
            <w:r>
              <w:rPr>
                <w:sz w:val="22"/>
                <w:szCs w:val="22"/>
              </w:rPr>
              <w:t>н</w:t>
            </w:r>
            <w:r w:rsidRPr="008B34A8">
              <w:rPr>
                <w:sz w:val="22"/>
                <w:szCs w:val="22"/>
              </w:rPr>
              <w:t>ого доступа инвалидов и других маломобильных групп населения в здания общественного назначения.</w:t>
            </w:r>
          </w:p>
        </w:tc>
        <w:tc>
          <w:tcPr>
            <w:tcW w:w="1410" w:type="dxa"/>
          </w:tcPr>
          <w:p w:rsidR="00304053" w:rsidRPr="00F30AF2" w:rsidRDefault="00304053" w:rsidP="000F7FC9">
            <w:pPr>
              <w:spacing w:line="240" w:lineRule="atLeast"/>
              <w:jc w:val="center"/>
            </w:pPr>
            <w:r>
              <w:t>КУМИ</w:t>
            </w:r>
          </w:p>
        </w:tc>
        <w:tc>
          <w:tcPr>
            <w:tcW w:w="1691" w:type="dxa"/>
          </w:tcPr>
          <w:p w:rsidR="00304053" w:rsidRPr="002C2BC5" w:rsidRDefault="00304053" w:rsidP="000F7FC9">
            <w:pPr>
              <w:pStyle w:val="ConsPlusCell"/>
              <w:jc w:val="center"/>
              <w:rPr>
                <w:rFonts w:ascii="Times New Roman" w:hAnsi="Times New Roman" w:cs="Times New Roman"/>
              </w:rPr>
            </w:pPr>
            <w:r>
              <w:rPr>
                <w:rFonts w:ascii="Times New Roman" w:hAnsi="Times New Roman" w:cs="Times New Roman"/>
              </w:rPr>
              <w:t>Объект</w:t>
            </w:r>
          </w:p>
        </w:tc>
        <w:tc>
          <w:tcPr>
            <w:tcW w:w="994" w:type="dxa"/>
            <w:gridSpan w:val="2"/>
            <w:tcBorders>
              <w:top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3</w:t>
            </w:r>
          </w:p>
        </w:tc>
        <w:tc>
          <w:tcPr>
            <w:tcW w:w="1470" w:type="dxa"/>
            <w:gridSpan w:val="2"/>
            <w:tcBorders>
              <w:top w:val="single" w:sz="4" w:space="0" w:color="auto"/>
              <w:left w:val="single" w:sz="4" w:space="0" w:color="auto"/>
              <w:bottom w:val="single" w:sz="4" w:space="0" w:color="auto"/>
              <w:right w:val="single" w:sz="4" w:space="0" w:color="auto"/>
            </w:tcBorders>
          </w:tcPr>
          <w:p w:rsidR="00304053" w:rsidRPr="00B0620A" w:rsidRDefault="00304053" w:rsidP="000F7FC9">
            <w:pPr>
              <w:jc w:val="right"/>
              <w:rPr>
                <w:sz w:val="24"/>
                <w:szCs w:val="24"/>
              </w:rPr>
            </w:pPr>
            <w:r>
              <w:rPr>
                <w:sz w:val="24"/>
                <w:szCs w:val="24"/>
              </w:rPr>
              <w:t>400,00</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Pr="00B0620A" w:rsidRDefault="00304053" w:rsidP="000F7FC9">
            <w:pPr>
              <w:jc w:val="right"/>
              <w:rPr>
                <w:sz w:val="24"/>
                <w:szCs w:val="24"/>
              </w:rPr>
            </w:pPr>
            <w:r>
              <w:rPr>
                <w:sz w:val="24"/>
                <w:szCs w:val="24"/>
              </w:rPr>
              <w:t>400,00</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spacing w:line="240" w:lineRule="atLeast"/>
              <w:jc w:val="center"/>
              <w:rPr>
                <w:sz w:val="24"/>
                <w:szCs w:val="24"/>
              </w:rPr>
            </w:pPr>
            <w:r>
              <w:rPr>
                <w:sz w:val="24"/>
                <w:szCs w:val="24"/>
              </w:rPr>
              <w:t>3.1.9</w:t>
            </w:r>
          </w:p>
        </w:tc>
        <w:tc>
          <w:tcPr>
            <w:tcW w:w="6250" w:type="dxa"/>
            <w:gridSpan w:val="2"/>
            <w:tcBorders>
              <w:top w:val="single" w:sz="4" w:space="0" w:color="auto"/>
              <w:left w:val="single" w:sz="4" w:space="0" w:color="auto"/>
              <w:bottom w:val="single" w:sz="4" w:space="0" w:color="auto"/>
            </w:tcBorders>
          </w:tcPr>
          <w:p w:rsidR="00304053" w:rsidRPr="008B34A8" w:rsidRDefault="00304053" w:rsidP="000F7FC9">
            <w:pPr>
              <w:rPr>
                <w:sz w:val="22"/>
                <w:szCs w:val="22"/>
              </w:rPr>
            </w:pPr>
            <w:r w:rsidRPr="008B34A8">
              <w:rPr>
                <w:sz w:val="22"/>
                <w:szCs w:val="22"/>
              </w:rPr>
              <w:t>Капитальный ремонт фасада (гидрофобизация).</w:t>
            </w:r>
          </w:p>
          <w:p w:rsidR="00304053" w:rsidRPr="008B34A8" w:rsidRDefault="00304053" w:rsidP="000F7FC9">
            <w:pPr>
              <w:rPr>
                <w:sz w:val="22"/>
                <w:szCs w:val="22"/>
              </w:rPr>
            </w:pPr>
            <w:r>
              <w:rPr>
                <w:sz w:val="22"/>
                <w:szCs w:val="22"/>
              </w:rPr>
              <w:t>у</w:t>
            </w:r>
            <w:r w:rsidRPr="008B34A8">
              <w:rPr>
                <w:sz w:val="22"/>
                <w:szCs w:val="22"/>
              </w:rPr>
              <w:t>л. Ленинградская, д. 46</w:t>
            </w:r>
          </w:p>
        </w:tc>
        <w:tc>
          <w:tcPr>
            <w:tcW w:w="1410" w:type="dxa"/>
          </w:tcPr>
          <w:p w:rsidR="00304053" w:rsidRPr="00F30AF2" w:rsidRDefault="00304053" w:rsidP="000F7FC9">
            <w:pPr>
              <w:spacing w:line="240" w:lineRule="atLeast"/>
              <w:jc w:val="center"/>
            </w:pPr>
            <w:r>
              <w:t>КУМИ</w:t>
            </w:r>
          </w:p>
        </w:tc>
        <w:tc>
          <w:tcPr>
            <w:tcW w:w="1691" w:type="dxa"/>
          </w:tcPr>
          <w:p w:rsidR="00304053" w:rsidRPr="002C2BC5" w:rsidRDefault="00304053" w:rsidP="000F7FC9">
            <w:pPr>
              <w:pStyle w:val="ConsPlusCell"/>
              <w:jc w:val="center"/>
              <w:rPr>
                <w:rFonts w:ascii="Times New Roman" w:hAnsi="Times New Roman" w:cs="Times New Roman"/>
              </w:rPr>
            </w:pPr>
            <w:r>
              <w:rPr>
                <w:rFonts w:ascii="Times New Roman" w:hAnsi="Times New Roman" w:cs="Times New Roman"/>
              </w:rPr>
              <w:t>кв</w:t>
            </w:r>
            <w:r w:rsidRPr="002C2BC5">
              <w:rPr>
                <w:rFonts w:ascii="Times New Roman" w:hAnsi="Times New Roman" w:cs="Times New Roman"/>
              </w:rPr>
              <w:t>.м</w:t>
            </w:r>
          </w:p>
        </w:tc>
        <w:tc>
          <w:tcPr>
            <w:tcW w:w="994" w:type="dxa"/>
            <w:gridSpan w:val="2"/>
            <w:tcBorders>
              <w:top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140,0</w:t>
            </w:r>
          </w:p>
        </w:tc>
        <w:tc>
          <w:tcPr>
            <w:tcW w:w="1470" w:type="dxa"/>
            <w:gridSpan w:val="2"/>
            <w:tcBorders>
              <w:top w:val="single" w:sz="4" w:space="0" w:color="auto"/>
              <w:left w:val="single" w:sz="4" w:space="0" w:color="auto"/>
              <w:bottom w:val="single" w:sz="4" w:space="0" w:color="auto"/>
              <w:right w:val="single" w:sz="4" w:space="0" w:color="auto"/>
            </w:tcBorders>
          </w:tcPr>
          <w:p w:rsidR="00304053" w:rsidRDefault="00304053" w:rsidP="000F7FC9">
            <w:pPr>
              <w:jc w:val="right"/>
              <w:rPr>
                <w:sz w:val="24"/>
                <w:szCs w:val="24"/>
              </w:rPr>
            </w:pPr>
            <w:r>
              <w:rPr>
                <w:sz w:val="24"/>
                <w:szCs w:val="24"/>
              </w:rPr>
              <w:t>268,00</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Default="00304053" w:rsidP="000F7FC9">
            <w:pPr>
              <w:jc w:val="right"/>
              <w:rPr>
                <w:sz w:val="24"/>
                <w:szCs w:val="24"/>
              </w:rPr>
            </w:pPr>
            <w:r>
              <w:rPr>
                <w:sz w:val="24"/>
                <w:szCs w:val="24"/>
              </w:rPr>
              <w:t>268,00</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spacing w:line="240" w:lineRule="atLeast"/>
              <w:jc w:val="center"/>
              <w:rPr>
                <w:sz w:val="24"/>
                <w:szCs w:val="24"/>
              </w:rPr>
            </w:pPr>
            <w:r>
              <w:rPr>
                <w:sz w:val="24"/>
                <w:szCs w:val="24"/>
              </w:rPr>
              <w:t>3.1.10</w:t>
            </w:r>
          </w:p>
        </w:tc>
        <w:tc>
          <w:tcPr>
            <w:tcW w:w="6250" w:type="dxa"/>
            <w:gridSpan w:val="2"/>
            <w:tcBorders>
              <w:top w:val="single" w:sz="4" w:space="0" w:color="auto"/>
              <w:left w:val="single" w:sz="4" w:space="0" w:color="auto"/>
              <w:bottom w:val="single" w:sz="4" w:space="0" w:color="auto"/>
            </w:tcBorders>
          </w:tcPr>
          <w:p w:rsidR="00304053" w:rsidRDefault="00304053" w:rsidP="000F7FC9">
            <w:pPr>
              <w:rPr>
                <w:sz w:val="22"/>
                <w:szCs w:val="22"/>
              </w:rPr>
            </w:pPr>
            <w:r>
              <w:rPr>
                <w:sz w:val="22"/>
                <w:szCs w:val="22"/>
              </w:rPr>
              <w:t>Капитальный ремонт актового зала (помещение 270).</w:t>
            </w:r>
          </w:p>
          <w:p w:rsidR="00304053" w:rsidRPr="008B34A8" w:rsidRDefault="00304053" w:rsidP="000F7FC9">
            <w:pPr>
              <w:rPr>
                <w:sz w:val="22"/>
                <w:szCs w:val="22"/>
              </w:rPr>
            </w:pPr>
            <w:r>
              <w:rPr>
                <w:sz w:val="22"/>
                <w:szCs w:val="22"/>
              </w:rPr>
              <w:t>ул. Ленинградская, д. 46</w:t>
            </w:r>
          </w:p>
        </w:tc>
        <w:tc>
          <w:tcPr>
            <w:tcW w:w="1410" w:type="dxa"/>
          </w:tcPr>
          <w:p w:rsidR="00304053" w:rsidRDefault="00304053" w:rsidP="000F7FC9">
            <w:pPr>
              <w:jc w:val="center"/>
            </w:pPr>
            <w:r w:rsidRPr="00C102D9">
              <w:t>КУМИ</w:t>
            </w:r>
          </w:p>
        </w:tc>
        <w:tc>
          <w:tcPr>
            <w:tcW w:w="1691" w:type="dxa"/>
          </w:tcPr>
          <w:p w:rsidR="00304053" w:rsidRDefault="00304053" w:rsidP="000F7FC9">
            <w:pPr>
              <w:pStyle w:val="ConsPlusCell"/>
              <w:jc w:val="center"/>
              <w:rPr>
                <w:rFonts w:ascii="Times New Roman" w:hAnsi="Times New Roman" w:cs="Times New Roman"/>
              </w:rPr>
            </w:pPr>
            <w:r>
              <w:rPr>
                <w:rFonts w:ascii="Times New Roman" w:hAnsi="Times New Roman" w:cs="Times New Roman"/>
              </w:rPr>
              <w:t>кв.м.</w:t>
            </w:r>
          </w:p>
        </w:tc>
        <w:tc>
          <w:tcPr>
            <w:tcW w:w="994" w:type="dxa"/>
            <w:gridSpan w:val="2"/>
            <w:tcBorders>
              <w:top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p>
        </w:tc>
        <w:tc>
          <w:tcPr>
            <w:tcW w:w="1470" w:type="dxa"/>
            <w:gridSpan w:val="2"/>
            <w:tcBorders>
              <w:top w:val="single" w:sz="4" w:space="0" w:color="auto"/>
              <w:left w:val="single" w:sz="4" w:space="0" w:color="auto"/>
              <w:bottom w:val="single" w:sz="4" w:space="0" w:color="auto"/>
              <w:right w:val="single" w:sz="4" w:space="0" w:color="auto"/>
            </w:tcBorders>
          </w:tcPr>
          <w:p w:rsidR="00304053" w:rsidRDefault="00304053" w:rsidP="000F7FC9">
            <w:pPr>
              <w:jc w:val="right"/>
              <w:rPr>
                <w:sz w:val="24"/>
                <w:szCs w:val="24"/>
              </w:rPr>
            </w:pPr>
            <w:r>
              <w:rPr>
                <w:sz w:val="24"/>
                <w:szCs w:val="24"/>
              </w:rPr>
              <w:t>3 300,45</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Default="00304053" w:rsidP="000F7FC9">
            <w:pPr>
              <w:jc w:val="right"/>
              <w:rPr>
                <w:sz w:val="24"/>
                <w:szCs w:val="24"/>
              </w:rPr>
            </w:pPr>
            <w:r>
              <w:rPr>
                <w:sz w:val="24"/>
                <w:szCs w:val="24"/>
              </w:rPr>
              <w:t>3 300,45</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spacing w:line="240" w:lineRule="atLeast"/>
              <w:jc w:val="center"/>
              <w:rPr>
                <w:sz w:val="24"/>
                <w:szCs w:val="24"/>
              </w:rPr>
            </w:pPr>
            <w:r>
              <w:rPr>
                <w:sz w:val="24"/>
                <w:szCs w:val="24"/>
              </w:rPr>
              <w:t>3.1.11</w:t>
            </w:r>
          </w:p>
        </w:tc>
        <w:tc>
          <w:tcPr>
            <w:tcW w:w="6250" w:type="dxa"/>
            <w:gridSpan w:val="2"/>
            <w:tcBorders>
              <w:top w:val="single" w:sz="4" w:space="0" w:color="auto"/>
              <w:left w:val="single" w:sz="4" w:space="0" w:color="auto"/>
              <w:bottom w:val="single" w:sz="4" w:space="0" w:color="auto"/>
            </w:tcBorders>
          </w:tcPr>
          <w:p w:rsidR="00304053" w:rsidRDefault="00304053" w:rsidP="000F7FC9">
            <w:pPr>
              <w:rPr>
                <w:sz w:val="22"/>
                <w:szCs w:val="22"/>
              </w:rPr>
            </w:pPr>
            <w:r>
              <w:rPr>
                <w:sz w:val="22"/>
                <w:szCs w:val="22"/>
              </w:rPr>
              <w:t>Капитальный ремонт кровли. ул. Ленинградская, д. 46</w:t>
            </w:r>
          </w:p>
        </w:tc>
        <w:tc>
          <w:tcPr>
            <w:tcW w:w="1410" w:type="dxa"/>
          </w:tcPr>
          <w:p w:rsidR="00304053" w:rsidRDefault="00304053" w:rsidP="000F7FC9">
            <w:pPr>
              <w:jc w:val="center"/>
            </w:pPr>
            <w:r w:rsidRPr="00C102D9">
              <w:t>КУМИ</w:t>
            </w:r>
          </w:p>
        </w:tc>
        <w:tc>
          <w:tcPr>
            <w:tcW w:w="1691" w:type="dxa"/>
          </w:tcPr>
          <w:p w:rsidR="00304053" w:rsidRDefault="00304053" w:rsidP="000F7FC9">
            <w:pPr>
              <w:pStyle w:val="ConsPlusCell"/>
              <w:jc w:val="center"/>
              <w:rPr>
                <w:rFonts w:ascii="Times New Roman" w:hAnsi="Times New Roman" w:cs="Times New Roman"/>
              </w:rPr>
            </w:pPr>
            <w:r>
              <w:rPr>
                <w:rFonts w:ascii="Times New Roman" w:hAnsi="Times New Roman" w:cs="Times New Roman"/>
              </w:rPr>
              <w:t>кв.м.</w:t>
            </w:r>
          </w:p>
        </w:tc>
        <w:tc>
          <w:tcPr>
            <w:tcW w:w="994" w:type="dxa"/>
            <w:gridSpan w:val="2"/>
            <w:tcBorders>
              <w:top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p>
        </w:tc>
        <w:tc>
          <w:tcPr>
            <w:tcW w:w="1470" w:type="dxa"/>
            <w:gridSpan w:val="2"/>
            <w:tcBorders>
              <w:top w:val="single" w:sz="4" w:space="0" w:color="auto"/>
              <w:left w:val="single" w:sz="4" w:space="0" w:color="auto"/>
              <w:bottom w:val="single" w:sz="4" w:space="0" w:color="auto"/>
              <w:right w:val="single" w:sz="4" w:space="0" w:color="auto"/>
            </w:tcBorders>
          </w:tcPr>
          <w:p w:rsidR="00304053" w:rsidRDefault="00304053" w:rsidP="000F7FC9">
            <w:pPr>
              <w:jc w:val="right"/>
              <w:rPr>
                <w:sz w:val="24"/>
                <w:szCs w:val="24"/>
              </w:rPr>
            </w:pPr>
            <w:r>
              <w:rPr>
                <w:sz w:val="24"/>
                <w:szCs w:val="24"/>
              </w:rPr>
              <w:t>1 343,60</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Default="00304053" w:rsidP="000F7FC9">
            <w:pPr>
              <w:jc w:val="right"/>
              <w:rPr>
                <w:sz w:val="24"/>
                <w:szCs w:val="24"/>
              </w:rPr>
            </w:pPr>
            <w:r>
              <w:rPr>
                <w:sz w:val="24"/>
                <w:szCs w:val="24"/>
              </w:rPr>
              <w:t>1 343,60</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spacing w:line="240" w:lineRule="atLeast"/>
              <w:jc w:val="center"/>
              <w:rPr>
                <w:sz w:val="24"/>
                <w:szCs w:val="24"/>
              </w:rPr>
            </w:pPr>
            <w:r>
              <w:rPr>
                <w:sz w:val="24"/>
                <w:szCs w:val="24"/>
              </w:rPr>
              <w:t>3.1.12</w:t>
            </w:r>
          </w:p>
        </w:tc>
        <w:tc>
          <w:tcPr>
            <w:tcW w:w="6250" w:type="dxa"/>
            <w:gridSpan w:val="2"/>
            <w:tcBorders>
              <w:top w:val="single" w:sz="4" w:space="0" w:color="auto"/>
              <w:left w:val="single" w:sz="4" w:space="0" w:color="auto"/>
              <w:bottom w:val="single" w:sz="4" w:space="0" w:color="auto"/>
            </w:tcBorders>
          </w:tcPr>
          <w:p w:rsidR="00304053" w:rsidRDefault="00304053" w:rsidP="000F7FC9">
            <w:pPr>
              <w:rPr>
                <w:sz w:val="22"/>
                <w:szCs w:val="22"/>
              </w:rPr>
            </w:pPr>
            <w:r>
              <w:rPr>
                <w:sz w:val="22"/>
                <w:szCs w:val="22"/>
              </w:rPr>
              <w:t>Разработка проекта капитального ремонта купола.</w:t>
            </w:r>
          </w:p>
          <w:p w:rsidR="00304053" w:rsidRDefault="00304053" w:rsidP="000F7FC9">
            <w:pPr>
              <w:rPr>
                <w:sz w:val="22"/>
                <w:szCs w:val="22"/>
              </w:rPr>
            </w:pPr>
            <w:r>
              <w:rPr>
                <w:sz w:val="22"/>
                <w:szCs w:val="22"/>
              </w:rPr>
              <w:t>ул. Ленинградская, 46</w:t>
            </w:r>
          </w:p>
        </w:tc>
        <w:tc>
          <w:tcPr>
            <w:tcW w:w="1410" w:type="dxa"/>
          </w:tcPr>
          <w:p w:rsidR="00304053" w:rsidRDefault="00304053" w:rsidP="000F7FC9">
            <w:pPr>
              <w:jc w:val="center"/>
            </w:pPr>
            <w:r w:rsidRPr="00C102D9">
              <w:t>КУМИ</w:t>
            </w:r>
          </w:p>
        </w:tc>
        <w:tc>
          <w:tcPr>
            <w:tcW w:w="1691" w:type="dxa"/>
          </w:tcPr>
          <w:p w:rsidR="00304053" w:rsidRDefault="00304053" w:rsidP="000F7FC9">
            <w:pPr>
              <w:pStyle w:val="ConsPlusCell"/>
              <w:jc w:val="center"/>
              <w:rPr>
                <w:rFonts w:ascii="Times New Roman" w:hAnsi="Times New Roman" w:cs="Times New Roman"/>
              </w:rPr>
            </w:pPr>
            <w:r>
              <w:rPr>
                <w:rFonts w:ascii="Times New Roman" w:hAnsi="Times New Roman" w:cs="Times New Roman"/>
              </w:rPr>
              <w:t>комплект</w:t>
            </w:r>
          </w:p>
        </w:tc>
        <w:tc>
          <w:tcPr>
            <w:tcW w:w="994" w:type="dxa"/>
            <w:gridSpan w:val="2"/>
            <w:tcBorders>
              <w:top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w:t>
            </w:r>
          </w:p>
        </w:tc>
        <w:tc>
          <w:tcPr>
            <w:tcW w:w="1470" w:type="dxa"/>
            <w:gridSpan w:val="2"/>
            <w:tcBorders>
              <w:top w:val="single" w:sz="4" w:space="0" w:color="auto"/>
              <w:left w:val="single" w:sz="4" w:space="0" w:color="auto"/>
              <w:bottom w:val="single" w:sz="4" w:space="0" w:color="auto"/>
              <w:right w:val="single" w:sz="4" w:space="0" w:color="auto"/>
            </w:tcBorders>
          </w:tcPr>
          <w:p w:rsidR="00304053" w:rsidRDefault="00304053" w:rsidP="000F7FC9">
            <w:pPr>
              <w:jc w:val="right"/>
              <w:rPr>
                <w:sz w:val="24"/>
                <w:szCs w:val="24"/>
              </w:rPr>
            </w:pPr>
            <w:r>
              <w:rPr>
                <w:sz w:val="24"/>
                <w:szCs w:val="24"/>
              </w:rPr>
              <w:t>200,00</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Default="00304053" w:rsidP="000F7FC9">
            <w:pPr>
              <w:jc w:val="right"/>
              <w:rPr>
                <w:sz w:val="24"/>
                <w:szCs w:val="24"/>
              </w:rPr>
            </w:pPr>
            <w:r>
              <w:rPr>
                <w:sz w:val="24"/>
                <w:szCs w:val="24"/>
              </w:rPr>
              <w:t>200,00</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spacing w:line="240" w:lineRule="atLeast"/>
              <w:jc w:val="center"/>
              <w:rPr>
                <w:sz w:val="24"/>
                <w:szCs w:val="24"/>
              </w:rPr>
            </w:pPr>
            <w:r>
              <w:rPr>
                <w:sz w:val="24"/>
                <w:szCs w:val="24"/>
              </w:rPr>
              <w:t>3.1.13</w:t>
            </w:r>
          </w:p>
        </w:tc>
        <w:tc>
          <w:tcPr>
            <w:tcW w:w="6250" w:type="dxa"/>
            <w:gridSpan w:val="2"/>
            <w:tcBorders>
              <w:top w:val="single" w:sz="4" w:space="0" w:color="auto"/>
              <w:left w:val="single" w:sz="4" w:space="0" w:color="auto"/>
              <w:bottom w:val="single" w:sz="4" w:space="0" w:color="auto"/>
            </w:tcBorders>
          </w:tcPr>
          <w:p w:rsidR="00304053" w:rsidRDefault="00304053" w:rsidP="000F7FC9">
            <w:pPr>
              <w:rPr>
                <w:sz w:val="22"/>
                <w:szCs w:val="22"/>
              </w:rPr>
            </w:pPr>
            <w:r>
              <w:rPr>
                <w:sz w:val="22"/>
                <w:szCs w:val="22"/>
              </w:rPr>
              <w:t>Разработка проекта капитального ремонта фасада здания.</w:t>
            </w:r>
          </w:p>
          <w:p w:rsidR="00304053" w:rsidRDefault="00304053" w:rsidP="000F7FC9">
            <w:pPr>
              <w:rPr>
                <w:sz w:val="22"/>
                <w:szCs w:val="22"/>
              </w:rPr>
            </w:pPr>
            <w:r>
              <w:rPr>
                <w:sz w:val="22"/>
                <w:szCs w:val="22"/>
              </w:rPr>
              <w:t>ул. Ленинградская, д. 46</w:t>
            </w:r>
          </w:p>
        </w:tc>
        <w:tc>
          <w:tcPr>
            <w:tcW w:w="1410" w:type="dxa"/>
          </w:tcPr>
          <w:p w:rsidR="00304053" w:rsidRDefault="00304053" w:rsidP="000F7FC9">
            <w:pPr>
              <w:jc w:val="center"/>
            </w:pPr>
            <w:r w:rsidRPr="00C102D9">
              <w:t>КУМИ</w:t>
            </w:r>
          </w:p>
        </w:tc>
        <w:tc>
          <w:tcPr>
            <w:tcW w:w="1691" w:type="dxa"/>
          </w:tcPr>
          <w:p w:rsidR="00304053" w:rsidRDefault="00304053" w:rsidP="000F7FC9">
            <w:pPr>
              <w:pStyle w:val="ConsPlusCell"/>
              <w:jc w:val="center"/>
              <w:rPr>
                <w:rFonts w:ascii="Times New Roman" w:hAnsi="Times New Roman" w:cs="Times New Roman"/>
              </w:rPr>
            </w:pPr>
            <w:r>
              <w:rPr>
                <w:rFonts w:ascii="Times New Roman" w:hAnsi="Times New Roman" w:cs="Times New Roman"/>
              </w:rPr>
              <w:t>п.м.</w:t>
            </w:r>
          </w:p>
        </w:tc>
        <w:tc>
          <w:tcPr>
            <w:tcW w:w="994" w:type="dxa"/>
            <w:gridSpan w:val="2"/>
            <w:tcBorders>
              <w:top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p>
        </w:tc>
        <w:tc>
          <w:tcPr>
            <w:tcW w:w="1470" w:type="dxa"/>
            <w:gridSpan w:val="2"/>
            <w:tcBorders>
              <w:top w:val="single" w:sz="4" w:space="0" w:color="auto"/>
              <w:left w:val="single" w:sz="4" w:space="0" w:color="auto"/>
              <w:bottom w:val="single" w:sz="4" w:space="0" w:color="auto"/>
              <w:right w:val="single" w:sz="4" w:space="0" w:color="auto"/>
            </w:tcBorders>
          </w:tcPr>
          <w:p w:rsidR="00304053" w:rsidRDefault="00304053" w:rsidP="000F7FC9">
            <w:pPr>
              <w:jc w:val="right"/>
              <w:rPr>
                <w:sz w:val="24"/>
                <w:szCs w:val="24"/>
              </w:rPr>
            </w:pPr>
            <w:r>
              <w:rPr>
                <w:sz w:val="24"/>
                <w:szCs w:val="24"/>
              </w:rPr>
              <w:t>682,56</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Default="00304053" w:rsidP="000F7FC9">
            <w:pPr>
              <w:jc w:val="right"/>
              <w:rPr>
                <w:sz w:val="24"/>
                <w:szCs w:val="24"/>
              </w:rPr>
            </w:pPr>
            <w:r>
              <w:rPr>
                <w:sz w:val="24"/>
                <w:szCs w:val="24"/>
              </w:rPr>
              <w:t>682,556</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spacing w:line="240" w:lineRule="atLeast"/>
              <w:jc w:val="center"/>
              <w:rPr>
                <w:sz w:val="24"/>
                <w:szCs w:val="24"/>
              </w:rPr>
            </w:pPr>
            <w:r>
              <w:rPr>
                <w:sz w:val="24"/>
                <w:szCs w:val="24"/>
              </w:rPr>
              <w:t>3.1.14</w:t>
            </w:r>
          </w:p>
        </w:tc>
        <w:tc>
          <w:tcPr>
            <w:tcW w:w="6250" w:type="dxa"/>
            <w:gridSpan w:val="2"/>
            <w:tcBorders>
              <w:top w:val="single" w:sz="4" w:space="0" w:color="auto"/>
              <w:left w:val="single" w:sz="4" w:space="0" w:color="auto"/>
              <w:bottom w:val="single" w:sz="4" w:space="0" w:color="auto"/>
            </w:tcBorders>
          </w:tcPr>
          <w:p w:rsidR="00304053" w:rsidRDefault="00304053" w:rsidP="000F7FC9">
            <w:pPr>
              <w:rPr>
                <w:sz w:val="22"/>
                <w:szCs w:val="22"/>
              </w:rPr>
            </w:pPr>
            <w:r>
              <w:rPr>
                <w:sz w:val="22"/>
                <w:szCs w:val="22"/>
              </w:rPr>
              <w:t>Реконструкция трансформаторных подстанций ТП 8-4 и ТП 10-2 в 2-х трансформаторные</w:t>
            </w:r>
          </w:p>
        </w:tc>
        <w:tc>
          <w:tcPr>
            <w:tcW w:w="1410" w:type="dxa"/>
          </w:tcPr>
          <w:p w:rsidR="00304053" w:rsidRPr="00C102D9" w:rsidRDefault="00304053" w:rsidP="000F7FC9">
            <w:pPr>
              <w:jc w:val="center"/>
            </w:pPr>
            <w:r>
              <w:t>КУМИ</w:t>
            </w:r>
          </w:p>
        </w:tc>
        <w:tc>
          <w:tcPr>
            <w:tcW w:w="1691" w:type="dxa"/>
          </w:tcPr>
          <w:p w:rsidR="00304053" w:rsidRDefault="00304053" w:rsidP="000F7FC9">
            <w:pPr>
              <w:pStyle w:val="ConsPlusCell"/>
              <w:jc w:val="center"/>
              <w:rPr>
                <w:rFonts w:ascii="Times New Roman" w:hAnsi="Times New Roman" w:cs="Times New Roman"/>
              </w:rPr>
            </w:pPr>
            <w:r>
              <w:rPr>
                <w:rFonts w:ascii="Times New Roman" w:hAnsi="Times New Roman" w:cs="Times New Roman"/>
              </w:rPr>
              <w:t>подстанция</w:t>
            </w:r>
          </w:p>
        </w:tc>
        <w:tc>
          <w:tcPr>
            <w:tcW w:w="994" w:type="dxa"/>
            <w:gridSpan w:val="2"/>
            <w:tcBorders>
              <w:top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2</w:t>
            </w:r>
          </w:p>
        </w:tc>
        <w:tc>
          <w:tcPr>
            <w:tcW w:w="1470" w:type="dxa"/>
            <w:gridSpan w:val="2"/>
            <w:tcBorders>
              <w:top w:val="single" w:sz="4" w:space="0" w:color="auto"/>
              <w:left w:val="single" w:sz="4" w:space="0" w:color="auto"/>
              <w:bottom w:val="single" w:sz="4" w:space="0" w:color="auto"/>
              <w:right w:val="single" w:sz="4" w:space="0" w:color="auto"/>
            </w:tcBorders>
          </w:tcPr>
          <w:p w:rsidR="00304053" w:rsidRDefault="00304053" w:rsidP="000F7FC9">
            <w:pPr>
              <w:jc w:val="right"/>
              <w:rPr>
                <w:sz w:val="24"/>
                <w:szCs w:val="24"/>
              </w:rPr>
            </w:pPr>
            <w:r>
              <w:rPr>
                <w:sz w:val="24"/>
                <w:szCs w:val="24"/>
              </w:rPr>
              <w:t>8 047,3904</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Default="00304053" w:rsidP="000F7FC9">
            <w:pPr>
              <w:jc w:val="right"/>
              <w:rPr>
                <w:sz w:val="24"/>
                <w:szCs w:val="24"/>
              </w:rPr>
            </w:pPr>
            <w:r>
              <w:rPr>
                <w:sz w:val="24"/>
                <w:szCs w:val="24"/>
              </w:rPr>
              <w:t>8 047,3904</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spacing w:line="240" w:lineRule="atLeast"/>
              <w:jc w:val="center"/>
              <w:rPr>
                <w:sz w:val="24"/>
                <w:szCs w:val="24"/>
              </w:rPr>
            </w:pPr>
            <w:r>
              <w:rPr>
                <w:sz w:val="24"/>
                <w:szCs w:val="24"/>
              </w:rPr>
              <w:t>3.2.</w:t>
            </w:r>
          </w:p>
        </w:tc>
        <w:tc>
          <w:tcPr>
            <w:tcW w:w="6250" w:type="dxa"/>
            <w:gridSpan w:val="2"/>
            <w:tcBorders>
              <w:top w:val="single" w:sz="4" w:space="0" w:color="auto"/>
              <w:left w:val="single" w:sz="4" w:space="0" w:color="auto"/>
              <w:bottom w:val="single" w:sz="4" w:space="0" w:color="auto"/>
            </w:tcBorders>
          </w:tcPr>
          <w:p w:rsidR="00304053" w:rsidRPr="004B6C64" w:rsidRDefault="00304053" w:rsidP="000F7FC9">
            <w:pPr>
              <w:rPr>
                <w:b/>
                <w:i/>
                <w:sz w:val="22"/>
                <w:szCs w:val="22"/>
              </w:rPr>
            </w:pPr>
            <w:r w:rsidRPr="004B6C64">
              <w:rPr>
                <w:b/>
                <w:i/>
                <w:sz w:val="22"/>
                <w:szCs w:val="22"/>
              </w:rPr>
              <w:t>Капитальный ремонт квартир муниципального жилищного фонда</w:t>
            </w:r>
          </w:p>
        </w:tc>
        <w:tc>
          <w:tcPr>
            <w:tcW w:w="1410" w:type="dxa"/>
          </w:tcPr>
          <w:p w:rsidR="00304053" w:rsidRPr="00F30AF2" w:rsidRDefault="00304053" w:rsidP="000F7FC9">
            <w:pPr>
              <w:spacing w:line="240" w:lineRule="atLeast"/>
              <w:jc w:val="center"/>
            </w:pPr>
            <w:r>
              <w:t>КУМИ</w:t>
            </w:r>
          </w:p>
        </w:tc>
        <w:tc>
          <w:tcPr>
            <w:tcW w:w="1691" w:type="dxa"/>
          </w:tcPr>
          <w:p w:rsidR="00304053" w:rsidRPr="005A6FD2" w:rsidRDefault="00304053" w:rsidP="000F7FC9">
            <w:pPr>
              <w:pStyle w:val="ConsPlusCell"/>
              <w:jc w:val="center"/>
              <w:rPr>
                <w:rFonts w:ascii="Times New Roman" w:hAnsi="Times New Roman" w:cs="Times New Roman"/>
              </w:rPr>
            </w:pPr>
            <w:r w:rsidRPr="005A6FD2">
              <w:rPr>
                <w:rFonts w:ascii="Times New Roman" w:hAnsi="Times New Roman" w:cs="Times New Roman"/>
              </w:rPr>
              <w:t>Объект</w:t>
            </w:r>
          </w:p>
        </w:tc>
        <w:tc>
          <w:tcPr>
            <w:tcW w:w="994" w:type="dxa"/>
            <w:gridSpan w:val="2"/>
            <w:tcBorders>
              <w:top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30</w:t>
            </w:r>
          </w:p>
        </w:tc>
        <w:tc>
          <w:tcPr>
            <w:tcW w:w="1470" w:type="dxa"/>
            <w:gridSpan w:val="2"/>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1 075,00</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1 075,00</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spacing w:line="240" w:lineRule="atLeast"/>
              <w:jc w:val="center"/>
              <w:rPr>
                <w:sz w:val="24"/>
                <w:szCs w:val="24"/>
              </w:rPr>
            </w:pPr>
            <w:r>
              <w:rPr>
                <w:sz w:val="24"/>
                <w:szCs w:val="24"/>
              </w:rPr>
              <w:t>3.3.</w:t>
            </w:r>
          </w:p>
        </w:tc>
        <w:tc>
          <w:tcPr>
            <w:tcW w:w="6250" w:type="dxa"/>
            <w:gridSpan w:val="2"/>
            <w:tcBorders>
              <w:top w:val="single" w:sz="4" w:space="0" w:color="auto"/>
              <w:left w:val="single" w:sz="4" w:space="0" w:color="auto"/>
              <w:bottom w:val="single" w:sz="4" w:space="0" w:color="auto"/>
            </w:tcBorders>
          </w:tcPr>
          <w:p w:rsidR="00304053" w:rsidRPr="004B6C64" w:rsidRDefault="00304053" w:rsidP="000F7FC9">
            <w:pPr>
              <w:rPr>
                <w:b/>
                <w:i/>
                <w:sz w:val="22"/>
                <w:szCs w:val="22"/>
              </w:rPr>
            </w:pPr>
            <w:r>
              <w:rPr>
                <w:b/>
                <w:i/>
                <w:sz w:val="22"/>
                <w:szCs w:val="22"/>
              </w:rPr>
              <w:t>Предоставление с</w:t>
            </w:r>
            <w:r w:rsidRPr="004B6C64">
              <w:rPr>
                <w:b/>
                <w:i/>
                <w:sz w:val="22"/>
                <w:szCs w:val="22"/>
              </w:rPr>
              <w:t>убсиди</w:t>
            </w:r>
            <w:r>
              <w:rPr>
                <w:b/>
                <w:i/>
                <w:sz w:val="22"/>
                <w:szCs w:val="22"/>
              </w:rPr>
              <w:t>и</w:t>
            </w:r>
            <w:r w:rsidRPr="004B6C64">
              <w:rPr>
                <w:b/>
                <w:i/>
                <w:sz w:val="22"/>
                <w:szCs w:val="22"/>
              </w:rPr>
              <w:t xml:space="preserve"> на частичное возмещение арендаторам затрат при проведении ими капитального </w:t>
            </w:r>
            <w:r w:rsidRPr="004B6C64">
              <w:rPr>
                <w:b/>
                <w:i/>
                <w:sz w:val="22"/>
                <w:szCs w:val="22"/>
              </w:rPr>
              <w:lastRenderedPageBreak/>
              <w:t>ремонта и иных неотделимых улучшений переданных в аренду объектов муниципального нежилого фонда</w:t>
            </w:r>
          </w:p>
        </w:tc>
        <w:tc>
          <w:tcPr>
            <w:tcW w:w="1410" w:type="dxa"/>
          </w:tcPr>
          <w:p w:rsidR="00304053" w:rsidRPr="00F30AF2" w:rsidRDefault="00304053" w:rsidP="000F7FC9">
            <w:pPr>
              <w:spacing w:line="240" w:lineRule="atLeast"/>
              <w:jc w:val="center"/>
            </w:pPr>
            <w:r>
              <w:lastRenderedPageBreak/>
              <w:t>КУМИ</w:t>
            </w:r>
          </w:p>
        </w:tc>
        <w:tc>
          <w:tcPr>
            <w:tcW w:w="1691" w:type="dxa"/>
          </w:tcPr>
          <w:p w:rsidR="00304053" w:rsidRDefault="00304053" w:rsidP="000F7FC9">
            <w:pPr>
              <w:jc w:val="center"/>
            </w:pPr>
            <w:r w:rsidRPr="00915ED8">
              <w:rPr>
                <w:sz w:val="22"/>
                <w:szCs w:val="22"/>
              </w:rPr>
              <w:t>Объект</w:t>
            </w:r>
          </w:p>
        </w:tc>
        <w:tc>
          <w:tcPr>
            <w:tcW w:w="994" w:type="dxa"/>
            <w:gridSpan w:val="2"/>
            <w:tcBorders>
              <w:top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3</w:t>
            </w:r>
          </w:p>
        </w:tc>
        <w:tc>
          <w:tcPr>
            <w:tcW w:w="1470" w:type="dxa"/>
            <w:gridSpan w:val="2"/>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207,83828</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207,83828</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spacing w:line="240" w:lineRule="atLeast"/>
              <w:jc w:val="center"/>
              <w:rPr>
                <w:sz w:val="24"/>
                <w:szCs w:val="24"/>
              </w:rPr>
            </w:pPr>
            <w:r>
              <w:rPr>
                <w:sz w:val="24"/>
                <w:szCs w:val="24"/>
              </w:rPr>
              <w:lastRenderedPageBreak/>
              <w:t>3.4.</w:t>
            </w:r>
          </w:p>
        </w:tc>
        <w:tc>
          <w:tcPr>
            <w:tcW w:w="6250" w:type="dxa"/>
            <w:gridSpan w:val="2"/>
            <w:tcBorders>
              <w:top w:val="single" w:sz="4" w:space="0" w:color="auto"/>
              <w:left w:val="single" w:sz="4" w:space="0" w:color="auto"/>
              <w:bottom w:val="single" w:sz="4" w:space="0" w:color="auto"/>
            </w:tcBorders>
          </w:tcPr>
          <w:p w:rsidR="00304053" w:rsidRPr="004B6C64" w:rsidRDefault="00304053" w:rsidP="000F7FC9">
            <w:pPr>
              <w:rPr>
                <w:b/>
                <w:i/>
                <w:sz w:val="22"/>
                <w:szCs w:val="22"/>
              </w:rPr>
            </w:pPr>
            <w:r>
              <w:rPr>
                <w:b/>
                <w:i/>
                <w:sz w:val="22"/>
                <w:szCs w:val="22"/>
              </w:rPr>
              <w:t>Предоставление с</w:t>
            </w:r>
            <w:r w:rsidRPr="004B6C64">
              <w:rPr>
                <w:b/>
                <w:i/>
                <w:sz w:val="22"/>
                <w:szCs w:val="22"/>
              </w:rPr>
              <w:t>убсиди</w:t>
            </w:r>
            <w:r>
              <w:rPr>
                <w:b/>
                <w:i/>
                <w:sz w:val="22"/>
                <w:szCs w:val="22"/>
              </w:rPr>
              <w:t>и</w:t>
            </w:r>
            <w:r w:rsidRPr="004B6C64">
              <w:rPr>
                <w:b/>
                <w:i/>
                <w:sz w:val="22"/>
                <w:szCs w:val="22"/>
              </w:rPr>
              <w:t xml:space="preserve"> на возмещение расходов управ</w:t>
            </w:r>
            <w:r>
              <w:rPr>
                <w:b/>
                <w:i/>
                <w:sz w:val="22"/>
                <w:szCs w:val="22"/>
              </w:rPr>
              <w:t>-</w:t>
            </w:r>
            <w:r w:rsidRPr="004B6C64">
              <w:rPr>
                <w:b/>
                <w:i/>
                <w:sz w:val="22"/>
                <w:szCs w:val="22"/>
              </w:rPr>
              <w:t>ля</w:t>
            </w:r>
            <w:r>
              <w:rPr>
                <w:b/>
                <w:i/>
                <w:sz w:val="22"/>
                <w:szCs w:val="22"/>
              </w:rPr>
              <w:t>ющих и ресурсоснабжающих органи</w:t>
            </w:r>
            <w:r w:rsidRPr="004B6C64">
              <w:rPr>
                <w:b/>
                <w:i/>
                <w:sz w:val="22"/>
                <w:szCs w:val="22"/>
              </w:rPr>
              <w:t>заций за периоды</w:t>
            </w:r>
            <w:r>
              <w:rPr>
                <w:b/>
                <w:i/>
                <w:sz w:val="22"/>
                <w:szCs w:val="22"/>
              </w:rPr>
              <w:t xml:space="preserve"> простоя жилых помещений муници</w:t>
            </w:r>
            <w:r w:rsidRPr="004B6C64">
              <w:rPr>
                <w:b/>
                <w:i/>
                <w:sz w:val="22"/>
                <w:szCs w:val="22"/>
              </w:rPr>
              <w:t>пального жилищного фонда</w:t>
            </w:r>
          </w:p>
        </w:tc>
        <w:tc>
          <w:tcPr>
            <w:tcW w:w="1410" w:type="dxa"/>
          </w:tcPr>
          <w:p w:rsidR="00304053" w:rsidRPr="00F30AF2" w:rsidRDefault="00304053" w:rsidP="000F7FC9">
            <w:pPr>
              <w:spacing w:line="240" w:lineRule="atLeast"/>
              <w:jc w:val="center"/>
            </w:pPr>
            <w:r>
              <w:t>КУМИ</w:t>
            </w:r>
          </w:p>
        </w:tc>
        <w:tc>
          <w:tcPr>
            <w:tcW w:w="1691" w:type="dxa"/>
          </w:tcPr>
          <w:p w:rsidR="00304053" w:rsidRDefault="00304053" w:rsidP="000F7FC9">
            <w:pPr>
              <w:jc w:val="center"/>
            </w:pPr>
            <w:r w:rsidRPr="00915ED8">
              <w:rPr>
                <w:sz w:val="22"/>
                <w:szCs w:val="22"/>
              </w:rPr>
              <w:t>Объект</w:t>
            </w:r>
          </w:p>
        </w:tc>
        <w:tc>
          <w:tcPr>
            <w:tcW w:w="994" w:type="dxa"/>
            <w:gridSpan w:val="2"/>
            <w:tcBorders>
              <w:top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5</w:t>
            </w:r>
          </w:p>
        </w:tc>
        <w:tc>
          <w:tcPr>
            <w:tcW w:w="1470" w:type="dxa"/>
            <w:gridSpan w:val="2"/>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28,542</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28,542</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spacing w:line="240" w:lineRule="atLeast"/>
              <w:jc w:val="center"/>
              <w:rPr>
                <w:sz w:val="24"/>
                <w:szCs w:val="24"/>
              </w:rPr>
            </w:pPr>
            <w:r>
              <w:rPr>
                <w:sz w:val="24"/>
                <w:szCs w:val="24"/>
              </w:rPr>
              <w:t>3.5.</w:t>
            </w:r>
          </w:p>
        </w:tc>
        <w:tc>
          <w:tcPr>
            <w:tcW w:w="6250" w:type="dxa"/>
            <w:gridSpan w:val="2"/>
            <w:tcBorders>
              <w:top w:val="single" w:sz="4" w:space="0" w:color="auto"/>
              <w:left w:val="single" w:sz="4" w:space="0" w:color="auto"/>
              <w:bottom w:val="single" w:sz="4" w:space="0" w:color="auto"/>
            </w:tcBorders>
          </w:tcPr>
          <w:p w:rsidR="00304053" w:rsidRPr="00B238F3" w:rsidRDefault="00304053" w:rsidP="000F7FC9">
            <w:pPr>
              <w:rPr>
                <w:b/>
                <w:i/>
                <w:sz w:val="22"/>
                <w:szCs w:val="22"/>
              </w:rPr>
            </w:pPr>
            <w:r>
              <w:rPr>
                <w:b/>
                <w:i/>
                <w:sz w:val="22"/>
                <w:szCs w:val="22"/>
              </w:rPr>
              <w:t>Предоставление с</w:t>
            </w:r>
            <w:r w:rsidRPr="004B6C64">
              <w:rPr>
                <w:b/>
                <w:i/>
                <w:sz w:val="22"/>
                <w:szCs w:val="22"/>
              </w:rPr>
              <w:t>убсиди</w:t>
            </w:r>
            <w:r>
              <w:rPr>
                <w:b/>
                <w:i/>
                <w:sz w:val="22"/>
                <w:szCs w:val="22"/>
              </w:rPr>
              <w:t>и</w:t>
            </w:r>
            <w:r w:rsidRPr="00B238F3">
              <w:rPr>
                <w:b/>
                <w:i/>
                <w:sz w:val="22"/>
                <w:szCs w:val="22"/>
              </w:rPr>
              <w:t xml:space="preserve"> на оплату </w:t>
            </w:r>
            <w:r>
              <w:rPr>
                <w:b/>
                <w:i/>
                <w:sz w:val="22"/>
                <w:szCs w:val="22"/>
              </w:rPr>
              <w:t>услуг управляющих и ресурсоснаб</w:t>
            </w:r>
            <w:r w:rsidRPr="00B238F3">
              <w:rPr>
                <w:b/>
                <w:i/>
                <w:sz w:val="22"/>
                <w:szCs w:val="22"/>
              </w:rPr>
              <w:t>жающих организаций за периоды простоя помещений муниципального нежилого фонда</w:t>
            </w:r>
          </w:p>
        </w:tc>
        <w:tc>
          <w:tcPr>
            <w:tcW w:w="1410" w:type="dxa"/>
          </w:tcPr>
          <w:p w:rsidR="00304053" w:rsidRPr="00F30AF2" w:rsidRDefault="00304053" w:rsidP="000F7FC9">
            <w:pPr>
              <w:spacing w:line="240" w:lineRule="atLeast"/>
              <w:jc w:val="center"/>
            </w:pPr>
            <w:r>
              <w:t>КУМИ</w:t>
            </w:r>
          </w:p>
        </w:tc>
        <w:tc>
          <w:tcPr>
            <w:tcW w:w="1691" w:type="dxa"/>
          </w:tcPr>
          <w:p w:rsidR="00304053" w:rsidRDefault="00304053" w:rsidP="000F7FC9">
            <w:pPr>
              <w:jc w:val="center"/>
            </w:pPr>
            <w:r w:rsidRPr="00915ED8">
              <w:rPr>
                <w:sz w:val="22"/>
                <w:szCs w:val="22"/>
              </w:rPr>
              <w:t>Объект</w:t>
            </w:r>
          </w:p>
        </w:tc>
        <w:tc>
          <w:tcPr>
            <w:tcW w:w="994" w:type="dxa"/>
            <w:gridSpan w:val="2"/>
            <w:tcBorders>
              <w:top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8</w:t>
            </w:r>
          </w:p>
        </w:tc>
        <w:tc>
          <w:tcPr>
            <w:tcW w:w="1470" w:type="dxa"/>
            <w:gridSpan w:val="2"/>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100,00</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100,00</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spacing w:line="240" w:lineRule="atLeast"/>
              <w:jc w:val="center"/>
              <w:rPr>
                <w:sz w:val="24"/>
                <w:szCs w:val="24"/>
              </w:rPr>
            </w:pPr>
            <w:r>
              <w:rPr>
                <w:sz w:val="24"/>
                <w:szCs w:val="24"/>
              </w:rPr>
              <w:t>3.6.</w:t>
            </w:r>
          </w:p>
        </w:tc>
        <w:tc>
          <w:tcPr>
            <w:tcW w:w="6250" w:type="dxa"/>
            <w:gridSpan w:val="2"/>
            <w:tcBorders>
              <w:top w:val="single" w:sz="4" w:space="0" w:color="auto"/>
              <w:left w:val="single" w:sz="4" w:space="0" w:color="auto"/>
              <w:bottom w:val="single" w:sz="4" w:space="0" w:color="auto"/>
            </w:tcBorders>
          </w:tcPr>
          <w:p w:rsidR="00304053" w:rsidRPr="00B238F3" w:rsidRDefault="00304053" w:rsidP="000F7FC9">
            <w:pPr>
              <w:rPr>
                <w:b/>
                <w:i/>
                <w:sz w:val="22"/>
                <w:szCs w:val="22"/>
              </w:rPr>
            </w:pPr>
            <w:r>
              <w:rPr>
                <w:b/>
                <w:i/>
                <w:sz w:val="22"/>
                <w:szCs w:val="22"/>
              </w:rPr>
              <w:t>Предоставление с</w:t>
            </w:r>
            <w:r w:rsidRPr="004B6C64">
              <w:rPr>
                <w:b/>
                <w:i/>
                <w:sz w:val="22"/>
                <w:szCs w:val="22"/>
              </w:rPr>
              <w:t>убсиди</w:t>
            </w:r>
            <w:r>
              <w:rPr>
                <w:b/>
                <w:i/>
                <w:sz w:val="22"/>
                <w:szCs w:val="22"/>
              </w:rPr>
              <w:t>и</w:t>
            </w:r>
            <w:r w:rsidRPr="00B238F3">
              <w:rPr>
                <w:b/>
                <w:i/>
                <w:sz w:val="22"/>
                <w:szCs w:val="22"/>
              </w:rPr>
              <w:t xml:space="preserve"> на частичное возмещение арендаторам затрат при оплате арендной платы за земельные уча</w:t>
            </w:r>
            <w:r>
              <w:rPr>
                <w:b/>
                <w:i/>
                <w:sz w:val="22"/>
                <w:szCs w:val="22"/>
              </w:rPr>
              <w:t>стки до разграничения государст</w:t>
            </w:r>
            <w:r w:rsidRPr="00B238F3">
              <w:rPr>
                <w:b/>
                <w:i/>
                <w:sz w:val="22"/>
                <w:szCs w:val="22"/>
              </w:rPr>
              <w:t>венной собственности на землю, предоставленные под жилищное строительство</w:t>
            </w:r>
          </w:p>
        </w:tc>
        <w:tc>
          <w:tcPr>
            <w:tcW w:w="1410" w:type="dxa"/>
          </w:tcPr>
          <w:p w:rsidR="00304053" w:rsidRPr="00F30AF2" w:rsidRDefault="00304053" w:rsidP="000F7FC9">
            <w:pPr>
              <w:spacing w:line="240" w:lineRule="atLeast"/>
              <w:jc w:val="center"/>
            </w:pPr>
            <w:r>
              <w:t>КУМИ</w:t>
            </w:r>
          </w:p>
        </w:tc>
        <w:tc>
          <w:tcPr>
            <w:tcW w:w="1691" w:type="dxa"/>
          </w:tcPr>
          <w:p w:rsidR="00304053" w:rsidRDefault="00304053" w:rsidP="000F7FC9">
            <w:pPr>
              <w:jc w:val="center"/>
            </w:pPr>
            <w:r w:rsidRPr="00915ED8">
              <w:rPr>
                <w:sz w:val="22"/>
                <w:szCs w:val="22"/>
              </w:rPr>
              <w:t>Объект</w:t>
            </w:r>
          </w:p>
        </w:tc>
        <w:tc>
          <w:tcPr>
            <w:tcW w:w="994" w:type="dxa"/>
            <w:gridSpan w:val="2"/>
            <w:tcBorders>
              <w:top w:val="single" w:sz="4" w:space="0" w:color="auto"/>
              <w:bottom w:val="single" w:sz="4" w:space="0" w:color="auto"/>
              <w:right w:val="single" w:sz="4" w:space="0" w:color="auto"/>
            </w:tcBorders>
          </w:tcPr>
          <w:p w:rsidR="00304053" w:rsidRPr="00AA2ED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w:t>
            </w:r>
          </w:p>
        </w:tc>
        <w:tc>
          <w:tcPr>
            <w:tcW w:w="1470" w:type="dxa"/>
            <w:gridSpan w:val="2"/>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6 124,536</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6 124,536</w:t>
            </w:r>
          </w:p>
        </w:tc>
      </w:tr>
      <w:tr w:rsidR="00304053" w:rsidRPr="00911D51" w:rsidTr="000F7FC9">
        <w:trPr>
          <w:tblCellSpacing w:w="5" w:type="nil"/>
          <w:jc w:val="center"/>
        </w:trPr>
        <w:tc>
          <w:tcPr>
            <w:tcW w:w="868" w:type="dxa"/>
            <w:tcBorders>
              <w:top w:val="single" w:sz="4" w:space="0" w:color="auto"/>
              <w:left w:val="single" w:sz="4" w:space="0" w:color="auto"/>
              <w:bottom w:val="single" w:sz="4" w:space="0" w:color="auto"/>
              <w:right w:val="single" w:sz="4" w:space="0" w:color="auto"/>
            </w:tcBorders>
          </w:tcPr>
          <w:p w:rsidR="00304053" w:rsidRDefault="00304053" w:rsidP="000F7FC9">
            <w:pPr>
              <w:spacing w:line="240" w:lineRule="atLeast"/>
              <w:jc w:val="center"/>
              <w:rPr>
                <w:sz w:val="24"/>
                <w:szCs w:val="24"/>
              </w:rPr>
            </w:pPr>
            <w:r>
              <w:rPr>
                <w:sz w:val="24"/>
                <w:szCs w:val="24"/>
              </w:rPr>
              <w:t>3.7.</w:t>
            </w:r>
          </w:p>
        </w:tc>
        <w:tc>
          <w:tcPr>
            <w:tcW w:w="6250" w:type="dxa"/>
            <w:gridSpan w:val="2"/>
            <w:tcBorders>
              <w:top w:val="single" w:sz="4" w:space="0" w:color="auto"/>
              <w:left w:val="single" w:sz="4" w:space="0" w:color="auto"/>
              <w:bottom w:val="single" w:sz="4" w:space="0" w:color="auto"/>
            </w:tcBorders>
          </w:tcPr>
          <w:p w:rsidR="00304053" w:rsidRDefault="00304053" w:rsidP="000F7FC9">
            <w:pPr>
              <w:rPr>
                <w:b/>
                <w:i/>
                <w:sz w:val="22"/>
                <w:szCs w:val="22"/>
              </w:rPr>
            </w:pPr>
            <w:r>
              <w:rPr>
                <w:b/>
                <w:i/>
                <w:sz w:val="22"/>
                <w:szCs w:val="22"/>
              </w:rPr>
              <w:t>Пополнение уставного фонда муниципальных унитарных предприятий</w:t>
            </w:r>
          </w:p>
        </w:tc>
        <w:tc>
          <w:tcPr>
            <w:tcW w:w="1410" w:type="dxa"/>
          </w:tcPr>
          <w:p w:rsidR="00304053" w:rsidRDefault="00304053" w:rsidP="000F7FC9">
            <w:pPr>
              <w:spacing w:line="240" w:lineRule="atLeast"/>
              <w:jc w:val="center"/>
            </w:pPr>
            <w:r>
              <w:t>КУМИ</w:t>
            </w:r>
          </w:p>
        </w:tc>
        <w:tc>
          <w:tcPr>
            <w:tcW w:w="1691" w:type="dxa"/>
          </w:tcPr>
          <w:p w:rsidR="00304053" w:rsidRPr="00915ED8" w:rsidRDefault="00304053" w:rsidP="000F7FC9">
            <w:pPr>
              <w:jc w:val="center"/>
              <w:rPr>
                <w:sz w:val="22"/>
                <w:szCs w:val="22"/>
              </w:rPr>
            </w:pPr>
            <w:r>
              <w:rPr>
                <w:sz w:val="22"/>
                <w:szCs w:val="22"/>
              </w:rPr>
              <w:t>предприятие</w:t>
            </w:r>
          </w:p>
        </w:tc>
        <w:tc>
          <w:tcPr>
            <w:tcW w:w="994" w:type="dxa"/>
            <w:gridSpan w:val="2"/>
            <w:tcBorders>
              <w:top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1</w:t>
            </w:r>
          </w:p>
        </w:tc>
        <w:tc>
          <w:tcPr>
            <w:tcW w:w="1470" w:type="dxa"/>
            <w:gridSpan w:val="2"/>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7 550,00</w:t>
            </w:r>
          </w:p>
        </w:tc>
        <w:tc>
          <w:tcPr>
            <w:tcW w:w="1280"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w:t>
            </w:r>
          </w:p>
        </w:tc>
        <w:tc>
          <w:tcPr>
            <w:tcW w:w="1635" w:type="dxa"/>
            <w:tcBorders>
              <w:top w:val="single" w:sz="4" w:space="0" w:color="auto"/>
              <w:left w:val="single" w:sz="4" w:space="0" w:color="auto"/>
              <w:bottom w:val="single" w:sz="4" w:space="0" w:color="auto"/>
              <w:right w:val="single" w:sz="4" w:space="0" w:color="auto"/>
            </w:tcBorders>
          </w:tcPr>
          <w:p w:rsidR="00304053" w:rsidRDefault="00304053" w:rsidP="000F7FC9">
            <w:pPr>
              <w:pStyle w:val="ConsPlusCell"/>
              <w:jc w:val="right"/>
              <w:rPr>
                <w:rFonts w:ascii="Times New Roman" w:hAnsi="Times New Roman" w:cs="Times New Roman"/>
                <w:sz w:val="24"/>
                <w:szCs w:val="24"/>
              </w:rPr>
            </w:pPr>
            <w:r>
              <w:rPr>
                <w:rFonts w:ascii="Times New Roman" w:hAnsi="Times New Roman" w:cs="Times New Roman"/>
                <w:sz w:val="24"/>
                <w:szCs w:val="24"/>
              </w:rPr>
              <w:t>7 550,00</w:t>
            </w:r>
          </w:p>
        </w:tc>
      </w:tr>
    </w:tbl>
    <w:p w:rsidR="00304053" w:rsidRDefault="00304053" w:rsidP="00304053">
      <w:pPr>
        <w:widowControl w:val="0"/>
        <w:autoSpaceDE w:val="0"/>
        <w:autoSpaceDN w:val="0"/>
        <w:adjustRightInd w:val="0"/>
        <w:outlineLvl w:val="1"/>
      </w:pPr>
    </w:p>
    <w:p w:rsidR="00304053" w:rsidRDefault="00304053" w:rsidP="00304053">
      <w:pPr>
        <w:jc w:val="both"/>
        <w:rPr>
          <w:sz w:val="24"/>
        </w:rPr>
      </w:pPr>
    </w:p>
    <w:p w:rsidR="00AD79EA" w:rsidRDefault="00AD79EA"/>
    <w:sectPr w:rsidR="00AD79EA" w:rsidSect="00EE28FD">
      <w:headerReference w:type="even" r:id="rId31"/>
      <w:headerReference w:type="default" r:id="rId32"/>
      <w:footerReference w:type="even" r:id="rId33"/>
      <w:footerReference w:type="default" r:id="rId34"/>
      <w:headerReference w:type="first" r:id="rId35"/>
      <w:footerReference w:type="first" r:id="rId36"/>
      <w:pgSz w:w="16838" w:h="11906" w:orient="landscape"/>
      <w:pgMar w:top="1133" w:right="1440" w:bottom="1800" w:left="993"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BC7" w:rsidRDefault="00E33BC7" w:rsidP="00304053">
      <w:r>
        <w:separator/>
      </w:r>
    </w:p>
  </w:endnote>
  <w:endnote w:type="continuationSeparator" w:id="0">
    <w:p w:rsidR="00E33BC7" w:rsidRDefault="00E33BC7" w:rsidP="0030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FD" w:rsidRDefault="00E33B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FD" w:rsidRDefault="00E33B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FD" w:rsidRDefault="00E33BC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FD" w:rsidRDefault="001602C3" w:rsidP="001A2712">
    <w:pPr>
      <w:pStyle w:val="a5"/>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EE28FD" w:rsidRDefault="00E33BC7" w:rsidP="001A2712">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E33BC7">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E33BC7">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E33B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BC7" w:rsidRDefault="00E33BC7" w:rsidP="00304053">
      <w:r>
        <w:separator/>
      </w:r>
    </w:p>
  </w:footnote>
  <w:footnote w:type="continuationSeparator" w:id="0">
    <w:p w:rsidR="00E33BC7" w:rsidRDefault="00E33BC7" w:rsidP="00304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FD" w:rsidRDefault="00E33B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FD" w:rsidRDefault="00E33BC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FD" w:rsidRDefault="00E33BC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FD" w:rsidRDefault="001602C3">
    <w:pPr>
      <w:pStyle w:val="a3"/>
      <w:framePr w:wrap="auto"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rsidR="00EE28FD" w:rsidRDefault="00E33BC7">
    <w:pPr>
      <w:pStyle w:val="a3"/>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FD" w:rsidRDefault="00E33BC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E33BC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E33BC7">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E33B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5C74"/>
    <w:multiLevelType w:val="multilevel"/>
    <w:tmpl w:val="2468295E"/>
    <w:lvl w:ilvl="0">
      <w:start w:val="12"/>
      <w:numFmt w:val="decimal"/>
      <w:lvlText w:val="%1."/>
      <w:lvlJc w:val="left"/>
      <w:pPr>
        <w:ind w:left="480" w:hanging="480"/>
      </w:pPr>
      <w:rPr>
        <w:rFonts w:hint="default"/>
      </w:rPr>
    </w:lvl>
    <w:lvl w:ilvl="1">
      <w:start w:val="2"/>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24DE0CEA"/>
    <w:multiLevelType w:val="multilevel"/>
    <w:tmpl w:val="417C8146"/>
    <w:lvl w:ilvl="0">
      <w:start w:val="11"/>
      <w:numFmt w:val="decimal"/>
      <w:lvlText w:val="%1."/>
      <w:lvlJc w:val="left"/>
      <w:pPr>
        <w:ind w:left="480" w:hanging="480"/>
      </w:pPr>
      <w:rPr>
        <w:rFonts w:hint="default"/>
      </w:rPr>
    </w:lvl>
    <w:lvl w:ilvl="1">
      <w:start w:val="6"/>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nsid w:val="26FE0CE3"/>
    <w:multiLevelType w:val="hybridMultilevel"/>
    <w:tmpl w:val="03702ED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B17210"/>
    <w:multiLevelType w:val="multilevel"/>
    <w:tmpl w:val="F1C48EC6"/>
    <w:lvl w:ilvl="0">
      <w:start w:val="3"/>
      <w:numFmt w:val="decimal"/>
      <w:lvlText w:val="%1.......ꓬ"/>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hint="default"/>
        <w:b w:val="0"/>
      </w:rPr>
    </w:lvl>
  </w:abstractNum>
  <w:abstractNum w:abstractNumId="4">
    <w:nsid w:val="2C420FE9"/>
    <w:multiLevelType w:val="hybridMultilevel"/>
    <w:tmpl w:val="F3CEC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BD086B"/>
    <w:multiLevelType w:val="hybridMultilevel"/>
    <w:tmpl w:val="16505204"/>
    <w:lvl w:ilvl="0" w:tplc="3814A34C">
      <w:start w:val="3"/>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4B70E50"/>
    <w:multiLevelType w:val="singleLevel"/>
    <w:tmpl w:val="0419000F"/>
    <w:lvl w:ilvl="0">
      <w:start w:val="1"/>
      <w:numFmt w:val="decimal"/>
      <w:lvlText w:val="%1."/>
      <w:lvlJc w:val="left"/>
      <w:pPr>
        <w:tabs>
          <w:tab w:val="num" w:pos="360"/>
        </w:tabs>
        <w:ind w:left="360" w:hanging="360"/>
      </w:pPr>
    </w:lvl>
  </w:abstractNum>
  <w:abstractNum w:abstractNumId="7">
    <w:nsid w:val="37B434B7"/>
    <w:multiLevelType w:val="multilevel"/>
    <w:tmpl w:val="CBDC73EA"/>
    <w:lvl w:ilvl="0">
      <w:start w:val="3"/>
      <w:numFmt w:val="decimal"/>
      <w:lvlText w:val="%1.......ꓬ"/>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hint="default"/>
        <w:b w:val="0"/>
      </w:rPr>
    </w:lvl>
  </w:abstractNum>
  <w:abstractNum w:abstractNumId="8">
    <w:nsid w:val="3A1578A7"/>
    <w:multiLevelType w:val="multilevel"/>
    <w:tmpl w:val="530C6EA6"/>
    <w:lvl w:ilvl="0">
      <w:start w:val="3"/>
      <w:numFmt w:val="decimal"/>
      <w:lvlText w:val="%1.......ꓬ"/>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5976" w:hanging="1440"/>
      </w:pPr>
      <w:rPr>
        <w:rFonts w:hint="default"/>
        <w:b w:val="0"/>
      </w:rPr>
    </w:lvl>
  </w:abstractNum>
  <w:abstractNum w:abstractNumId="9">
    <w:nsid w:val="3B376D65"/>
    <w:multiLevelType w:val="multilevel"/>
    <w:tmpl w:val="F80A30BC"/>
    <w:lvl w:ilvl="0">
      <w:start w:val="10"/>
      <w:numFmt w:val="decimal"/>
      <w:lvlText w:val="%1."/>
      <w:lvlJc w:val="left"/>
      <w:pPr>
        <w:ind w:left="480" w:hanging="480"/>
      </w:pPr>
      <w:rPr>
        <w:rFonts w:hint="default"/>
      </w:rPr>
    </w:lvl>
    <w:lvl w:ilvl="1">
      <w:start w:val="6"/>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nsid w:val="3D1E6CD1"/>
    <w:multiLevelType w:val="multilevel"/>
    <w:tmpl w:val="4F70C9FA"/>
    <w:lvl w:ilvl="0">
      <w:start w:val="3"/>
      <w:numFmt w:val="decimal"/>
      <w:lvlText w:val="%1.......ꓬ"/>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hint="default"/>
        <w:b w:val="0"/>
      </w:rPr>
    </w:lvl>
  </w:abstractNum>
  <w:abstractNum w:abstractNumId="11">
    <w:nsid w:val="3D966955"/>
    <w:multiLevelType w:val="multilevel"/>
    <w:tmpl w:val="7B143CD8"/>
    <w:lvl w:ilvl="0">
      <w:start w:val="10"/>
      <w:numFmt w:val="decimal"/>
      <w:lvlText w:val="%1."/>
      <w:lvlJc w:val="left"/>
      <w:pPr>
        <w:ind w:left="480" w:hanging="480"/>
      </w:pPr>
      <w:rPr>
        <w:rFonts w:hint="default"/>
      </w:rPr>
    </w:lvl>
    <w:lvl w:ilvl="1">
      <w:start w:val="2"/>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nsid w:val="3DCB5179"/>
    <w:multiLevelType w:val="multilevel"/>
    <w:tmpl w:val="349CB3E2"/>
    <w:lvl w:ilvl="0">
      <w:start w:val="1"/>
      <w:numFmt w:val="decimal"/>
      <w:lvlText w:val="%1."/>
      <w:lvlJc w:val="left"/>
      <w:pPr>
        <w:ind w:left="1069" w:hanging="360"/>
      </w:pPr>
      <w:rPr>
        <w:rFonts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nsid w:val="3DCE38D5"/>
    <w:multiLevelType w:val="hybridMultilevel"/>
    <w:tmpl w:val="7E9EF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E314E9"/>
    <w:multiLevelType w:val="multilevel"/>
    <w:tmpl w:val="BCD26A7E"/>
    <w:lvl w:ilvl="0">
      <w:start w:val="12"/>
      <w:numFmt w:val="decimal"/>
      <w:lvlText w:val="%1."/>
      <w:lvlJc w:val="left"/>
      <w:pPr>
        <w:ind w:left="480" w:hanging="480"/>
      </w:pPr>
      <w:rPr>
        <w:rFonts w:hint="default"/>
      </w:rPr>
    </w:lvl>
    <w:lvl w:ilvl="1">
      <w:start w:val="8"/>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5">
    <w:nsid w:val="461D16A8"/>
    <w:multiLevelType w:val="hybridMultilevel"/>
    <w:tmpl w:val="744CE2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FF365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3672B97"/>
    <w:multiLevelType w:val="hybridMultilevel"/>
    <w:tmpl w:val="AE544620"/>
    <w:lvl w:ilvl="0" w:tplc="CDFE2278">
      <w:start w:val="1"/>
      <w:numFmt w:val="bullet"/>
      <w:lvlText w:val=""/>
      <w:lvlJc w:val="left"/>
      <w:pPr>
        <w:tabs>
          <w:tab w:val="num" w:pos="720"/>
        </w:tabs>
        <w:ind w:left="720" w:hanging="360"/>
      </w:pPr>
      <w:rPr>
        <w:rFonts w:ascii="Symbol" w:hAnsi="Symbol" w:hint="default"/>
        <w:sz w:val="16"/>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AA92F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DA10758"/>
    <w:multiLevelType w:val="hybridMultilevel"/>
    <w:tmpl w:val="4412B86A"/>
    <w:lvl w:ilvl="0" w:tplc="3B92A10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0B21CE0"/>
    <w:multiLevelType w:val="multilevel"/>
    <w:tmpl w:val="3A645690"/>
    <w:lvl w:ilvl="0">
      <w:start w:val="3"/>
      <w:numFmt w:val="decimal"/>
      <w:lvlText w:val="%1.......ꓬ"/>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hint="default"/>
        <w:b w:val="0"/>
      </w:rPr>
    </w:lvl>
  </w:abstractNum>
  <w:abstractNum w:abstractNumId="21">
    <w:nsid w:val="730600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578463C"/>
    <w:multiLevelType w:val="multilevel"/>
    <w:tmpl w:val="569050E2"/>
    <w:lvl w:ilvl="0">
      <w:start w:val="3"/>
      <w:numFmt w:val="decimal"/>
      <w:lvlText w:val="%1.......ꓬ"/>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hint="default"/>
        <w:b w:val="0"/>
      </w:rPr>
    </w:lvl>
  </w:abstractNum>
  <w:abstractNum w:abstractNumId="23">
    <w:nsid w:val="78715FCD"/>
    <w:multiLevelType w:val="hybridMultilevel"/>
    <w:tmpl w:val="9F7862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EB29DA"/>
    <w:multiLevelType w:val="multilevel"/>
    <w:tmpl w:val="AB78896E"/>
    <w:lvl w:ilvl="0">
      <w:start w:val="12"/>
      <w:numFmt w:val="decimal"/>
      <w:lvlText w:val="%1."/>
      <w:lvlJc w:val="left"/>
      <w:pPr>
        <w:ind w:left="480" w:hanging="480"/>
      </w:pPr>
      <w:rPr>
        <w:rFonts w:hint="default"/>
      </w:rPr>
    </w:lvl>
    <w:lvl w:ilvl="1">
      <w:start w:val="6"/>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nsid w:val="7AEE5C9D"/>
    <w:multiLevelType w:val="multilevel"/>
    <w:tmpl w:val="78B2DB00"/>
    <w:lvl w:ilvl="0">
      <w:start w:val="3"/>
      <w:numFmt w:val="decimal"/>
      <w:lvlText w:val="%1.......ꓬ"/>
      <w:lvlJc w:val="left"/>
      <w:pPr>
        <w:ind w:left="2160" w:hanging="216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hint="default"/>
        <w:b w:val="0"/>
      </w:rPr>
    </w:lvl>
  </w:abstractNum>
  <w:abstractNum w:abstractNumId="26">
    <w:nsid w:val="7F912709"/>
    <w:multiLevelType w:val="multilevel"/>
    <w:tmpl w:val="595821B6"/>
    <w:lvl w:ilvl="0">
      <w:start w:val="11"/>
      <w:numFmt w:val="decimal"/>
      <w:lvlText w:val="%1."/>
      <w:lvlJc w:val="left"/>
      <w:pPr>
        <w:ind w:left="480" w:hanging="480"/>
      </w:pPr>
      <w:rPr>
        <w:rFonts w:hint="default"/>
      </w:rPr>
    </w:lvl>
    <w:lvl w:ilvl="1">
      <w:start w:val="2"/>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6"/>
  </w:num>
  <w:num w:numId="2">
    <w:abstractNumId w:val="15"/>
  </w:num>
  <w:num w:numId="3">
    <w:abstractNumId w:val="4"/>
  </w:num>
  <w:num w:numId="4">
    <w:abstractNumId w:val="18"/>
  </w:num>
  <w:num w:numId="5">
    <w:abstractNumId w:val="21"/>
  </w:num>
  <w:num w:numId="6">
    <w:abstractNumId w:val="16"/>
  </w:num>
  <w:num w:numId="7">
    <w:abstractNumId w:val="12"/>
  </w:num>
  <w:num w:numId="8">
    <w:abstractNumId w:val="17"/>
  </w:num>
  <w:num w:numId="9">
    <w:abstractNumId w:val="2"/>
  </w:num>
  <w:num w:numId="10">
    <w:abstractNumId w:val="13"/>
  </w:num>
  <w:num w:numId="11">
    <w:abstractNumId w:val="23"/>
  </w:num>
  <w:num w:numId="12">
    <w:abstractNumId w:val="11"/>
  </w:num>
  <w:num w:numId="13">
    <w:abstractNumId w:val="9"/>
  </w:num>
  <w:num w:numId="14">
    <w:abstractNumId w:val="26"/>
  </w:num>
  <w:num w:numId="15">
    <w:abstractNumId w:val="1"/>
  </w:num>
  <w:num w:numId="16">
    <w:abstractNumId w:val="0"/>
  </w:num>
  <w:num w:numId="17">
    <w:abstractNumId w:val="24"/>
  </w:num>
  <w:num w:numId="18">
    <w:abstractNumId w:val="14"/>
  </w:num>
  <w:num w:numId="19">
    <w:abstractNumId w:val="5"/>
  </w:num>
  <w:num w:numId="20">
    <w:abstractNumId w:val="19"/>
  </w:num>
  <w:num w:numId="21">
    <w:abstractNumId w:val="8"/>
  </w:num>
  <w:num w:numId="22">
    <w:abstractNumId w:val="22"/>
  </w:num>
  <w:num w:numId="23">
    <w:abstractNumId w:val="25"/>
  </w:num>
  <w:num w:numId="24">
    <w:abstractNumId w:val="3"/>
  </w:num>
  <w:num w:numId="25">
    <w:abstractNumId w:val="7"/>
  </w:num>
  <w:num w:numId="26">
    <w:abstractNumId w:val="1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1984cee-2a98-45f7-9464-20863c3f1626"/>
  </w:docVars>
  <w:rsids>
    <w:rsidRoot w:val="00304053"/>
    <w:rsid w:val="000216DC"/>
    <w:rsid w:val="00024F94"/>
    <w:rsid w:val="0005521C"/>
    <w:rsid w:val="00070E72"/>
    <w:rsid w:val="00077317"/>
    <w:rsid w:val="000832AE"/>
    <w:rsid w:val="00097477"/>
    <w:rsid w:val="000A43B7"/>
    <w:rsid w:val="000A651A"/>
    <w:rsid w:val="000B0AE5"/>
    <w:rsid w:val="000B2C67"/>
    <w:rsid w:val="000F7E70"/>
    <w:rsid w:val="00121F71"/>
    <w:rsid w:val="001602C3"/>
    <w:rsid w:val="001704D1"/>
    <w:rsid w:val="00184EDA"/>
    <w:rsid w:val="001A463B"/>
    <w:rsid w:val="001B1787"/>
    <w:rsid w:val="001D34FF"/>
    <w:rsid w:val="001E3243"/>
    <w:rsid w:val="001E56A2"/>
    <w:rsid w:val="001F6226"/>
    <w:rsid w:val="002246F2"/>
    <w:rsid w:val="002265BD"/>
    <w:rsid w:val="00231C5B"/>
    <w:rsid w:val="00242E58"/>
    <w:rsid w:val="0024760B"/>
    <w:rsid w:val="00260717"/>
    <w:rsid w:val="002709F7"/>
    <w:rsid w:val="002B5888"/>
    <w:rsid w:val="002C48CF"/>
    <w:rsid w:val="002D62E4"/>
    <w:rsid w:val="00304053"/>
    <w:rsid w:val="0030796F"/>
    <w:rsid w:val="00314312"/>
    <w:rsid w:val="00325A25"/>
    <w:rsid w:val="003266A0"/>
    <w:rsid w:val="00332BCB"/>
    <w:rsid w:val="003337D6"/>
    <w:rsid w:val="00336CAF"/>
    <w:rsid w:val="00337B59"/>
    <w:rsid w:val="0034045D"/>
    <w:rsid w:val="00370427"/>
    <w:rsid w:val="00373146"/>
    <w:rsid w:val="003B7AB1"/>
    <w:rsid w:val="003C1C8F"/>
    <w:rsid w:val="003C3C18"/>
    <w:rsid w:val="003C3EDB"/>
    <w:rsid w:val="004240A8"/>
    <w:rsid w:val="00425E4E"/>
    <w:rsid w:val="00430E97"/>
    <w:rsid w:val="004372B7"/>
    <w:rsid w:val="004442B1"/>
    <w:rsid w:val="00455CF7"/>
    <w:rsid w:val="00456157"/>
    <w:rsid w:val="00481632"/>
    <w:rsid w:val="00484F23"/>
    <w:rsid w:val="0048588A"/>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5C4F8D"/>
    <w:rsid w:val="006078D7"/>
    <w:rsid w:val="006109DE"/>
    <w:rsid w:val="006144DA"/>
    <w:rsid w:val="00616422"/>
    <w:rsid w:val="00624F04"/>
    <w:rsid w:val="00633693"/>
    <w:rsid w:val="00652632"/>
    <w:rsid w:val="00683292"/>
    <w:rsid w:val="00693879"/>
    <w:rsid w:val="006A0854"/>
    <w:rsid w:val="006A1CAC"/>
    <w:rsid w:val="006B4AEA"/>
    <w:rsid w:val="006C66CC"/>
    <w:rsid w:val="006E3100"/>
    <w:rsid w:val="006E325D"/>
    <w:rsid w:val="006E3D3E"/>
    <w:rsid w:val="006E6C7A"/>
    <w:rsid w:val="006F1E29"/>
    <w:rsid w:val="006F7A5A"/>
    <w:rsid w:val="00714664"/>
    <w:rsid w:val="007272F6"/>
    <w:rsid w:val="00767E39"/>
    <w:rsid w:val="00772D7A"/>
    <w:rsid w:val="007879F3"/>
    <w:rsid w:val="007A6AA8"/>
    <w:rsid w:val="007B1C4A"/>
    <w:rsid w:val="007B20E8"/>
    <w:rsid w:val="00802B93"/>
    <w:rsid w:val="00832765"/>
    <w:rsid w:val="00840DF5"/>
    <w:rsid w:val="00847933"/>
    <w:rsid w:val="008740CA"/>
    <w:rsid w:val="00895D88"/>
    <w:rsid w:val="008A75E6"/>
    <w:rsid w:val="008C19F4"/>
    <w:rsid w:val="008C6846"/>
    <w:rsid w:val="008D408D"/>
    <w:rsid w:val="008E00FE"/>
    <w:rsid w:val="008E07A6"/>
    <w:rsid w:val="008E59A6"/>
    <w:rsid w:val="008F2F90"/>
    <w:rsid w:val="008F3AB7"/>
    <w:rsid w:val="00913939"/>
    <w:rsid w:val="00955DCE"/>
    <w:rsid w:val="00963639"/>
    <w:rsid w:val="00965050"/>
    <w:rsid w:val="009676DA"/>
    <w:rsid w:val="00993810"/>
    <w:rsid w:val="009C1B14"/>
    <w:rsid w:val="009D0AF6"/>
    <w:rsid w:val="009D1326"/>
    <w:rsid w:val="009D2921"/>
    <w:rsid w:val="009E4324"/>
    <w:rsid w:val="009E50BF"/>
    <w:rsid w:val="009F62F8"/>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141F"/>
    <w:rsid w:val="00BC3893"/>
    <w:rsid w:val="00BD4CD9"/>
    <w:rsid w:val="00BD6501"/>
    <w:rsid w:val="00C33ECE"/>
    <w:rsid w:val="00C70BE4"/>
    <w:rsid w:val="00C71B35"/>
    <w:rsid w:val="00C75FBD"/>
    <w:rsid w:val="00C877C2"/>
    <w:rsid w:val="00C97A22"/>
    <w:rsid w:val="00CB3BE9"/>
    <w:rsid w:val="00CB6188"/>
    <w:rsid w:val="00CC430D"/>
    <w:rsid w:val="00CD0A48"/>
    <w:rsid w:val="00CD3708"/>
    <w:rsid w:val="00CE173D"/>
    <w:rsid w:val="00CE242E"/>
    <w:rsid w:val="00CF0E93"/>
    <w:rsid w:val="00D0350B"/>
    <w:rsid w:val="00D03891"/>
    <w:rsid w:val="00D17FCD"/>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27AFB"/>
    <w:rsid w:val="00E33BC7"/>
    <w:rsid w:val="00E4432D"/>
    <w:rsid w:val="00E67920"/>
    <w:rsid w:val="00E8645B"/>
    <w:rsid w:val="00E915ED"/>
    <w:rsid w:val="00E95BF2"/>
    <w:rsid w:val="00ED69D4"/>
    <w:rsid w:val="00EE0337"/>
    <w:rsid w:val="00EE27F0"/>
    <w:rsid w:val="00EE51E5"/>
    <w:rsid w:val="00F059CE"/>
    <w:rsid w:val="00F34748"/>
    <w:rsid w:val="00F51338"/>
    <w:rsid w:val="00F53A2D"/>
    <w:rsid w:val="00F6168C"/>
    <w:rsid w:val="00FC23A0"/>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05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0405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04053"/>
    <w:pPr>
      <w:keepNext/>
      <w:jc w:val="center"/>
      <w:outlineLvl w:val="1"/>
    </w:pPr>
    <w:rPr>
      <w:b/>
      <w:sz w:val="24"/>
    </w:rPr>
  </w:style>
  <w:style w:type="paragraph" w:styleId="3">
    <w:name w:val="heading 3"/>
    <w:basedOn w:val="a"/>
    <w:next w:val="a"/>
    <w:link w:val="30"/>
    <w:qFormat/>
    <w:rsid w:val="00304053"/>
    <w:pPr>
      <w:keepNext/>
      <w:jc w:val="center"/>
      <w:outlineLvl w:val="2"/>
    </w:pPr>
    <w:rPr>
      <w:b/>
      <w:caps/>
      <w:spacing w:val="20"/>
      <w:sz w:val="32"/>
    </w:rPr>
  </w:style>
  <w:style w:type="paragraph" w:styleId="5">
    <w:name w:val="heading 5"/>
    <w:basedOn w:val="a"/>
    <w:next w:val="a"/>
    <w:link w:val="50"/>
    <w:qFormat/>
    <w:rsid w:val="00304053"/>
    <w:pPr>
      <w:keepNext/>
      <w:jc w:val="right"/>
      <w:outlineLvl w:val="4"/>
    </w:pPr>
    <w:rPr>
      <w:b/>
      <w:spacing w:val="20"/>
      <w:sz w:val="32"/>
      <w:u w:val="single"/>
    </w:rPr>
  </w:style>
  <w:style w:type="paragraph" w:styleId="8">
    <w:name w:val="heading 8"/>
    <w:basedOn w:val="a"/>
    <w:next w:val="a"/>
    <w:link w:val="80"/>
    <w:qFormat/>
    <w:rsid w:val="00304053"/>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405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0405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04053"/>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304053"/>
    <w:rPr>
      <w:rFonts w:ascii="Times New Roman" w:eastAsia="Times New Roman" w:hAnsi="Times New Roman" w:cs="Times New Roman"/>
      <w:b/>
      <w:spacing w:val="20"/>
      <w:sz w:val="32"/>
      <w:szCs w:val="20"/>
      <w:u w:val="single"/>
      <w:lang w:eastAsia="ru-RU"/>
    </w:rPr>
  </w:style>
  <w:style w:type="character" w:customStyle="1" w:styleId="80">
    <w:name w:val="Заголовок 8 Знак"/>
    <w:basedOn w:val="a0"/>
    <w:link w:val="8"/>
    <w:rsid w:val="00304053"/>
    <w:rPr>
      <w:rFonts w:ascii="Calibri" w:eastAsia="Times New Roman" w:hAnsi="Calibri" w:cs="Times New Roman"/>
      <w:i/>
      <w:iCs/>
      <w:sz w:val="24"/>
      <w:szCs w:val="24"/>
      <w:lang w:eastAsia="ru-RU"/>
    </w:rPr>
  </w:style>
  <w:style w:type="paragraph" w:styleId="a3">
    <w:name w:val="header"/>
    <w:basedOn w:val="a"/>
    <w:link w:val="a4"/>
    <w:unhideWhenUsed/>
    <w:rsid w:val="00304053"/>
    <w:pPr>
      <w:tabs>
        <w:tab w:val="center" w:pos="4677"/>
        <w:tab w:val="right" w:pos="9355"/>
      </w:tabs>
    </w:pPr>
  </w:style>
  <w:style w:type="character" w:customStyle="1" w:styleId="a4">
    <w:name w:val="Верхний колонтитул Знак"/>
    <w:basedOn w:val="a0"/>
    <w:link w:val="a3"/>
    <w:rsid w:val="00304053"/>
    <w:rPr>
      <w:rFonts w:ascii="Times New Roman" w:eastAsia="Times New Roman" w:hAnsi="Times New Roman" w:cs="Times New Roman"/>
      <w:sz w:val="20"/>
      <w:szCs w:val="20"/>
      <w:lang w:eastAsia="ru-RU"/>
    </w:rPr>
  </w:style>
  <w:style w:type="paragraph" w:styleId="a5">
    <w:name w:val="footer"/>
    <w:basedOn w:val="a"/>
    <w:link w:val="a6"/>
    <w:unhideWhenUsed/>
    <w:rsid w:val="00304053"/>
    <w:pPr>
      <w:tabs>
        <w:tab w:val="center" w:pos="4677"/>
        <w:tab w:val="right" w:pos="9355"/>
      </w:tabs>
    </w:pPr>
  </w:style>
  <w:style w:type="character" w:customStyle="1" w:styleId="a6">
    <w:name w:val="Нижний колонтитул Знак"/>
    <w:basedOn w:val="a0"/>
    <w:link w:val="a5"/>
    <w:rsid w:val="00304053"/>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040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0405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Default">
    <w:name w:val="Default"/>
    <w:rsid w:val="003040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ody Text"/>
    <w:basedOn w:val="a"/>
    <w:link w:val="a8"/>
    <w:rsid w:val="00304053"/>
    <w:pPr>
      <w:shd w:val="clear" w:color="auto" w:fill="FFFFFF"/>
      <w:autoSpaceDE w:val="0"/>
      <w:autoSpaceDN w:val="0"/>
      <w:adjustRightInd w:val="0"/>
      <w:jc w:val="both"/>
    </w:pPr>
    <w:rPr>
      <w:color w:val="000000"/>
      <w:sz w:val="24"/>
      <w:szCs w:val="32"/>
    </w:rPr>
  </w:style>
  <w:style w:type="character" w:customStyle="1" w:styleId="a8">
    <w:name w:val="Основной текст Знак"/>
    <w:basedOn w:val="a0"/>
    <w:link w:val="a7"/>
    <w:rsid w:val="00304053"/>
    <w:rPr>
      <w:rFonts w:ascii="Times New Roman" w:eastAsia="Times New Roman" w:hAnsi="Times New Roman" w:cs="Times New Roman"/>
      <w:color w:val="000000"/>
      <w:sz w:val="24"/>
      <w:szCs w:val="32"/>
      <w:shd w:val="clear" w:color="auto" w:fill="FFFFFF"/>
      <w:lang w:eastAsia="ru-RU"/>
    </w:rPr>
  </w:style>
  <w:style w:type="paragraph" w:styleId="a9">
    <w:name w:val="Body Text Indent"/>
    <w:basedOn w:val="a"/>
    <w:link w:val="aa"/>
    <w:uiPriority w:val="99"/>
    <w:rsid w:val="00304053"/>
    <w:pPr>
      <w:shd w:val="clear" w:color="auto" w:fill="FFFFFF"/>
      <w:spacing w:line="288" w:lineRule="exact"/>
      <w:ind w:left="29" w:firstLine="677"/>
      <w:jc w:val="center"/>
    </w:pPr>
    <w:rPr>
      <w:color w:val="000000"/>
      <w:spacing w:val="2"/>
      <w:sz w:val="28"/>
      <w:szCs w:val="24"/>
    </w:rPr>
  </w:style>
  <w:style w:type="character" w:customStyle="1" w:styleId="aa">
    <w:name w:val="Основной текст с отступом Знак"/>
    <w:basedOn w:val="a0"/>
    <w:link w:val="a9"/>
    <w:uiPriority w:val="99"/>
    <w:rsid w:val="00304053"/>
    <w:rPr>
      <w:rFonts w:ascii="Times New Roman" w:eastAsia="Times New Roman" w:hAnsi="Times New Roman" w:cs="Times New Roman"/>
      <w:color w:val="000000"/>
      <w:spacing w:val="2"/>
      <w:sz w:val="28"/>
      <w:szCs w:val="24"/>
      <w:shd w:val="clear" w:color="auto" w:fill="FFFFFF"/>
      <w:lang w:eastAsia="ru-RU"/>
    </w:rPr>
  </w:style>
  <w:style w:type="paragraph" w:styleId="31">
    <w:name w:val="Body Text Indent 3"/>
    <w:basedOn w:val="a"/>
    <w:link w:val="32"/>
    <w:rsid w:val="00304053"/>
    <w:pPr>
      <w:shd w:val="clear" w:color="auto" w:fill="FFFFFF"/>
      <w:autoSpaceDE w:val="0"/>
      <w:autoSpaceDN w:val="0"/>
      <w:adjustRightInd w:val="0"/>
      <w:ind w:firstLine="540"/>
      <w:jc w:val="both"/>
    </w:pPr>
    <w:rPr>
      <w:color w:val="000000"/>
      <w:sz w:val="24"/>
      <w:szCs w:val="32"/>
    </w:rPr>
  </w:style>
  <w:style w:type="character" w:customStyle="1" w:styleId="32">
    <w:name w:val="Основной текст с отступом 3 Знак"/>
    <w:basedOn w:val="a0"/>
    <w:link w:val="31"/>
    <w:rsid w:val="00304053"/>
    <w:rPr>
      <w:rFonts w:ascii="Times New Roman" w:eastAsia="Times New Roman" w:hAnsi="Times New Roman" w:cs="Times New Roman"/>
      <w:color w:val="000000"/>
      <w:sz w:val="24"/>
      <w:szCs w:val="32"/>
      <w:shd w:val="clear" w:color="auto" w:fill="FFFFFF"/>
      <w:lang w:eastAsia="ru-RU"/>
    </w:rPr>
  </w:style>
  <w:style w:type="paragraph" w:customStyle="1" w:styleId="formattext">
    <w:name w:val="formattext"/>
    <w:rsid w:val="00304053"/>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ConsPlusNormal">
    <w:name w:val="ConsPlusNormal"/>
    <w:rsid w:val="00304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
    <w:uiPriority w:val="34"/>
    <w:qFormat/>
    <w:rsid w:val="00304053"/>
    <w:pPr>
      <w:ind w:left="720"/>
      <w:contextualSpacing/>
    </w:pPr>
  </w:style>
  <w:style w:type="paragraph" w:styleId="ac">
    <w:name w:val="Plain Text"/>
    <w:basedOn w:val="a"/>
    <w:link w:val="ad"/>
    <w:uiPriority w:val="99"/>
    <w:rsid w:val="00304053"/>
    <w:rPr>
      <w:rFonts w:ascii="Courier New" w:hAnsi="Courier New"/>
    </w:rPr>
  </w:style>
  <w:style w:type="character" w:customStyle="1" w:styleId="ad">
    <w:name w:val="Текст Знак"/>
    <w:basedOn w:val="a0"/>
    <w:link w:val="ac"/>
    <w:uiPriority w:val="99"/>
    <w:rsid w:val="00304053"/>
    <w:rPr>
      <w:rFonts w:ascii="Courier New" w:eastAsia="Times New Roman" w:hAnsi="Courier New" w:cs="Times New Roman"/>
      <w:sz w:val="20"/>
      <w:szCs w:val="20"/>
      <w:lang w:eastAsia="ru-RU"/>
    </w:rPr>
  </w:style>
  <w:style w:type="paragraph" w:styleId="11">
    <w:name w:val="toc 1"/>
    <w:basedOn w:val="a"/>
    <w:next w:val="a"/>
    <w:autoRedefine/>
    <w:unhideWhenUsed/>
    <w:rsid w:val="00304053"/>
    <w:pPr>
      <w:tabs>
        <w:tab w:val="right" w:leader="dot" w:pos="9344"/>
      </w:tabs>
      <w:spacing w:before="120"/>
      <w:jc w:val="center"/>
    </w:pPr>
    <w:rPr>
      <w:b/>
      <w:bCs/>
      <w:sz w:val="28"/>
      <w:szCs w:val="28"/>
    </w:rPr>
  </w:style>
  <w:style w:type="character" w:customStyle="1" w:styleId="BodyTextIndentChar">
    <w:name w:val="Body Text Indent Char"/>
    <w:locked/>
    <w:rsid w:val="00304053"/>
    <w:rPr>
      <w:rFonts w:cs="Times New Roman"/>
    </w:rPr>
  </w:style>
  <w:style w:type="paragraph" w:styleId="ae">
    <w:name w:val="Normal (Web)"/>
    <w:basedOn w:val="a"/>
    <w:unhideWhenUsed/>
    <w:rsid w:val="00304053"/>
    <w:pPr>
      <w:spacing w:before="100" w:beforeAutospacing="1" w:after="100" w:afterAutospacing="1"/>
    </w:pPr>
    <w:rPr>
      <w:rFonts w:ascii="Arial" w:hAnsi="Arial" w:cs="Arial"/>
      <w:color w:val="000000"/>
      <w:sz w:val="15"/>
      <w:szCs w:val="15"/>
    </w:rPr>
  </w:style>
  <w:style w:type="character" w:styleId="af">
    <w:name w:val="Strong"/>
    <w:uiPriority w:val="99"/>
    <w:qFormat/>
    <w:rsid w:val="00304053"/>
    <w:rPr>
      <w:b/>
      <w:bCs/>
    </w:rPr>
  </w:style>
  <w:style w:type="character" w:styleId="af0">
    <w:name w:val="Hyperlink"/>
    <w:uiPriority w:val="99"/>
    <w:rsid w:val="00304053"/>
    <w:rPr>
      <w:rFonts w:cs="Times New Roman"/>
      <w:color w:val="0000FF"/>
      <w:u w:val="single"/>
    </w:rPr>
  </w:style>
  <w:style w:type="character" w:customStyle="1" w:styleId="apple-converted-space">
    <w:name w:val="apple-converted-space"/>
    <w:basedOn w:val="a0"/>
    <w:rsid w:val="00304053"/>
  </w:style>
  <w:style w:type="table" w:styleId="af1">
    <w:name w:val="Table Grid"/>
    <w:basedOn w:val="a1"/>
    <w:uiPriority w:val="59"/>
    <w:rsid w:val="0030405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age number"/>
    <w:rsid w:val="00304053"/>
    <w:rPr>
      <w:rFonts w:cs="Times New Roman"/>
    </w:rPr>
  </w:style>
  <w:style w:type="character" w:customStyle="1" w:styleId="PlainTextChar">
    <w:name w:val="Plain Text Char"/>
    <w:locked/>
    <w:rsid w:val="00304053"/>
    <w:rPr>
      <w:rFonts w:ascii="Courier New" w:hAnsi="Courier New" w:cs="Times New Roman"/>
    </w:rPr>
  </w:style>
  <w:style w:type="paragraph" w:customStyle="1" w:styleId="af3">
    <w:name w:val="Знак Знак Знак Знак"/>
    <w:basedOn w:val="a"/>
    <w:rsid w:val="00304053"/>
    <w:pPr>
      <w:spacing w:before="100" w:beforeAutospacing="1" w:after="100" w:afterAutospacing="1"/>
    </w:pPr>
    <w:rPr>
      <w:rFonts w:ascii="Tahoma" w:hAnsi="Tahoma" w:cs="Tahoma"/>
      <w:lang w:val="en-US" w:eastAsia="en-US"/>
    </w:rPr>
  </w:style>
  <w:style w:type="paragraph" w:customStyle="1" w:styleId="12">
    <w:name w:val="Обычный1"/>
    <w:rsid w:val="00304053"/>
    <w:pPr>
      <w:spacing w:after="0" w:line="240" w:lineRule="auto"/>
    </w:pPr>
    <w:rPr>
      <w:rFonts w:ascii="Times New Roman" w:eastAsia="Times New Roman" w:hAnsi="Times New Roman" w:cs="Times New Roman"/>
      <w:snapToGrid w:val="0"/>
      <w:sz w:val="20"/>
      <w:szCs w:val="20"/>
      <w:lang w:eastAsia="ru-RU"/>
    </w:rPr>
  </w:style>
  <w:style w:type="paragraph" w:styleId="af4">
    <w:name w:val="Balloon Text"/>
    <w:basedOn w:val="a"/>
    <w:link w:val="af5"/>
    <w:rsid w:val="00304053"/>
    <w:rPr>
      <w:rFonts w:ascii="Tahoma" w:hAnsi="Tahoma"/>
      <w:sz w:val="16"/>
      <w:szCs w:val="16"/>
    </w:rPr>
  </w:style>
  <w:style w:type="character" w:customStyle="1" w:styleId="af5">
    <w:name w:val="Текст выноски Знак"/>
    <w:basedOn w:val="a0"/>
    <w:link w:val="af4"/>
    <w:rsid w:val="00304053"/>
    <w:rPr>
      <w:rFonts w:ascii="Tahoma" w:eastAsia="Times New Roman" w:hAnsi="Tahoma" w:cs="Times New Roman"/>
      <w:sz w:val="16"/>
      <w:szCs w:val="16"/>
      <w:lang w:eastAsia="ru-RU"/>
    </w:rPr>
  </w:style>
  <w:style w:type="character" w:customStyle="1" w:styleId="af6">
    <w:name w:val="Основной текст_"/>
    <w:link w:val="13"/>
    <w:rsid w:val="00304053"/>
    <w:rPr>
      <w:shd w:val="clear" w:color="auto" w:fill="FFFFFF"/>
    </w:rPr>
  </w:style>
  <w:style w:type="paragraph" w:customStyle="1" w:styleId="13">
    <w:name w:val="Основной текст1"/>
    <w:basedOn w:val="a"/>
    <w:link w:val="af6"/>
    <w:rsid w:val="00304053"/>
    <w:pPr>
      <w:shd w:val="clear" w:color="auto" w:fill="FFFFFF"/>
      <w:spacing w:after="1320" w:line="283" w:lineRule="exact"/>
    </w:pPr>
    <w:rPr>
      <w:rFonts w:asciiTheme="minorHAnsi" w:eastAsiaTheme="minorHAnsi" w:hAnsiTheme="minorHAnsi" w:cstheme="minorBidi"/>
      <w:sz w:val="22"/>
      <w:szCs w:val="22"/>
      <w:lang w:eastAsia="en-US"/>
    </w:rPr>
  </w:style>
  <w:style w:type="character" w:styleId="af7">
    <w:name w:val="Emphasis"/>
    <w:uiPriority w:val="20"/>
    <w:qFormat/>
    <w:rsid w:val="003040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05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0405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04053"/>
    <w:pPr>
      <w:keepNext/>
      <w:jc w:val="center"/>
      <w:outlineLvl w:val="1"/>
    </w:pPr>
    <w:rPr>
      <w:b/>
      <w:sz w:val="24"/>
    </w:rPr>
  </w:style>
  <w:style w:type="paragraph" w:styleId="3">
    <w:name w:val="heading 3"/>
    <w:basedOn w:val="a"/>
    <w:next w:val="a"/>
    <w:link w:val="30"/>
    <w:qFormat/>
    <w:rsid w:val="00304053"/>
    <w:pPr>
      <w:keepNext/>
      <w:jc w:val="center"/>
      <w:outlineLvl w:val="2"/>
    </w:pPr>
    <w:rPr>
      <w:b/>
      <w:caps/>
      <w:spacing w:val="20"/>
      <w:sz w:val="32"/>
    </w:rPr>
  </w:style>
  <w:style w:type="paragraph" w:styleId="5">
    <w:name w:val="heading 5"/>
    <w:basedOn w:val="a"/>
    <w:next w:val="a"/>
    <w:link w:val="50"/>
    <w:qFormat/>
    <w:rsid w:val="00304053"/>
    <w:pPr>
      <w:keepNext/>
      <w:jc w:val="right"/>
      <w:outlineLvl w:val="4"/>
    </w:pPr>
    <w:rPr>
      <w:b/>
      <w:spacing w:val="20"/>
      <w:sz w:val="32"/>
      <w:u w:val="single"/>
    </w:rPr>
  </w:style>
  <w:style w:type="paragraph" w:styleId="8">
    <w:name w:val="heading 8"/>
    <w:basedOn w:val="a"/>
    <w:next w:val="a"/>
    <w:link w:val="80"/>
    <w:qFormat/>
    <w:rsid w:val="00304053"/>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405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0405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04053"/>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304053"/>
    <w:rPr>
      <w:rFonts w:ascii="Times New Roman" w:eastAsia="Times New Roman" w:hAnsi="Times New Roman" w:cs="Times New Roman"/>
      <w:b/>
      <w:spacing w:val="20"/>
      <w:sz w:val="32"/>
      <w:szCs w:val="20"/>
      <w:u w:val="single"/>
      <w:lang w:eastAsia="ru-RU"/>
    </w:rPr>
  </w:style>
  <w:style w:type="character" w:customStyle="1" w:styleId="80">
    <w:name w:val="Заголовок 8 Знак"/>
    <w:basedOn w:val="a0"/>
    <w:link w:val="8"/>
    <w:rsid w:val="00304053"/>
    <w:rPr>
      <w:rFonts w:ascii="Calibri" w:eastAsia="Times New Roman" w:hAnsi="Calibri" w:cs="Times New Roman"/>
      <w:i/>
      <w:iCs/>
      <w:sz w:val="24"/>
      <w:szCs w:val="24"/>
      <w:lang w:eastAsia="ru-RU"/>
    </w:rPr>
  </w:style>
  <w:style w:type="paragraph" w:styleId="a3">
    <w:name w:val="header"/>
    <w:basedOn w:val="a"/>
    <w:link w:val="a4"/>
    <w:unhideWhenUsed/>
    <w:rsid w:val="00304053"/>
    <w:pPr>
      <w:tabs>
        <w:tab w:val="center" w:pos="4677"/>
        <w:tab w:val="right" w:pos="9355"/>
      </w:tabs>
    </w:pPr>
  </w:style>
  <w:style w:type="character" w:customStyle="1" w:styleId="a4">
    <w:name w:val="Верхний колонтитул Знак"/>
    <w:basedOn w:val="a0"/>
    <w:link w:val="a3"/>
    <w:rsid w:val="00304053"/>
    <w:rPr>
      <w:rFonts w:ascii="Times New Roman" w:eastAsia="Times New Roman" w:hAnsi="Times New Roman" w:cs="Times New Roman"/>
      <w:sz w:val="20"/>
      <w:szCs w:val="20"/>
      <w:lang w:eastAsia="ru-RU"/>
    </w:rPr>
  </w:style>
  <w:style w:type="paragraph" w:styleId="a5">
    <w:name w:val="footer"/>
    <w:basedOn w:val="a"/>
    <w:link w:val="a6"/>
    <w:unhideWhenUsed/>
    <w:rsid w:val="00304053"/>
    <w:pPr>
      <w:tabs>
        <w:tab w:val="center" w:pos="4677"/>
        <w:tab w:val="right" w:pos="9355"/>
      </w:tabs>
    </w:pPr>
  </w:style>
  <w:style w:type="character" w:customStyle="1" w:styleId="a6">
    <w:name w:val="Нижний колонтитул Знак"/>
    <w:basedOn w:val="a0"/>
    <w:link w:val="a5"/>
    <w:rsid w:val="00304053"/>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040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0405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Default">
    <w:name w:val="Default"/>
    <w:rsid w:val="003040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ody Text"/>
    <w:basedOn w:val="a"/>
    <w:link w:val="a8"/>
    <w:rsid w:val="00304053"/>
    <w:pPr>
      <w:shd w:val="clear" w:color="auto" w:fill="FFFFFF"/>
      <w:autoSpaceDE w:val="0"/>
      <w:autoSpaceDN w:val="0"/>
      <w:adjustRightInd w:val="0"/>
      <w:jc w:val="both"/>
    </w:pPr>
    <w:rPr>
      <w:color w:val="000000"/>
      <w:sz w:val="24"/>
      <w:szCs w:val="32"/>
    </w:rPr>
  </w:style>
  <w:style w:type="character" w:customStyle="1" w:styleId="a8">
    <w:name w:val="Основной текст Знак"/>
    <w:basedOn w:val="a0"/>
    <w:link w:val="a7"/>
    <w:rsid w:val="00304053"/>
    <w:rPr>
      <w:rFonts w:ascii="Times New Roman" w:eastAsia="Times New Roman" w:hAnsi="Times New Roman" w:cs="Times New Roman"/>
      <w:color w:val="000000"/>
      <w:sz w:val="24"/>
      <w:szCs w:val="32"/>
      <w:shd w:val="clear" w:color="auto" w:fill="FFFFFF"/>
      <w:lang w:eastAsia="ru-RU"/>
    </w:rPr>
  </w:style>
  <w:style w:type="paragraph" w:styleId="a9">
    <w:name w:val="Body Text Indent"/>
    <w:basedOn w:val="a"/>
    <w:link w:val="aa"/>
    <w:uiPriority w:val="99"/>
    <w:rsid w:val="00304053"/>
    <w:pPr>
      <w:shd w:val="clear" w:color="auto" w:fill="FFFFFF"/>
      <w:spacing w:line="288" w:lineRule="exact"/>
      <w:ind w:left="29" w:firstLine="677"/>
      <w:jc w:val="center"/>
    </w:pPr>
    <w:rPr>
      <w:color w:val="000000"/>
      <w:spacing w:val="2"/>
      <w:sz w:val="28"/>
      <w:szCs w:val="24"/>
    </w:rPr>
  </w:style>
  <w:style w:type="character" w:customStyle="1" w:styleId="aa">
    <w:name w:val="Основной текст с отступом Знак"/>
    <w:basedOn w:val="a0"/>
    <w:link w:val="a9"/>
    <w:uiPriority w:val="99"/>
    <w:rsid w:val="00304053"/>
    <w:rPr>
      <w:rFonts w:ascii="Times New Roman" w:eastAsia="Times New Roman" w:hAnsi="Times New Roman" w:cs="Times New Roman"/>
      <w:color w:val="000000"/>
      <w:spacing w:val="2"/>
      <w:sz w:val="28"/>
      <w:szCs w:val="24"/>
      <w:shd w:val="clear" w:color="auto" w:fill="FFFFFF"/>
      <w:lang w:eastAsia="ru-RU"/>
    </w:rPr>
  </w:style>
  <w:style w:type="paragraph" w:styleId="31">
    <w:name w:val="Body Text Indent 3"/>
    <w:basedOn w:val="a"/>
    <w:link w:val="32"/>
    <w:rsid w:val="00304053"/>
    <w:pPr>
      <w:shd w:val="clear" w:color="auto" w:fill="FFFFFF"/>
      <w:autoSpaceDE w:val="0"/>
      <w:autoSpaceDN w:val="0"/>
      <w:adjustRightInd w:val="0"/>
      <w:ind w:firstLine="540"/>
      <w:jc w:val="both"/>
    </w:pPr>
    <w:rPr>
      <w:color w:val="000000"/>
      <w:sz w:val="24"/>
      <w:szCs w:val="32"/>
    </w:rPr>
  </w:style>
  <w:style w:type="character" w:customStyle="1" w:styleId="32">
    <w:name w:val="Основной текст с отступом 3 Знак"/>
    <w:basedOn w:val="a0"/>
    <w:link w:val="31"/>
    <w:rsid w:val="00304053"/>
    <w:rPr>
      <w:rFonts w:ascii="Times New Roman" w:eastAsia="Times New Roman" w:hAnsi="Times New Roman" w:cs="Times New Roman"/>
      <w:color w:val="000000"/>
      <w:sz w:val="24"/>
      <w:szCs w:val="32"/>
      <w:shd w:val="clear" w:color="auto" w:fill="FFFFFF"/>
      <w:lang w:eastAsia="ru-RU"/>
    </w:rPr>
  </w:style>
  <w:style w:type="paragraph" w:customStyle="1" w:styleId="formattext">
    <w:name w:val="formattext"/>
    <w:rsid w:val="00304053"/>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ConsPlusNormal">
    <w:name w:val="ConsPlusNormal"/>
    <w:rsid w:val="00304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
    <w:uiPriority w:val="34"/>
    <w:qFormat/>
    <w:rsid w:val="00304053"/>
    <w:pPr>
      <w:ind w:left="720"/>
      <w:contextualSpacing/>
    </w:pPr>
  </w:style>
  <w:style w:type="paragraph" w:styleId="ac">
    <w:name w:val="Plain Text"/>
    <w:basedOn w:val="a"/>
    <w:link w:val="ad"/>
    <w:uiPriority w:val="99"/>
    <w:rsid w:val="00304053"/>
    <w:rPr>
      <w:rFonts w:ascii="Courier New" w:hAnsi="Courier New"/>
    </w:rPr>
  </w:style>
  <w:style w:type="character" w:customStyle="1" w:styleId="ad">
    <w:name w:val="Текст Знак"/>
    <w:basedOn w:val="a0"/>
    <w:link w:val="ac"/>
    <w:uiPriority w:val="99"/>
    <w:rsid w:val="00304053"/>
    <w:rPr>
      <w:rFonts w:ascii="Courier New" w:eastAsia="Times New Roman" w:hAnsi="Courier New" w:cs="Times New Roman"/>
      <w:sz w:val="20"/>
      <w:szCs w:val="20"/>
      <w:lang w:eastAsia="ru-RU"/>
    </w:rPr>
  </w:style>
  <w:style w:type="paragraph" w:styleId="11">
    <w:name w:val="toc 1"/>
    <w:basedOn w:val="a"/>
    <w:next w:val="a"/>
    <w:autoRedefine/>
    <w:unhideWhenUsed/>
    <w:rsid w:val="00304053"/>
    <w:pPr>
      <w:tabs>
        <w:tab w:val="right" w:leader="dot" w:pos="9344"/>
      </w:tabs>
      <w:spacing w:before="120"/>
      <w:jc w:val="center"/>
    </w:pPr>
    <w:rPr>
      <w:b/>
      <w:bCs/>
      <w:sz w:val="28"/>
      <w:szCs w:val="28"/>
    </w:rPr>
  </w:style>
  <w:style w:type="character" w:customStyle="1" w:styleId="BodyTextIndentChar">
    <w:name w:val="Body Text Indent Char"/>
    <w:locked/>
    <w:rsid w:val="00304053"/>
    <w:rPr>
      <w:rFonts w:cs="Times New Roman"/>
    </w:rPr>
  </w:style>
  <w:style w:type="paragraph" w:styleId="ae">
    <w:name w:val="Normal (Web)"/>
    <w:basedOn w:val="a"/>
    <w:unhideWhenUsed/>
    <w:rsid w:val="00304053"/>
    <w:pPr>
      <w:spacing w:before="100" w:beforeAutospacing="1" w:after="100" w:afterAutospacing="1"/>
    </w:pPr>
    <w:rPr>
      <w:rFonts w:ascii="Arial" w:hAnsi="Arial" w:cs="Arial"/>
      <w:color w:val="000000"/>
      <w:sz w:val="15"/>
      <w:szCs w:val="15"/>
    </w:rPr>
  </w:style>
  <w:style w:type="character" w:styleId="af">
    <w:name w:val="Strong"/>
    <w:uiPriority w:val="99"/>
    <w:qFormat/>
    <w:rsid w:val="00304053"/>
    <w:rPr>
      <w:b/>
      <w:bCs/>
    </w:rPr>
  </w:style>
  <w:style w:type="character" w:styleId="af0">
    <w:name w:val="Hyperlink"/>
    <w:uiPriority w:val="99"/>
    <w:rsid w:val="00304053"/>
    <w:rPr>
      <w:rFonts w:cs="Times New Roman"/>
      <w:color w:val="0000FF"/>
      <w:u w:val="single"/>
    </w:rPr>
  </w:style>
  <w:style w:type="character" w:customStyle="1" w:styleId="apple-converted-space">
    <w:name w:val="apple-converted-space"/>
    <w:basedOn w:val="a0"/>
    <w:rsid w:val="00304053"/>
  </w:style>
  <w:style w:type="table" w:styleId="af1">
    <w:name w:val="Table Grid"/>
    <w:basedOn w:val="a1"/>
    <w:uiPriority w:val="59"/>
    <w:rsid w:val="0030405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age number"/>
    <w:rsid w:val="00304053"/>
    <w:rPr>
      <w:rFonts w:cs="Times New Roman"/>
    </w:rPr>
  </w:style>
  <w:style w:type="character" w:customStyle="1" w:styleId="PlainTextChar">
    <w:name w:val="Plain Text Char"/>
    <w:locked/>
    <w:rsid w:val="00304053"/>
    <w:rPr>
      <w:rFonts w:ascii="Courier New" w:hAnsi="Courier New" w:cs="Times New Roman"/>
    </w:rPr>
  </w:style>
  <w:style w:type="paragraph" w:customStyle="1" w:styleId="af3">
    <w:name w:val="Знак Знак Знак Знак"/>
    <w:basedOn w:val="a"/>
    <w:rsid w:val="00304053"/>
    <w:pPr>
      <w:spacing w:before="100" w:beforeAutospacing="1" w:after="100" w:afterAutospacing="1"/>
    </w:pPr>
    <w:rPr>
      <w:rFonts w:ascii="Tahoma" w:hAnsi="Tahoma" w:cs="Tahoma"/>
      <w:lang w:val="en-US" w:eastAsia="en-US"/>
    </w:rPr>
  </w:style>
  <w:style w:type="paragraph" w:customStyle="1" w:styleId="12">
    <w:name w:val="Обычный1"/>
    <w:rsid w:val="00304053"/>
    <w:pPr>
      <w:spacing w:after="0" w:line="240" w:lineRule="auto"/>
    </w:pPr>
    <w:rPr>
      <w:rFonts w:ascii="Times New Roman" w:eastAsia="Times New Roman" w:hAnsi="Times New Roman" w:cs="Times New Roman"/>
      <w:snapToGrid w:val="0"/>
      <w:sz w:val="20"/>
      <w:szCs w:val="20"/>
      <w:lang w:eastAsia="ru-RU"/>
    </w:rPr>
  </w:style>
  <w:style w:type="paragraph" w:styleId="af4">
    <w:name w:val="Balloon Text"/>
    <w:basedOn w:val="a"/>
    <w:link w:val="af5"/>
    <w:rsid w:val="00304053"/>
    <w:rPr>
      <w:rFonts w:ascii="Tahoma" w:hAnsi="Tahoma"/>
      <w:sz w:val="16"/>
      <w:szCs w:val="16"/>
    </w:rPr>
  </w:style>
  <w:style w:type="character" w:customStyle="1" w:styleId="af5">
    <w:name w:val="Текст выноски Знак"/>
    <w:basedOn w:val="a0"/>
    <w:link w:val="af4"/>
    <w:rsid w:val="00304053"/>
    <w:rPr>
      <w:rFonts w:ascii="Tahoma" w:eastAsia="Times New Roman" w:hAnsi="Tahoma" w:cs="Times New Roman"/>
      <w:sz w:val="16"/>
      <w:szCs w:val="16"/>
      <w:lang w:eastAsia="ru-RU"/>
    </w:rPr>
  </w:style>
  <w:style w:type="character" w:customStyle="1" w:styleId="af6">
    <w:name w:val="Основной текст_"/>
    <w:link w:val="13"/>
    <w:rsid w:val="00304053"/>
    <w:rPr>
      <w:shd w:val="clear" w:color="auto" w:fill="FFFFFF"/>
    </w:rPr>
  </w:style>
  <w:style w:type="paragraph" w:customStyle="1" w:styleId="13">
    <w:name w:val="Основной текст1"/>
    <w:basedOn w:val="a"/>
    <w:link w:val="af6"/>
    <w:rsid w:val="00304053"/>
    <w:pPr>
      <w:shd w:val="clear" w:color="auto" w:fill="FFFFFF"/>
      <w:spacing w:after="1320" w:line="283" w:lineRule="exact"/>
    </w:pPr>
    <w:rPr>
      <w:rFonts w:asciiTheme="minorHAnsi" w:eastAsiaTheme="minorHAnsi" w:hAnsiTheme="minorHAnsi" w:cstheme="minorBidi"/>
      <w:sz w:val="22"/>
      <w:szCs w:val="22"/>
      <w:lang w:eastAsia="en-US"/>
    </w:rPr>
  </w:style>
  <w:style w:type="character" w:styleId="af7">
    <w:name w:val="Emphasis"/>
    <w:uiPriority w:val="20"/>
    <w:qFormat/>
    <w:rsid w:val="003040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lick02.begun.ru/click.jsp?url=*sSB0tfd3N0J0eQsnIjT4ErdFf*D8sJJTTXPKkEBvEeiY2-IKtFyp0aCyVPlQsnobKy-XYE*Fr*edMxoUQTsh6aBnDhJ83BHDhDF1iMX084qWIZriYiOGuEpok4ziqyd6BX4VX3cztJIsqCDlZSTns*RklJgcHhuC6X9qVP1cGAQJPY5fS-JZ3gQvSnukqbgLP3A2AGy5hB*Q2cA9yamEUJbeCCYxBC8EE7b2Ncu-fICQBZEnJRe*rmnnubgoo5MJ54lhDABTliom4RuhM95pWR8O8ds1Ra*KL2Uwblr2Ga1ZgOGyyAxj6hSeyfd*jQYoBgcnvQtB8mhLUywsJKv-xze5siyE70nk*icBcCm0*25Cj8G131HqIjvCDDx13yCf4Tk4MNrvo7OKYSTspcFCrZRixT-s2fMyzTTuEnjgGRy*ihl7RKunWFe5Ji-83QkwZ48GqImFjeVtJ2YHrp5FnJBYp1olaPm9uZHsw" TargetMode="External"/><Relationship Id="rId24" Type="http://schemas.openxmlformats.org/officeDocument/2006/relationships/footer" Target="footer1.xm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footer" Target="footer7.xml"/><Relationship Id="rId10" Type="http://schemas.openxmlformats.org/officeDocument/2006/relationships/hyperlink" Target="http://click02.begun.ru/click.jsp?url=*sSB0lhVVFUL4g43h5PI*1HGDuSY6dlSVi7UMX4v77nH5OtFiTs-XTYcyYV*roVUdpkYSpNh4XFT4WvNXVN9U7WsJsvOuHG6Mszwa-ik90eIzlK7RU*CPtf0ib8AwpGpoW9vN0ySe-mhDloSodZm72corLXKJMRB6CcSRAcjjGv6N8xmVP3yY*-k-LENnDMZTHAh9m-EgemjqoC1COD13rdLf9tUkEdNwi2in5T0t6qwgL1XwvAwvW4OtbQko6fjOGd6X1ne40eCEKy-GtkWMfLHa6tJyNo2Hi8u5rShtDZSP4b8czcwQ9e322M3f5NI9NAhJPHzEwJ*Fw8o4Bv-xXk-T13hVju7Chsbk8z5Fb1O1p5LFmxXlyR3-6oonVUehIquhIlPlwf0nsuT1h55Fg9YdlLleoL9kp1HAOrU*Rw6OgfIS6HsyZVmY5c22OwSPXSXAuwGE905ySKM8YXVtJhcFnv-EfYHjNcqdQHkjuMvP*Yea07QZ9MZpNQOBOhF2jisOWMaKod17FCZeJqboJBhXuHa*4EDstzGymIhVsPVpQch" TargetMode="External"/><Relationship Id="rId19" Type="http://schemas.openxmlformats.org/officeDocument/2006/relationships/oleObject" Target="embeddings/oleObject4.bin"/><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to65.rosreestr.ru/upload/to65/files/fkp/221_FZ_24_07_2007.rtf" TargetMode="Externa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14414</Words>
  <Characters>82164</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96386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2014-08-05T08:56:00Z</dcterms:created>
  <dcterms:modified xsi:type="dcterms:W3CDTF">2014-08-05T09:52:00Z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41984cee-2a98-45f7-9464-20863c3f1626</vt:lpwstr>
  </property>
</Properties>
</file>