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0470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0470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320D32"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320D32">
        <w:rPr>
          <w:sz w:val="24"/>
        </w:rPr>
        <w:t>19/02/2026 № 489</w:t>
      </w:r>
    </w:p>
    <w:p w:rsidR="00944EB9" w:rsidRPr="00CA3119" w:rsidRDefault="00944EB9" w:rsidP="00944EB9">
      <w:pPr>
        <w:tabs>
          <w:tab w:val="left" w:pos="4680"/>
        </w:tabs>
        <w:jc w:val="both"/>
        <w:rPr>
          <w:sz w:val="10"/>
          <w:szCs w:val="10"/>
        </w:rPr>
      </w:pPr>
    </w:p>
    <w:p w:rsidR="00944EB9" w:rsidRPr="00CA3119" w:rsidRDefault="00944EB9" w:rsidP="00944EB9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>О внесении изменений в постановление администрации</w:t>
      </w:r>
    </w:p>
    <w:p w:rsidR="00944EB9" w:rsidRPr="00CA3119" w:rsidRDefault="00944EB9" w:rsidP="00944EB9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Сосновоборского городского округа от 29.03.2019 № 694 </w:t>
      </w:r>
    </w:p>
    <w:p w:rsidR="00944EB9" w:rsidRPr="00CA3119" w:rsidRDefault="00944EB9" w:rsidP="00944EB9">
      <w:pPr>
        <w:spacing w:line="0" w:lineRule="atLeast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«Об установлении расходных обязательств </w:t>
      </w:r>
    </w:p>
    <w:p w:rsidR="00944EB9" w:rsidRPr="00CA3119" w:rsidRDefault="00944EB9" w:rsidP="00944EB9">
      <w:pPr>
        <w:spacing w:line="0" w:lineRule="atLeast"/>
        <w:jc w:val="both"/>
        <w:rPr>
          <w:color w:val="FF0000"/>
          <w:sz w:val="24"/>
          <w:szCs w:val="24"/>
        </w:rPr>
      </w:pPr>
      <w:r w:rsidRPr="00CA3119">
        <w:rPr>
          <w:sz w:val="24"/>
          <w:szCs w:val="24"/>
        </w:rPr>
        <w:t>Сосновоборского городского округа»</w:t>
      </w:r>
    </w:p>
    <w:p w:rsidR="00944EB9" w:rsidRDefault="00944EB9" w:rsidP="00944EB9">
      <w:pPr>
        <w:jc w:val="both"/>
        <w:rPr>
          <w:color w:val="FF0000"/>
          <w:sz w:val="24"/>
          <w:szCs w:val="24"/>
        </w:rPr>
      </w:pPr>
    </w:p>
    <w:p w:rsidR="00944EB9" w:rsidRPr="00CA3119" w:rsidRDefault="00944EB9" w:rsidP="00944EB9">
      <w:pPr>
        <w:jc w:val="both"/>
        <w:rPr>
          <w:color w:val="FF0000"/>
          <w:sz w:val="24"/>
          <w:szCs w:val="24"/>
        </w:rPr>
      </w:pPr>
    </w:p>
    <w:p w:rsidR="00944EB9" w:rsidRPr="00CA3119" w:rsidRDefault="00944EB9" w:rsidP="00944E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A3119">
        <w:rPr>
          <w:sz w:val="24"/>
          <w:szCs w:val="24"/>
        </w:rPr>
        <w:t xml:space="preserve"> соответствие с Областным законом Ленинградской области от </w:t>
      </w:r>
      <w:r>
        <w:rPr>
          <w:sz w:val="24"/>
          <w:szCs w:val="24"/>
        </w:rPr>
        <w:t>22</w:t>
      </w:r>
      <w:r w:rsidRPr="00CA3119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CA3119">
        <w:rPr>
          <w:sz w:val="24"/>
          <w:szCs w:val="24"/>
        </w:rPr>
        <w:t xml:space="preserve"> N 1</w:t>
      </w:r>
      <w:r>
        <w:rPr>
          <w:sz w:val="24"/>
          <w:szCs w:val="24"/>
        </w:rPr>
        <w:t>73</w:t>
      </w:r>
      <w:r w:rsidRPr="00CA3119">
        <w:rPr>
          <w:sz w:val="24"/>
          <w:szCs w:val="24"/>
        </w:rPr>
        <w:t>-оз «Об областном бюджете Ленинградской области на 202</w:t>
      </w:r>
      <w:r>
        <w:rPr>
          <w:sz w:val="24"/>
          <w:szCs w:val="24"/>
        </w:rPr>
        <w:t>6</w:t>
      </w:r>
      <w:r w:rsidRPr="00CA3119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CA3119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CA3119">
        <w:rPr>
          <w:sz w:val="24"/>
          <w:szCs w:val="24"/>
        </w:rPr>
        <w:t xml:space="preserve"> годов»</w:t>
      </w:r>
      <w:r w:rsidRPr="00CA3119">
        <w:rPr>
          <w:bCs/>
          <w:sz w:val="24"/>
          <w:szCs w:val="24"/>
        </w:rPr>
        <w:t>, администрация Сосновоборского городского округа</w:t>
      </w:r>
      <w:r w:rsidRPr="00CA3119">
        <w:rPr>
          <w:sz w:val="24"/>
          <w:szCs w:val="24"/>
        </w:rPr>
        <w:t xml:space="preserve"> </w:t>
      </w:r>
      <w:proofErr w:type="gramStart"/>
      <w:r w:rsidRPr="00CA3119">
        <w:rPr>
          <w:b/>
          <w:bCs/>
          <w:sz w:val="24"/>
          <w:szCs w:val="24"/>
        </w:rPr>
        <w:t>п</w:t>
      </w:r>
      <w:proofErr w:type="gramEnd"/>
      <w:r w:rsidRPr="00CA3119">
        <w:rPr>
          <w:b/>
          <w:bCs/>
          <w:sz w:val="24"/>
          <w:szCs w:val="24"/>
        </w:rPr>
        <w:t xml:space="preserve"> о с т а н о в л я е т:</w:t>
      </w:r>
    </w:p>
    <w:p w:rsidR="00944EB9" w:rsidRPr="00CA3119" w:rsidRDefault="00944EB9" w:rsidP="00944EB9">
      <w:pPr>
        <w:jc w:val="both"/>
        <w:rPr>
          <w:sz w:val="24"/>
          <w:szCs w:val="24"/>
        </w:rPr>
      </w:pPr>
    </w:p>
    <w:p w:rsidR="00944EB9" w:rsidRPr="009442D5" w:rsidRDefault="00944EB9" w:rsidP="00944EB9">
      <w:pPr>
        <w:ind w:firstLine="567"/>
        <w:jc w:val="both"/>
        <w:rPr>
          <w:sz w:val="24"/>
          <w:szCs w:val="24"/>
        </w:rPr>
      </w:pPr>
      <w:r w:rsidRPr="009442D5">
        <w:rPr>
          <w:sz w:val="24"/>
          <w:szCs w:val="24"/>
        </w:rPr>
        <w:t>1. Внести изменения в постановление администрации Сосновоборского городского округа</w:t>
      </w:r>
      <w:r w:rsidRPr="009442D5">
        <w:rPr>
          <w:color w:val="FF0000"/>
          <w:sz w:val="24"/>
          <w:szCs w:val="24"/>
        </w:rPr>
        <w:t xml:space="preserve"> </w:t>
      </w:r>
      <w:r w:rsidRPr="009442D5">
        <w:rPr>
          <w:sz w:val="24"/>
          <w:szCs w:val="24"/>
        </w:rPr>
        <w:t>от 29.03.2019 № 694 «Об установлении расходных обязательств Сосновоборского городского округа»:</w:t>
      </w:r>
    </w:p>
    <w:p w:rsidR="00944EB9" w:rsidRPr="009442D5" w:rsidRDefault="00944EB9" w:rsidP="00944EB9">
      <w:pPr>
        <w:ind w:firstLine="567"/>
        <w:jc w:val="both"/>
        <w:rPr>
          <w:sz w:val="24"/>
          <w:szCs w:val="24"/>
        </w:rPr>
      </w:pPr>
      <w:r w:rsidRPr="009442D5">
        <w:rPr>
          <w:sz w:val="24"/>
          <w:szCs w:val="24"/>
        </w:rPr>
        <w:t>1.1. Пункт 1 постановления дополнить подпунктами:</w:t>
      </w:r>
    </w:p>
    <w:p w:rsidR="00944EB9" w:rsidRPr="009442D5" w:rsidRDefault="00944EB9" w:rsidP="00944EB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9442D5">
        <w:rPr>
          <w:sz w:val="24"/>
          <w:szCs w:val="24"/>
        </w:rPr>
        <w:t>«1.99.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бюджетов;</w:t>
      </w:r>
    </w:p>
    <w:p w:rsidR="00944EB9" w:rsidRPr="009442D5" w:rsidRDefault="00944EB9" w:rsidP="00944EB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42D5">
        <w:rPr>
          <w:sz w:val="24"/>
          <w:szCs w:val="24"/>
        </w:rPr>
        <w:t>1.100.</w:t>
      </w:r>
      <w:r w:rsidRPr="009442D5">
        <w:rPr>
          <w:b/>
          <w:sz w:val="24"/>
          <w:szCs w:val="24"/>
        </w:rPr>
        <w:t xml:space="preserve"> </w:t>
      </w:r>
      <w:r w:rsidRPr="009442D5">
        <w:rPr>
          <w:sz w:val="24"/>
          <w:szCs w:val="24"/>
        </w:rPr>
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</w:r>
      <w:r>
        <w:rPr>
          <w:sz w:val="24"/>
          <w:szCs w:val="24"/>
        </w:rPr>
        <w:t>«</w:t>
      </w:r>
      <w:r w:rsidRPr="009442D5">
        <w:rPr>
          <w:sz w:val="24"/>
          <w:szCs w:val="24"/>
        </w:rPr>
        <w:t>Фонд развития территорий</w:t>
      </w:r>
      <w:r>
        <w:rPr>
          <w:sz w:val="24"/>
          <w:szCs w:val="24"/>
        </w:rPr>
        <w:t>»</w:t>
      </w:r>
      <w:r w:rsidRPr="009442D5">
        <w:rPr>
          <w:sz w:val="24"/>
          <w:szCs w:val="24"/>
        </w:rPr>
        <w:t>».</w:t>
      </w:r>
    </w:p>
    <w:p w:rsidR="00944EB9" w:rsidRPr="009442D5" w:rsidRDefault="00944EB9" w:rsidP="00944EB9">
      <w:pPr>
        <w:ind w:firstLine="567"/>
        <w:contextualSpacing/>
        <w:jc w:val="both"/>
        <w:rPr>
          <w:sz w:val="24"/>
          <w:szCs w:val="24"/>
        </w:rPr>
      </w:pPr>
    </w:p>
    <w:p w:rsidR="00944EB9" w:rsidRPr="00CA3119" w:rsidRDefault="00944EB9" w:rsidP="00944EB9">
      <w:pPr>
        <w:ind w:firstLine="567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CA3119">
        <w:rPr>
          <w:sz w:val="24"/>
          <w:szCs w:val="24"/>
        </w:rPr>
        <w:t>разместить</w:t>
      </w:r>
      <w:proofErr w:type="gramEnd"/>
      <w:r w:rsidRPr="00CA311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44EB9" w:rsidRPr="00CA3119" w:rsidRDefault="00944EB9" w:rsidP="00944EB9">
      <w:pPr>
        <w:ind w:firstLine="567"/>
        <w:jc w:val="both"/>
        <w:rPr>
          <w:sz w:val="24"/>
          <w:szCs w:val="24"/>
        </w:rPr>
      </w:pPr>
    </w:p>
    <w:p w:rsidR="00944EB9" w:rsidRPr="00CA3119" w:rsidRDefault="00944EB9" w:rsidP="00944EB9">
      <w:pPr>
        <w:ind w:firstLine="567"/>
        <w:jc w:val="both"/>
        <w:rPr>
          <w:sz w:val="24"/>
          <w:szCs w:val="24"/>
        </w:rPr>
      </w:pPr>
      <w:r w:rsidRPr="00CA3119">
        <w:rPr>
          <w:sz w:val="24"/>
          <w:szCs w:val="24"/>
        </w:rPr>
        <w:t>3. 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944EB9" w:rsidRPr="00CA3119" w:rsidRDefault="00944EB9" w:rsidP="00944EB9">
      <w:pPr>
        <w:ind w:firstLine="567"/>
        <w:jc w:val="both"/>
        <w:rPr>
          <w:sz w:val="24"/>
          <w:szCs w:val="24"/>
        </w:rPr>
      </w:pPr>
    </w:p>
    <w:p w:rsidR="00944EB9" w:rsidRPr="00CA3119" w:rsidRDefault="00944EB9" w:rsidP="00944EB9">
      <w:pPr>
        <w:ind w:firstLine="567"/>
        <w:jc w:val="both"/>
        <w:rPr>
          <w:sz w:val="24"/>
          <w:szCs w:val="24"/>
        </w:rPr>
      </w:pPr>
      <w:r w:rsidRPr="00CA3119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944EB9" w:rsidRPr="00CA3119" w:rsidRDefault="00944EB9" w:rsidP="00944EB9">
      <w:pPr>
        <w:ind w:firstLine="567"/>
        <w:jc w:val="both"/>
        <w:rPr>
          <w:sz w:val="24"/>
          <w:szCs w:val="24"/>
        </w:rPr>
      </w:pPr>
    </w:p>
    <w:p w:rsidR="00944EB9" w:rsidRPr="00CA3119" w:rsidRDefault="00944EB9" w:rsidP="00944EB9">
      <w:pPr>
        <w:ind w:firstLine="567"/>
        <w:jc w:val="both"/>
        <w:rPr>
          <w:sz w:val="24"/>
          <w:szCs w:val="24"/>
        </w:rPr>
      </w:pPr>
      <w:r w:rsidRPr="00CA3119">
        <w:rPr>
          <w:sz w:val="24"/>
          <w:szCs w:val="24"/>
        </w:rPr>
        <w:t xml:space="preserve">5. </w:t>
      </w:r>
      <w:proofErr w:type="gramStart"/>
      <w:r w:rsidRPr="00CA3119">
        <w:rPr>
          <w:sz w:val="24"/>
          <w:szCs w:val="24"/>
        </w:rPr>
        <w:t>Контроль за</w:t>
      </w:r>
      <w:proofErr w:type="gramEnd"/>
      <w:r w:rsidRPr="00CA311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44EB9" w:rsidRDefault="00944EB9" w:rsidP="00944EB9">
      <w:pPr>
        <w:jc w:val="both"/>
        <w:rPr>
          <w:color w:val="FF0000"/>
          <w:sz w:val="24"/>
          <w:szCs w:val="24"/>
        </w:rPr>
      </w:pPr>
    </w:p>
    <w:p w:rsidR="00944EB9" w:rsidRPr="00CA3119" w:rsidRDefault="00944EB9" w:rsidP="00944EB9">
      <w:pPr>
        <w:jc w:val="both"/>
        <w:rPr>
          <w:color w:val="FF0000"/>
          <w:sz w:val="24"/>
          <w:szCs w:val="24"/>
        </w:rPr>
      </w:pPr>
    </w:p>
    <w:p w:rsidR="00944EB9" w:rsidRPr="00CA3119" w:rsidRDefault="00944EB9" w:rsidP="00944EB9">
      <w:pPr>
        <w:jc w:val="both"/>
        <w:rPr>
          <w:sz w:val="24"/>
          <w:szCs w:val="24"/>
        </w:rPr>
      </w:pPr>
    </w:p>
    <w:p w:rsidR="00944EB9" w:rsidRPr="00CA3119" w:rsidRDefault="00944EB9" w:rsidP="00944EB9">
      <w:pPr>
        <w:jc w:val="both"/>
        <w:rPr>
          <w:sz w:val="24"/>
          <w:szCs w:val="24"/>
        </w:rPr>
      </w:pPr>
      <w:r w:rsidRPr="00CA3119">
        <w:rPr>
          <w:sz w:val="24"/>
          <w:szCs w:val="24"/>
        </w:rPr>
        <w:t>Глава Сосновобор</w:t>
      </w:r>
      <w:r>
        <w:rPr>
          <w:sz w:val="24"/>
          <w:szCs w:val="24"/>
        </w:rPr>
        <w:t xml:space="preserve">ского городского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CA3119">
        <w:rPr>
          <w:sz w:val="24"/>
          <w:szCs w:val="24"/>
        </w:rPr>
        <w:t>М.В. Воронков</w:t>
      </w:r>
    </w:p>
    <w:p w:rsidR="00944EB9" w:rsidRDefault="00944EB9" w:rsidP="00944EB9">
      <w:pPr>
        <w:rPr>
          <w:sz w:val="18"/>
          <w:szCs w:val="18"/>
        </w:rPr>
      </w:pPr>
    </w:p>
    <w:p w:rsidR="00944EB9" w:rsidRDefault="00944EB9" w:rsidP="00944EB9">
      <w:pPr>
        <w:rPr>
          <w:sz w:val="18"/>
          <w:szCs w:val="18"/>
        </w:rPr>
      </w:pPr>
    </w:p>
    <w:p w:rsidR="00944EB9" w:rsidRDefault="00944EB9" w:rsidP="00944EB9">
      <w:pPr>
        <w:rPr>
          <w:sz w:val="18"/>
          <w:szCs w:val="18"/>
        </w:rPr>
      </w:pPr>
    </w:p>
    <w:p w:rsidR="00944EB9" w:rsidRDefault="00944EB9" w:rsidP="00944EB9">
      <w:pPr>
        <w:rPr>
          <w:sz w:val="12"/>
          <w:szCs w:val="12"/>
        </w:rPr>
      </w:pPr>
      <w:bookmarkStart w:id="0" w:name="_GoBack"/>
      <w:bookmarkEnd w:id="0"/>
    </w:p>
    <w:sectPr w:rsidR="00944EB9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65" w:rsidRDefault="00DE2565" w:rsidP="00762166">
      <w:r>
        <w:separator/>
      </w:r>
    </w:p>
  </w:endnote>
  <w:endnote w:type="continuationSeparator" w:id="0">
    <w:p w:rsidR="00DE2565" w:rsidRDefault="00DE256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32" w:rsidRDefault="00320D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32" w:rsidRDefault="00320D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32" w:rsidRDefault="00320D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65" w:rsidRDefault="00DE2565" w:rsidP="00762166">
      <w:r>
        <w:separator/>
      </w:r>
    </w:p>
  </w:footnote>
  <w:footnote w:type="continuationSeparator" w:id="0">
    <w:p w:rsidR="00DE2565" w:rsidRDefault="00DE256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32" w:rsidRDefault="00320D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32" w:rsidRDefault="00320D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1c312d9-6275-48f5-84c4-4c4501fa3db3"/>
  </w:docVars>
  <w:rsids>
    <w:rsidRoot w:val="00080D93"/>
    <w:rsid w:val="000216DC"/>
    <w:rsid w:val="00024F94"/>
    <w:rsid w:val="0005521C"/>
    <w:rsid w:val="00070E72"/>
    <w:rsid w:val="00080D93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0D32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3542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4EB9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D3457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470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2565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1f4fcd85-6088-4fdd-9934-18870a2a3b4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1f4fcd85-6088-4fdd-9934-18870a2a3b4d.dot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2026-02-19T14:24:00Z</cp:lastPrinted>
  <dcterms:created xsi:type="dcterms:W3CDTF">2026-02-20T10:58:00Z</dcterms:created>
  <dcterms:modified xsi:type="dcterms:W3CDTF">2026-02-20T11:07:00Z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61c312d9-6275-48f5-84c4-4c4501fa3db3</vt:lpwstr>
  </property>
</Properties>
</file>