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B259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B259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136311">
        <w:rPr>
          <w:sz w:val="24"/>
        </w:rPr>
        <w:t xml:space="preserve">  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136311">
        <w:rPr>
          <w:sz w:val="24"/>
        </w:rPr>
        <w:t>28/11/2025 № 3304</w:t>
      </w:r>
    </w:p>
    <w:p w:rsidR="00762166" w:rsidRDefault="00762166" w:rsidP="00762166">
      <w:pPr>
        <w:jc w:val="both"/>
        <w:rPr>
          <w:sz w:val="24"/>
        </w:rPr>
      </w:pPr>
    </w:p>
    <w:p w:rsidR="00725DFC" w:rsidRPr="005A7E7E" w:rsidRDefault="00725DFC" w:rsidP="00725DFC">
      <w:pPr>
        <w:rPr>
          <w:sz w:val="24"/>
          <w:szCs w:val="24"/>
        </w:rPr>
      </w:pPr>
      <w:r w:rsidRPr="005A7E7E">
        <w:rPr>
          <w:sz w:val="24"/>
          <w:szCs w:val="24"/>
        </w:rPr>
        <w:t>Об утверждении стоимости доставки печного топлива,</w:t>
      </w:r>
    </w:p>
    <w:p w:rsidR="00725DFC" w:rsidRPr="005A7E7E" w:rsidRDefault="00725DFC" w:rsidP="00725DFC">
      <w:pPr>
        <w:rPr>
          <w:sz w:val="24"/>
          <w:szCs w:val="24"/>
        </w:rPr>
      </w:pPr>
      <w:r w:rsidRPr="005A7E7E">
        <w:rPr>
          <w:sz w:val="24"/>
          <w:szCs w:val="24"/>
        </w:rPr>
        <w:t>используемой для расчета денежной компенсации</w:t>
      </w:r>
    </w:p>
    <w:p w:rsidR="00725DFC" w:rsidRPr="005A7E7E" w:rsidRDefault="00725DFC" w:rsidP="00725DFC">
      <w:pPr>
        <w:rPr>
          <w:sz w:val="24"/>
          <w:szCs w:val="24"/>
        </w:rPr>
      </w:pPr>
      <w:r w:rsidRPr="005A7E7E">
        <w:rPr>
          <w:sz w:val="24"/>
          <w:szCs w:val="24"/>
        </w:rPr>
        <w:t xml:space="preserve">расходов на приобретение и доставку топлива </w:t>
      </w: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0840BF" w:rsidRDefault="00725DFC" w:rsidP="00725DF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5A7E7E">
        <w:rPr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РФ», для определения размера денежной компенсации в соответствии с пунктом 2.6 </w:t>
      </w:r>
      <w:r>
        <w:rPr>
          <w:sz w:val="24"/>
          <w:szCs w:val="24"/>
        </w:rPr>
        <w:t xml:space="preserve">(приложение 4) </w:t>
      </w:r>
      <w:r w:rsidRPr="005A7E7E">
        <w:rPr>
          <w:sz w:val="24"/>
          <w:szCs w:val="24"/>
        </w:rPr>
        <w:t>постановления Правительства Ленинградской области от 13.03.2018 № 78 «Об утверждении порядков предоставления мер социальной поддержки отдельным категориям граждан и признании утратившими силу</w:t>
      </w:r>
      <w:proofErr w:type="gramEnd"/>
      <w:r w:rsidRPr="005A7E7E">
        <w:rPr>
          <w:sz w:val="24"/>
          <w:szCs w:val="24"/>
        </w:rPr>
        <w:t xml:space="preserve"> отдельных постановлений Правительства Ленинградской области», а также в соответствии с постановлением Правительства Ленинградской области от 18.07.2023 № 506 «О денежной компенсации части расходов на приобретение топлива </w:t>
      </w:r>
      <w:proofErr w:type="gramStart"/>
      <w:r w:rsidRPr="005A7E7E">
        <w:rPr>
          <w:sz w:val="24"/>
          <w:szCs w:val="24"/>
        </w:rPr>
        <w:t>и(</w:t>
      </w:r>
      <w:proofErr w:type="gramEnd"/>
      <w:r w:rsidRPr="005A7E7E">
        <w:rPr>
          <w:sz w:val="24"/>
          <w:szCs w:val="24"/>
        </w:rPr>
        <w:t>или) баллонного газа и транспортных услуг по их доставке участникам специальной военной операции и членам их семей», состава денежных доходов лиц, указанных в пункте 2 части 1 статьи 7.2 и пункте 2 части 1 статьи 7.3 областного закона от 17 ноября 2017 года № 72-оз «Социальный кодекс Ленинградской области» администрация Сосновоборского городского округа</w:t>
      </w:r>
      <w:r>
        <w:rPr>
          <w:sz w:val="24"/>
          <w:szCs w:val="24"/>
        </w:rPr>
        <w:t xml:space="preserve">                          </w:t>
      </w:r>
      <w:proofErr w:type="gramStart"/>
      <w:r w:rsidRPr="000840BF">
        <w:rPr>
          <w:b/>
          <w:sz w:val="24"/>
          <w:szCs w:val="24"/>
        </w:rPr>
        <w:t>п</w:t>
      </w:r>
      <w:proofErr w:type="gramEnd"/>
      <w:r w:rsidRPr="000840BF">
        <w:rPr>
          <w:b/>
          <w:sz w:val="24"/>
          <w:szCs w:val="24"/>
        </w:rPr>
        <w:t xml:space="preserve"> о с т а н о в л я е т:</w:t>
      </w:r>
    </w:p>
    <w:p w:rsidR="00725DFC" w:rsidRPr="000840BF" w:rsidRDefault="00725DFC" w:rsidP="00725DFC">
      <w:pPr>
        <w:jc w:val="both"/>
        <w:rPr>
          <w:b/>
          <w:sz w:val="24"/>
          <w:szCs w:val="24"/>
        </w:rPr>
      </w:pPr>
    </w:p>
    <w:p w:rsidR="00725DFC" w:rsidRPr="005A7E7E" w:rsidRDefault="00725DFC" w:rsidP="00725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A7E7E">
        <w:rPr>
          <w:sz w:val="24"/>
          <w:szCs w:val="24"/>
        </w:rPr>
        <w:t>1. Утвердить на отопительный сезон 202</w:t>
      </w:r>
      <w:r>
        <w:rPr>
          <w:sz w:val="24"/>
          <w:szCs w:val="24"/>
        </w:rPr>
        <w:t>5</w:t>
      </w:r>
      <w:r w:rsidRPr="005A7E7E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5A7E7E">
        <w:rPr>
          <w:sz w:val="24"/>
          <w:szCs w:val="24"/>
        </w:rPr>
        <w:t xml:space="preserve"> годов стоимость доставки дров, включая их погрузку и разгрузку, в размере </w:t>
      </w:r>
      <w:r>
        <w:rPr>
          <w:sz w:val="24"/>
          <w:szCs w:val="24"/>
        </w:rPr>
        <w:t>6 973,85</w:t>
      </w:r>
      <w:r w:rsidRPr="005A7E7E">
        <w:rPr>
          <w:sz w:val="24"/>
          <w:szCs w:val="24"/>
        </w:rPr>
        <w:t xml:space="preserve"> рублей (с учетом НДС), используемой для расчета компенсации расходов на приобретение и доставку топлива.</w:t>
      </w:r>
    </w:p>
    <w:p w:rsidR="00725DFC" w:rsidRDefault="00725DFC" w:rsidP="00725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25DFC" w:rsidRPr="005A7E7E" w:rsidRDefault="00725DFC" w:rsidP="00725DFC">
      <w:pPr>
        <w:ind w:firstLine="708"/>
        <w:jc w:val="both"/>
        <w:rPr>
          <w:sz w:val="24"/>
          <w:szCs w:val="24"/>
        </w:rPr>
      </w:pPr>
      <w:r w:rsidRPr="005A7E7E">
        <w:rPr>
          <w:sz w:val="24"/>
          <w:szCs w:val="24"/>
        </w:rPr>
        <w:t>2. Утвердить нормативы обеспечения основными видами печного топлива на нужды отопления жилых домов на отопительный сезон 202</w:t>
      </w:r>
      <w:r>
        <w:rPr>
          <w:sz w:val="24"/>
          <w:szCs w:val="24"/>
        </w:rPr>
        <w:t>5</w:t>
      </w:r>
      <w:r w:rsidRPr="005A7E7E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5A7E7E">
        <w:rPr>
          <w:sz w:val="24"/>
          <w:szCs w:val="24"/>
        </w:rPr>
        <w:t xml:space="preserve"> гг.: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A7E7E">
        <w:rPr>
          <w:sz w:val="24"/>
          <w:szCs w:val="24"/>
        </w:rPr>
        <w:t>1) дрова: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  <w:r w:rsidRPr="005A7E7E">
        <w:rPr>
          <w:sz w:val="24"/>
          <w:szCs w:val="24"/>
        </w:rPr>
        <w:t>для одиноко проживающих граждан - 8,25 куб. м на одного человека;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  <w:r w:rsidRPr="005A7E7E">
        <w:rPr>
          <w:sz w:val="24"/>
          <w:szCs w:val="24"/>
        </w:rPr>
        <w:t>для семей, состоящих из двух человек, - 5,25 куб. м в расчете на одного человека;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  <w:r w:rsidRPr="005A7E7E">
        <w:rPr>
          <w:sz w:val="24"/>
          <w:szCs w:val="24"/>
        </w:rPr>
        <w:t>для семей, состоящих из трех и более человек, - 4,50 куб. м в расчете на одного человека;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A7E7E">
        <w:rPr>
          <w:sz w:val="24"/>
          <w:szCs w:val="24"/>
        </w:rPr>
        <w:t>2) уголь: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  <w:r w:rsidRPr="005A7E7E">
        <w:rPr>
          <w:sz w:val="24"/>
          <w:szCs w:val="24"/>
        </w:rPr>
        <w:t>для одиноко проживающих граждан - 3,60 тонны на одного человека;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  <w:r w:rsidRPr="005A7E7E">
        <w:rPr>
          <w:sz w:val="24"/>
          <w:szCs w:val="24"/>
        </w:rPr>
        <w:t>для семей, состоящих из двух человек, - 2,30 тонны в расчете на одного человека;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  <w:r w:rsidRPr="005A7E7E">
        <w:rPr>
          <w:sz w:val="24"/>
          <w:szCs w:val="24"/>
        </w:rPr>
        <w:t>для семей, состоящих из трех и более человек, - 2,00 тонны в расчете на одного человека.</w:t>
      </w:r>
    </w:p>
    <w:p w:rsidR="00725DFC" w:rsidRDefault="00725DFC" w:rsidP="00725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25DFC" w:rsidRPr="005A7E7E" w:rsidRDefault="00725DFC" w:rsidP="00725DFC">
      <w:pPr>
        <w:ind w:firstLine="708"/>
        <w:jc w:val="both"/>
        <w:rPr>
          <w:sz w:val="24"/>
          <w:szCs w:val="24"/>
        </w:rPr>
      </w:pPr>
      <w:r w:rsidRPr="005A7E7E">
        <w:rPr>
          <w:sz w:val="24"/>
          <w:szCs w:val="24"/>
        </w:rPr>
        <w:t xml:space="preserve">3. Признать утратившим силу постановление администрации Сосновоборского городского округа от </w:t>
      </w:r>
      <w:r>
        <w:rPr>
          <w:sz w:val="24"/>
          <w:szCs w:val="24"/>
        </w:rPr>
        <w:t>26</w:t>
      </w:r>
      <w:r w:rsidRPr="005A7E7E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5A7E7E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5A7E7E">
        <w:rPr>
          <w:sz w:val="24"/>
          <w:szCs w:val="24"/>
        </w:rPr>
        <w:t xml:space="preserve"> № 3</w:t>
      </w:r>
      <w:r>
        <w:rPr>
          <w:sz w:val="24"/>
          <w:szCs w:val="24"/>
        </w:rPr>
        <w:t>419</w:t>
      </w:r>
      <w:r w:rsidRPr="005A7E7E">
        <w:rPr>
          <w:sz w:val="24"/>
          <w:szCs w:val="24"/>
        </w:rPr>
        <w:t xml:space="preserve"> «Об утверждении стоимости доставки печного топлива, используемой для расчета денежной компенсации расходов на приобретение и доставку топлива».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5A7E7E">
        <w:rPr>
          <w:sz w:val="24"/>
          <w:szCs w:val="24"/>
        </w:rPr>
        <w:t>4. Общему отделу администрации обнародовать настоящее постановление на электронном сайте городской газеты «Маяк».</w:t>
      </w:r>
    </w:p>
    <w:p w:rsidR="00725DFC" w:rsidRDefault="00725DFC" w:rsidP="00725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25DFC" w:rsidRPr="005A7E7E" w:rsidRDefault="00725DFC" w:rsidP="00725DFC">
      <w:pPr>
        <w:ind w:firstLine="708"/>
        <w:jc w:val="both"/>
        <w:rPr>
          <w:sz w:val="24"/>
          <w:szCs w:val="24"/>
        </w:rPr>
      </w:pPr>
      <w:r w:rsidRPr="005A7E7E">
        <w:rPr>
          <w:sz w:val="24"/>
          <w:szCs w:val="24"/>
        </w:rPr>
        <w:t xml:space="preserve">5. Отделу по связям с общественностью (пресс-центр) </w:t>
      </w:r>
      <w:proofErr w:type="gramStart"/>
      <w:r>
        <w:rPr>
          <w:sz w:val="24"/>
          <w:szCs w:val="24"/>
        </w:rPr>
        <w:t>р</w:t>
      </w:r>
      <w:r w:rsidRPr="005A7E7E">
        <w:rPr>
          <w:sz w:val="24"/>
          <w:szCs w:val="24"/>
        </w:rPr>
        <w:t>азместить</w:t>
      </w:r>
      <w:proofErr w:type="gramEnd"/>
      <w:r w:rsidRPr="005A7E7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725DFC" w:rsidRDefault="00725DFC" w:rsidP="00725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25DFC" w:rsidRPr="005A7E7E" w:rsidRDefault="00725DFC" w:rsidP="00725DFC">
      <w:pPr>
        <w:ind w:firstLine="708"/>
        <w:jc w:val="both"/>
        <w:rPr>
          <w:sz w:val="24"/>
          <w:szCs w:val="24"/>
        </w:rPr>
      </w:pPr>
      <w:r w:rsidRPr="005A7E7E">
        <w:rPr>
          <w:sz w:val="24"/>
          <w:szCs w:val="24"/>
        </w:rPr>
        <w:t>6. Настоящее постановление вступает в силу со дня официального обнародования.</w:t>
      </w:r>
    </w:p>
    <w:p w:rsidR="00725DFC" w:rsidRDefault="00725DFC" w:rsidP="00725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25DFC" w:rsidRPr="005A7E7E" w:rsidRDefault="00725DFC" w:rsidP="00725DFC">
      <w:pPr>
        <w:ind w:firstLine="708"/>
        <w:jc w:val="both"/>
        <w:rPr>
          <w:sz w:val="24"/>
          <w:szCs w:val="24"/>
        </w:rPr>
      </w:pPr>
      <w:r w:rsidRPr="005A7E7E">
        <w:rPr>
          <w:sz w:val="24"/>
          <w:szCs w:val="24"/>
        </w:rPr>
        <w:t xml:space="preserve">7. </w:t>
      </w:r>
      <w:proofErr w:type="gramStart"/>
      <w:r w:rsidRPr="005A7E7E">
        <w:rPr>
          <w:sz w:val="24"/>
          <w:szCs w:val="24"/>
        </w:rPr>
        <w:t>Контроль за</w:t>
      </w:r>
      <w:proofErr w:type="gramEnd"/>
      <w:r w:rsidRPr="005A7E7E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725DFC" w:rsidRPr="005A7E7E" w:rsidRDefault="00725DFC" w:rsidP="00725DFC">
      <w:pPr>
        <w:jc w:val="both"/>
        <w:rPr>
          <w:sz w:val="24"/>
          <w:szCs w:val="24"/>
        </w:rPr>
      </w:pPr>
    </w:p>
    <w:p w:rsidR="00725DFC" w:rsidRPr="005A7E7E" w:rsidRDefault="00725DFC" w:rsidP="00725DFC">
      <w:pPr>
        <w:jc w:val="both"/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  <w:r w:rsidRPr="005A7E7E">
        <w:rPr>
          <w:sz w:val="24"/>
          <w:szCs w:val="24"/>
        </w:rPr>
        <w:t>Глава Сосновоборского городского округа</w:t>
      </w:r>
      <w:r w:rsidRPr="005A7E7E">
        <w:rPr>
          <w:sz w:val="24"/>
          <w:szCs w:val="24"/>
        </w:rPr>
        <w:tab/>
      </w:r>
      <w:r w:rsidRPr="005A7E7E">
        <w:rPr>
          <w:sz w:val="24"/>
          <w:szCs w:val="24"/>
        </w:rPr>
        <w:tab/>
      </w:r>
      <w:r w:rsidRPr="005A7E7E">
        <w:rPr>
          <w:sz w:val="24"/>
          <w:szCs w:val="24"/>
        </w:rPr>
        <w:tab/>
      </w:r>
      <w:r w:rsidRPr="005A7E7E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</w:t>
      </w:r>
      <w:r w:rsidRPr="005A7E7E">
        <w:rPr>
          <w:sz w:val="24"/>
          <w:szCs w:val="24"/>
        </w:rPr>
        <w:t>М.В. Воронков</w:t>
      </w: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</w:p>
    <w:p w:rsidR="00725DFC" w:rsidRPr="005A7E7E" w:rsidRDefault="00725DFC" w:rsidP="00725DFC">
      <w:pPr>
        <w:rPr>
          <w:sz w:val="24"/>
          <w:szCs w:val="24"/>
        </w:rPr>
      </w:pPr>
      <w:bookmarkStart w:id="0" w:name="_GoBack"/>
      <w:bookmarkEnd w:id="0"/>
    </w:p>
    <w:sectPr w:rsidR="00725DFC" w:rsidRPr="005A7E7E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8C" w:rsidRDefault="004F3C8C" w:rsidP="00762166">
      <w:r>
        <w:separator/>
      </w:r>
    </w:p>
  </w:endnote>
  <w:endnote w:type="continuationSeparator" w:id="0">
    <w:p w:rsidR="004F3C8C" w:rsidRDefault="004F3C8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1" w:rsidRDefault="001363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1" w:rsidRDefault="001363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1" w:rsidRDefault="001363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8C" w:rsidRDefault="004F3C8C" w:rsidP="00762166">
      <w:r>
        <w:separator/>
      </w:r>
    </w:p>
  </w:footnote>
  <w:footnote w:type="continuationSeparator" w:id="0">
    <w:p w:rsidR="004F3C8C" w:rsidRDefault="004F3C8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1" w:rsidRDefault="001363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1" w:rsidRDefault="001363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403d0bd-63ba-4fa0-bead-2b4925027747"/>
  </w:docVars>
  <w:rsids>
    <w:rsidRoot w:val="00725DF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36311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3190C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3C8C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56BD1"/>
    <w:rsid w:val="00693879"/>
    <w:rsid w:val="006A1CAC"/>
    <w:rsid w:val="006B2599"/>
    <w:rsid w:val="006B4AEA"/>
    <w:rsid w:val="006E3100"/>
    <w:rsid w:val="006E325D"/>
    <w:rsid w:val="006E3D3E"/>
    <w:rsid w:val="006E6C7A"/>
    <w:rsid w:val="006F1E29"/>
    <w:rsid w:val="00714664"/>
    <w:rsid w:val="00725DFC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0F55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9564635-8c16-40a1-be6c-7aa5363341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39564635-8c16-40a1-be6c-7aa536334172.dot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2025-11-28T11:27:00Z</cp:lastPrinted>
  <dcterms:created xsi:type="dcterms:W3CDTF">2025-11-28T13:03:00Z</dcterms:created>
  <dcterms:modified xsi:type="dcterms:W3CDTF">2025-11-28T13:11:00Z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d403d0bd-63ba-4fa0-bead-2b4925027747</vt:lpwstr>
  </property>
</Properties>
</file>