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BD" w:rsidRDefault="00B5289E" w:rsidP="00F711B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82550</wp:posOffset>
            </wp:positionV>
            <wp:extent cx="516890" cy="649605"/>
            <wp:effectExtent l="0" t="0" r="0" b="0"/>
            <wp:wrapTopAndBottom/>
            <wp:docPr id="4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1BD" w:rsidRDefault="00F711BD" w:rsidP="00F711BD">
      <w:pPr>
        <w:jc w:val="center"/>
      </w:pPr>
    </w:p>
    <w:p w:rsidR="00F711BD" w:rsidRDefault="00F711BD" w:rsidP="00F711BD">
      <w:pPr>
        <w:jc w:val="center"/>
        <w:rPr>
          <w:b/>
          <w:sz w:val="22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 xml:space="preserve">МУНИЦИПАЛЬНОГО ОБРАЗОВАНИЯ                                           </w:t>
      </w:r>
      <w:r>
        <w:rPr>
          <w:b/>
          <w:caps/>
          <w:sz w:val="22"/>
        </w:rPr>
        <w:t>сосновоборский городской округ</w:t>
      </w:r>
      <w:r>
        <w:rPr>
          <w:b/>
          <w:sz w:val="22"/>
        </w:rPr>
        <w:t xml:space="preserve"> ЛЕНИНГРАДСКОЙ ОБЛАСТИ</w:t>
      </w:r>
    </w:p>
    <w:p w:rsidR="00F711BD" w:rsidRDefault="00B5289E" w:rsidP="00F711BD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67310</wp:posOffset>
                </wp:positionV>
                <wp:extent cx="6199505" cy="6985"/>
                <wp:effectExtent l="19050" t="19685" r="2032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9505" cy="698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5.3pt" to="482.1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F711BD" w:rsidRDefault="00F711BD" w:rsidP="00F711BD">
      <w:pPr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>ПОСТАНОВЛЕНИЕ</w:t>
      </w:r>
    </w:p>
    <w:p w:rsidR="00F711BD" w:rsidRDefault="00F711BD" w:rsidP="00F711BD">
      <w:pPr>
        <w:jc w:val="center"/>
        <w:rPr>
          <w:b/>
          <w:spacing w:val="20"/>
          <w:sz w:val="32"/>
        </w:rPr>
      </w:pPr>
    </w:p>
    <w:p w:rsidR="00F711BD" w:rsidRDefault="00F711BD" w:rsidP="00F711BD">
      <w:pPr>
        <w:jc w:val="center"/>
        <w:rPr>
          <w:sz w:val="24"/>
        </w:rPr>
      </w:pPr>
      <w:r>
        <w:rPr>
          <w:sz w:val="24"/>
        </w:rPr>
        <w:t xml:space="preserve">от </w:t>
      </w:r>
      <w:r w:rsidR="007902CE">
        <w:rPr>
          <w:sz w:val="24"/>
        </w:rPr>
        <w:t>25/11/2013 № 2897</w:t>
      </w:r>
    </w:p>
    <w:p w:rsidR="00F711BD" w:rsidRPr="007902CE" w:rsidRDefault="00F711BD" w:rsidP="00F711BD">
      <w:pPr>
        <w:jc w:val="both"/>
        <w:rPr>
          <w:sz w:val="10"/>
          <w:szCs w:val="10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Об утверждении муниципальной программы 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Сосновоборского городского округа «Современное </w:t>
      </w:r>
    </w:p>
    <w:p w:rsidR="007902CE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образование Сосновоборского городского округа 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на 2014 – 2016 годы»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spacing w:before="120" w:after="120"/>
        <w:ind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соответствии со статьями 172, 179 Бюджетного кодекса Российской Федерации, утвержденного Федеральным законом от 31.07.1998 № 145-ФЗ (с последующими изменениями и дополнениями), Федеральным законом от 06.10.2003 № 131-ФЗ «Об общих принципах организации местного самоуправления в Российской Федерации», постановлением администрации от 02.09.2013 № 2221 «Об утверждении Порядка разработки, реализации и оценки эффективности муниципальных программ Сосновоборского городского округа Ленинградской области» и на основании постановления администрации от 24.06.2013 № 1574 «Об утверждении перечня муниципальных программ Сосновоборского городского округа Ленинградской области», администрация Сосновоборского городского округа </w:t>
      </w:r>
      <w:r w:rsidRPr="00A1352A">
        <w:rPr>
          <w:b/>
          <w:sz w:val="24"/>
          <w:szCs w:val="24"/>
        </w:rPr>
        <w:t>п о с т а н о в л я е т:</w:t>
      </w:r>
    </w:p>
    <w:p w:rsidR="007902CE" w:rsidRPr="00A1352A" w:rsidRDefault="007902CE" w:rsidP="007902CE">
      <w:pPr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Утвердить муниципальную программу «Современное образование Сосновоборского городского округа на 2014 – 2016 годы» (далее – Программа )  (Приложение).</w:t>
      </w:r>
    </w:p>
    <w:p w:rsidR="007902CE" w:rsidRPr="00A1352A" w:rsidRDefault="007902CE" w:rsidP="007902CE">
      <w:pPr>
        <w:numPr>
          <w:ilvl w:val="0"/>
          <w:numId w:val="5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Считать утратившими силу с 01.01.2014 года: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13.10.2010 </w:t>
      </w:r>
      <w:r>
        <w:rPr>
          <w:sz w:val="24"/>
          <w:szCs w:val="24"/>
        </w:rPr>
        <w:t xml:space="preserve">             </w:t>
      </w:r>
      <w:r w:rsidRPr="00A1352A">
        <w:rPr>
          <w:sz w:val="24"/>
          <w:szCs w:val="24"/>
        </w:rPr>
        <w:t>№ 2102 «Об утверждении долгосрочной муниципальной целевой программы «Организация оздоровления, отдыха и занятости детей, подростков и молодежи в каникулярное время на 2011-2015 годы в муниципальном образовании Сосновоборский городской округ Ленинградской области (Каникулы 2011- 2015)»» (с последующими изменениями и дополнениями);</w:t>
      </w:r>
    </w:p>
    <w:p w:rsidR="007902CE" w:rsidRPr="00A1352A" w:rsidRDefault="007902CE" w:rsidP="007902CE">
      <w:pPr>
        <w:numPr>
          <w:ilvl w:val="1"/>
          <w:numId w:val="46"/>
        </w:numPr>
        <w:ind w:left="0" w:firstLine="66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30.07.2010 </w:t>
      </w:r>
      <w:r>
        <w:rPr>
          <w:sz w:val="24"/>
          <w:szCs w:val="24"/>
        </w:rPr>
        <w:t xml:space="preserve">           </w:t>
      </w:r>
      <w:r w:rsidRPr="00A1352A">
        <w:rPr>
          <w:sz w:val="24"/>
          <w:szCs w:val="24"/>
        </w:rPr>
        <w:t>№ 1496 «Об утверждении долгосрочной муниципальной целевой программы «Энергосбережение и повышение энергетической эффективности на территории муниципального образования Сосновоборский городской округ Ленинградской области на период 2010-2014 гг.»» (с последующими изменениями и дополнениями);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142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13.10.2010 </w:t>
      </w:r>
      <w:r>
        <w:rPr>
          <w:sz w:val="24"/>
          <w:szCs w:val="24"/>
        </w:rPr>
        <w:t xml:space="preserve">              </w:t>
      </w:r>
      <w:r w:rsidRPr="00A1352A">
        <w:rPr>
          <w:sz w:val="24"/>
          <w:szCs w:val="24"/>
        </w:rPr>
        <w:t>№ 2098 «Об утверждении долгосрочной муниципальной целевой программы «Приоритетные направления развития системы образования Сосновоборского городского округа на 2011-2015 годы»» (с последующими изменениями и дополнениями);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142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21.09.2010 </w:t>
      </w:r>
      <w:r>
        <w:rPr>
          <w:sz w:val="24"/>
          <w:szCs w:val="24"/>
        </w:rPr>
        <w:t xml:space="preserve">             </w:t>
      </w:r>
      <w:r w:rsidRPr="00A1352A">
        <w:rPr>
          <w:sz w:val="24"/>
          <w:szCs w:val="24"/>
        </w:rPr>
        <w:t>№ 1920 «Об утверждении долгосрочной муниципальной целевой программы «Информатизация системы образования Сосновоборского городского округа на 2011-2015 годы»» (с последующими изменениями и дополнениями);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 xml:space="preserve">постановление администрации Сосновоборского городского округа от 30.09.2010 </w:t>
      </w:r>
      <w:r>
        <w:rPr>
          <w:sz w:val="24"/>
          <w:szCs w:val="24"/>
        </w:rPr>
        <w:t xml:space="preserve">             </w:t>
      </w:r>
      <w:r w:rsidRPr="00A1352A">
        <w:rPr>
          <w:sz w:val="24"/>
          <w:szCs w:val="24"/>
        </w:rPr>
        <w:t>№ 1955 «Об утверждении долгосрочной муниципальной целевой программы «Основные направления развития системы дополнительного образования детей Сосновоборского городского округа на 2011-2015 годы»» (с последующими изменениями и дополнениями)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13.10.2010 </w:t>
      </w:r>
      <w:r>
        <w:rPr>
          <w:sz w:val="24"/>
          <w:szCs w:val="24"/>
        </w:rPr>
        <w:t xml:space="preserve">              </w:t>
      </w:r>
      <w:r w:rsidRPr="00A1352A">
        <w:rPr>
          <w:sz w:val="24"/>
          <w:szCs w:val="24"/>
        </w:rPr>
        <w:t>№ 2099 «Об утверждении долгосрочной муниципальной целевой программы «Капитальный ремонт образовательных учреждений Сосновоборского городского округа Ленинградской области на период 2011-2015 годы»» (с последующими изменениями и дополнениями)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19.09.2011 </w:t>
      </w:r>
      <w:r>
        <w:rPr>
          <w:sz w:val="24"/>
          <w:szCs w:val="24"/>
        </w:rPr>
        <w:t xml:space="preserve">           </w:t>
      </w:r>
      <w:r w:rsidRPr="00A1352A">
        <w:rPr>
          <w:sz w:val="24"/>
          <w:szCs w:val="24"/>
        </w:rPr>
        <w:t>№ 1622 «Об утверждении долгосрочной муниципальной целевой программы «Развитие дошкольного образования Сосновоборского городского округа на 2012-2014 годы»» (с последующими изменениями и дополнениями)</w:t>
      </w:r>
    </w:p>
    <w:p w:rsidR="007902CE" w:rsidRPr="00A1352A" w:rsidRDefault="007902CE" w:rsidP="007902CE">
      <w:pPr>
        <w:numPr>
          <w:ilvl w:val="1"/>
          <w:numId w:val="46"/>
        </w:numPr>
        <w:spacing w:before="120" w:after="120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постановление администрации Сосновоборского городского округа от 01.12.2011 </w:t>
      </w:r>
      <w:r>
        <w:rPr>
          <w:sz w:val="24"/>
          <w:szCs w:val="24"/>
        </w:rPr>
        <w:t xml:space="preserve">             </w:t>
      </w:r>
      <w:r w:rsidRPr="00A1352A">
        <w:rPr>
          <w:sz w:val="24"/>
          <w:szCs w:val="24"/>
        </w:rPr>
        <w:t>№ 2144 «Об утверждении долгосрочной муниципальной целевой программы «Благоустройство территорий образовательных учреждений Сосновоборского городского округа Ленинградской области на период 2012-2014 годы»» (с последующими изменениями и дополнениями)</w:t>
      </w:r>
    </w:p>
    <w:p w:rsidR="007902CE" w:rsidRPr="00A1352A" w:rsidRDefault="007902CE" w:rsidP="007902CE">
      <w:pPr>
        <w:numPr>
          <w:ilvl w:val="0"/>
          <w:numId w:val="5"/>
        </w:numPr>
        <w:spacing w:before="120" w:after="12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"Маяк".</w:t>
      </w:r>
    </w:p>
    <w:p w:rsidR="007902CE" w:rsidRPr="00A1352A" w:rsidRDefault="007902CE" w:rsidP="007902CE">
      <w:pPr>
        <w:pStyle w:val="aff5"/>
        <w:numPr>
          <w:ilvl w:val="0"/>
          <w:numId w:val="5"/>
        </w:numPr>
        <w:suppressAutoHyphens w:val="0"/>
        <w:spacing w:before="120" w:after="120"/>
        <w:ind w:left="0" w:firstLine="0"/>
        <w:contextualSpacing/>
        <w:jc w:val="both"/>
      </w:pPr>
      <w:r w:rsidRPr="00A1352A"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7902CE" w:rsidRPr="00A1352A" w:rsidRDefault="007902CE" w:rsidP="007902CE">
      <w:pPr>
        <w:pStyle w:val="aff5"/>
        <w:numPr>
          <w:ilvl w:val="0"/>
          <w:numId w:val="5"/>
        </w:numPr>
        <w:suppressAutoHyphens w:val="0"/>
        <w:spacing w:before="120" w:after="120"/>
        <w:ind w:left="0" w:firstLine="0"/>
        <w:contextualSpacing/>
        <w:jc w:val="both"/>
      </w:pPr>
      <w:r w:rsidRPr="00A1352A">
        <w:t>Настоящее постановление вступает в силу со дня официального обнародования.</w:t>
      </w:r>
    </w:p>
    <w:p w:rsidR="007902CE" w:rsidRPr="00A1352A" w:rsidRDefault="007902CE" w:rsidP="007902CE">
      <w:pPr>
        <w:pStyle w:val="aff5"/>
        <w:numPr>
          <w:ilvl w:val="0"/>
          <w:numId w:val="5"/>
        </w:numPr>
        <w:suppressAutoHyphens w:val="0"/>
        <w:spacing w:before="120" w:after="120"/>
        <w:ind w:left="0" w:firstLine="0"/>
        <w:contextualSpacing/>
        <w:jc w:val="both"/>
      </w:pPr>
      <w:r w:rsidRPr="00A1352A">
        <w:t>Контроль за исполн</w:t>
      </w:r>
      <w:r>
        <w:t>ением настоящего</w:t>
      </w:r>
      <w:r w:rsidRPr="00A1352A">
        <w:t xml:space="preserve"> постановления возложить на заместителя главы администрации по социальным вопросам Скавронскую Ю.Ю.</w:t>
      </w:r>
    </w:p>
    <w:p w:rsidR="007902CE" w:rsidRPr="00A1352A" w:rsidRDefault="007902CE" w:rsidP="007902CE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7902CE" w:rsidRPr="00A1352A" w:rsidRDefault="007902CE" w:rsidP="007902CE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7902CE" w:rsidRPr="00A1352A" w:rsidRDefault="007902CE" w:rsidP="007902CE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7902CE" w:rsidRPr="00A1352A" w:rsidRDefault="007902CE" w:rsidP="007902CE">
      <w:pPr>
        <w:tabs>
          <w:tab w:val="num" w:pos="11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 главы администрации                                                               В.Е.Подрезов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rPr>
          <w:sz w:val="12"/>
        </w:rPr>
      </w:pPr>
      <w:r w:rsidRPr="00A1352A">
        <w:rPr>
          <w:sz w:val="12"/>
        </w:rPr>
        <w:t>Исп.:  Мехоношина М.Г.,</w:t>
      </w:r>
    </w:p>
    <w:p w:rsidR="007902CE" w:rsidRPr="00A1352A" w:rsidRDefault="007902CE" w:rsidP="007902CE">
      <w:pPr>
        <w:rPr>
          <w:sz w:val="12"/>
        </w:rPr>
      </w:pPr>
      <w:r w:rsidRPr="00A1352A">
        <w:rPr>
          <w:rFonts w:eastAsia="MS Mincho" w:hAnsi="MS Mincho"/>
          <w:sz w:val="12"/>
        </w:rPr>
        <w:t>☎</w:t>
      </w:r>
      <w:r w:rsidRPr="00A1352A">
        <w:rPr>
          <w:sz w:val="12"/>
        </w:rPr>
        <w:t xml:space="preserve">  2-97-43; СЕ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680A05" w:rsidRDefault="007902CE" w:rsidP="007902CE">
      <w:pPr>
        <w:pStyle w:val="ConsPlusNormal"/>
        <w:widowControl/>
        <w:spacing w:line="360" w:lineRule="auto"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0A05">
        <w:rPr>
          <w:rFonts w:ascii="Times New Roman" w:hAnsi="Times New Roman" w:cs="Times New Roman"/>
          <w:bCs/>
          <w:caps/>
          <w:sz w:val="24"/>
          <w:szCs w:val="24"/>
        </w:rPr>
        <w:lastRenderedPageBreak/>
        <w:t>утвержденА</w:t>
      </w:r>
    </w:p>
    <w:p w:rsidR="007902CE" w:rsidRPr="00680A05" w:rsidRDefault="007902CE" w:rsidP="007902CE">
      <w:pPr>
        <w:pStyle w:val="ConsPlusNormal"/>
        <w:widowControl/>
        <w:ind w:left="504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80A0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02CE" w:rsidRPr="00680A05" w:rsidRDefault="007902CE" w:rsidP="007902CE">
      <w:pPr>
        <w:ind w:left="5041"/>
        <w:jc w:val="right"/>
      </w:pPr>
      <w:r w:rsidRPr="00680A05">
        <w:t>Сосновоборского городского округа</w:t>
      </w:r>
    </w:p>
    <w:p w:rsidR="007902CE" w:rsidRPr="00680A05" w:rsidRDefault="007902CE" w:rsidP="007902CE">
      <w:pPr>
        <w:ind w:left="5040"/>
        <w:jc w:val="right"/>
      </w:pPr>
      <w:r w:rsidRPr="00680A05">
        <w:t xml:space="preserve">от </w:t>
      </w:r>
      <w:r>
        <w:rPr>
          <w:sz w:val="24"/>
        </w:rPr>
        <w:t>25/11/2013 № 2897</w:t>
      </w:r>
    </w:p>
    <w:p w:rsidR="007902CE" w:rsidRPr="00680A05" w:rsidRDefault="007902CE" w:rsidP="007902CE">
      <w:pPr>
        <w:ind w:left="5040"/>
        <w:jc w:val="right"/>
      </w:pPr>
    </w:p>
    <w:p w:rsidR="007902CE" w:rsidRPr="00680A05" w:rsidRDefault="007902CE" w:rsidP="007902CE">
      <w:pPr>
        <w:ind w:left="5040"/>
        <w:jc w:val="right"/>
      </w:pPr>
      <w:r w:rsidRPr="00680A05">
        <w:t>Приложение</w:t>
      </w:r>
    </w:p>
    <w:p w:rsidR="007902CE" w:rsidRPr="00680A05" w:rsidRDefault="007902CE" w:rsidP="007902CE">
      <w:pPr>
        <w:pStyle w:val="1"/>
        <w:rPr>
          <w:b w:val="0"/>
          <w:color w:val="000000"/>
          <w:szCs w:val="24"/>
          <w:lang w:val="ru-RU"/>
        </w:rPr>
      </w:pPr>
    </w:p>
    <w:p w:rsidR="007902CE" w:rsidRPr="00680A05" w:rsidRDefault="007902CE" w:rsidP="007902CE">
      <w:pPr>
        <w:pStyle w:val="1"/>
        <w:rPr>
          <w:b w:val="0"/>
          <w:color w:val="000000"/>
          <w:szCs w:val="24"/>
          <w:lang w:val="ru-RU"/>
        </w:rPr>
      </w:pPr>
    </w:p>
    <w:p w:rsidR="007902CE" w:rsidRPr="00680A05" w:rsidRDefault="007902CE" w:rsidP="007902CE"/>
    <w:p w:rsidR="007902CE" w:rsidRPr="00680A05" w:rsidRDefault="007902CE" w:rsidP="007902CE"/>
    <w:p w:rsidR="007902CE" w:rsidRPr="00680A05" w:rsidRDefault="007902CE" w:rsidP="007902CE"/>
    <w:p w:rsidR="007902CE" w:rsidRPr="00680A05" w:rsidRDefault="007902CE" w:rsidP="007902CE">
      <w:pPr>
        <w:pStyle w:val="1"/>
        <w:rPr>
          <w:color w:val="000000"/>
          <w:sz w:val="28"/>
          <w:lang w:val="ru-RU"/>
        </w:rPr>
      </w:pPr>
      <w:r w:rsidRPr="00680A05">
        <w:rPr>
          <w:color w:val="000000"/>
          <w:sz w:val="28"/>
          <w:lang w:val="ru-RU"/>
        </w:rPr>
        <w:t>МУНИЦИПАЛЬНАЯ ПРОГРАММА</w:t>
      </w:r>
    </w:p>
    <w:p w:rsidR="007902CE" w:rsidRPr="00680A05" w:rsidRDefault="007902CE" w:rsidP="007902CE">
      <w:pPr>
        <w:jc w:val="center"/>
        <w:rPr>
          <w:b/>
          <w:color w:val="000000"/>
          <w:sz w:val="28"/>
          <w:szCs w:val="28"/>
        </w:rPr>
      </w:pPr>
    </w:p>
    <w:p w:rsidR="007902CE" w:rsidRPr="00680A05" w:rsidRDefault="007902CE" w:rsidP="007902CE">
      <w:pPr>
        <w:jc w:val="center"/>
        <w:rPr>
          <w:b/>
          <w:color w:val="000000"/>
          <w:sz w:val="28"/>
          <w:szCs w:val="28"/>
        </w:rPr>
      </w:pPr>
    </w:p>
    <w:p w:rsidR="007902CE" w:rsidRDefault="007902CE" w:rsidP="007902CE">
      <w:pPr>
        <w:jc w:val="center"/>
        <w:rPr>
          <w:b/>
          <w:color w:val="000000"/>
          <w:sz w:val="28"/>
          <w:szCs w:val="28"/>
        </w:rPr>
      </w:pPr>
      <w:r w:rsidRPr="00680A05">
        <w:rPr>
          <w:b/>
          <w:color w:val="000000"/>
          <w:sz w:val="28"/>
          <w:szCs w:val="28"/>
        </w:rPr>
        <w:t xml:space="preserve"> «Современное образование в Сосновоборском городском округе </w:t>
      </w:r>
    </w:p>
    <w:p w:rsidR="007902CE" w:rsidRPr="00680A05" w:rsidRDefault="007902CE" w:rsidP="007902CE">
      <w:pPr>
        <w:jc w:val="center"/>
        <w:rPr>
          <w:b/>
          <w:color w:val="000000"/>
          <w:sz w:val="28"/>
          <w:szCs w:val="28"/>
        </w:rPr>
      </w:pPr>
    </w:p>
    <w:p w:rsidR="007902CE" w:rsidRPr="00680A05" w:rsidRDefault="007902CE" w:rsidP="007902CE">
      <w:pPr>
        <w:jc w:val="center"/>
        <w:rPr>
          <w:b/>
          <w:color w:val="000000"/>
          <w:sz w:val="28"/>
          <w:szCs w:val="28"/>
        </w:rPr>
      </w:pPr>
      <w:r w:rsidRPr="00680A05">
        <w:rPr>
          <w:b/>
          <w:color w:val="000000"/>
          <w:sz w:val="28"/>
          <w:szCs w:val="28"/>
        </w:rPr>
        <w:t>на 2014-2016 годы»</w:t>
      </w:r>
    </w:p>
    <w:p w:rsidR="007902CE" w:rsidRPr="00680A05" w:rsidRDefault="007902CE" w:rsidP="007902CE">
      <w:pPr>
        <w:jc w:val="center"/>
        <w:rPr>
          <w:color w:val="000000"/>
        </w:rPr>
      </w:pPr>
    </w:p>
    <w:p w:rsidR="007902CE" w:rsidRPr="00680A05" w:rsidRDefault="007902CE" w:rsidP="007902CE">
      <w:pPr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Default="007902CE" w:rsidP="007902CE">
      <w:pPr>
        <w:ind w:firstLine="709"/>
        <w:jc w:val="center"/>
        <w:rPr>
          <w:color w:val="000000"/>
        </w:rPr>
      </w:pPr>
    </w:p>
    <w:p w:rsidR="007902CE" w:rsidRPr="00680A05" w:rsidRDefault="007902CE" w:rsidP="007902CE">
      <w:pPr>
        <w:ind w:firstLine="709"/>
        <w:jc w:val="center"/>
        <w:rPr>
          <w:color w:val="000000"/>
        </w:rPr>
      </w:pPr>
    </w:p>
    <w:p w:rsidR="007902CE" w:rsidRPr="00A1352A" w:rsidRDefault="007902CE" w:rsidP="007902CE">
      <w:pPr>
        <w:jc w:val="center"/>
        <w:rPr>
          <w:color w:val="000000"/>
          <w:sz w:val="24"/>
        </w:rPr>
      </w:pPr>
      <w:r w:rsidRPr="00A1352A">
        <w:rPr>
          <w:color w:val="000000"/>
          <w:sz w:val="24"/>
        </w:rPr>
        <w:t xml:space="preserve">г. Сосновый Бор </w:t>
      </w:r>
    </w:p>
    <w:p w:rsidR="007902CE" w:rsidRPr="00A1352A" w:rsidRDefault="007902CE" w:rsidP="007902CE">
      <w:pPr>
        <w:jc w:val="center"/>
        <w:rPr>
          <w:color w:val="000000"/>
          <w:sz w:val="24"/>
        </w:rPr>
      </w:pPr>
      <w:r w:rsidRPr="00A1352A">
        <w:rPr>
          <w:color w:val="000000"/>
          <w:sz w:val="24"/>
        </w:rPr>
        <w:t>2013 год</w:t>
      </w:r>
    </w:p>
    <w:p w:rsidR="007902CE" w:rsidRPr="00A1352A" w:rsidRDefault="007902CE" w:rsidP="007902CE">
      <w:pPr>
        <w:spacing w:after="240"/>
        <w:ind w:firstLine="709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ОГЛАВЛЕНИЕ</w:t>
      </w:r>
    </w:p>
    <w:p w:rsidR="007902CE" w:rsidRPr="00A1352A" w:rsidRDefault="007902CE" w:rsidP="007902CE">
      <w:pPr>
        <w:spacing w:after="240"/>
        <w:ind w:firstLine="709"/>
        <w:jc w:val="center"/>
        <w:rPr>
          <w:b/>
          <w:cap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523"/>
      </w:tblGrid>
      <w:tr w:rsidR="007902CE" w:rsidRPr="00A1352A" w:rsidTr="007902CE"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Паспорт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6-10</w:t>
            </w:r>
          </w:p>
        </w:tc>
      </w:tr>
      <w:tr w:rsidR="007902CE" w:rsidRPr="00A1352A" w:rsidTr="007902CE"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2.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Характеристика текущего состояния, основные проблемы и прогноз развития сферы реализации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11-15</w:t>
            </w:r>
          </w:p>
        </w:tc>
      </w:tr>
      <w:tr w:rsidR="007902CE" w:rsidRPr="00A1352A" w:rsidTr="007902CE"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3.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Приоритеты и цели муниципальной  политики в </w:t>
            </w:r>
            <w:r w:rsidRPr="00A1352A">
              <w:rPr>
                <w:bCs/>
                <w:sz w:val="24"/>
                <w:szCs w:val="24"/>
              </w:rPr>
              <w:t>сфере образования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16</w:t>
            </w:r>
          </w:p>
        </w:tc>
      </w:tr>
      <w:tr w:rsidR="007902CE" w:rsidRPr="00A1352A" w:rsidTr="007902CE"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4.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Прогноз результатов реализации муниципальной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17</w:t>
            </w:r>
          </w:p>
        </w:tc>
      </w:tr>
      <w:tr w:rsidR="007902CE" w:rsidRPr="00A1352A" w:rsidTr="007902CE"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5.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18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6.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18-20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7.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21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8.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523" w:type="dxa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21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9.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Методика оценки эффективности муниципальной программы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22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10.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1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23-35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11.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2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36-57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12.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ПОДПОДПрограмма 3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58-72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13.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4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73-85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14.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5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86-96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15.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6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97-105</w:t>
            </w:r>
          </w:p>
        </w:tc>
      </w:tr>
      <w:tr w:rsidR="007902CE" w:rsidRPr="00A1352A" w:rsidTr="007902CE">
        <w:trPr>
          <w:trHeight w:val="516"/>
        </w:trPr>
        <w:tc>
          <w:tcPr>
            <w:tcW w:w="675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16.</w:t>
            </w:r>
          </w:p>
        </w:tc>
        <w:tc>
          <w:tcPr>
            <w:tcW w:w="7655" w:type="dxa"/>
            <w:vAlign w:val="center"/>
          </w:tcPr>
          <w:p w:rsidR="007902CE" w:rsidRPr="00A1352A" w:rsidRDefault="007902CE" w:rsidP="007902CE">
            <w:pPr>
              <w:spacing w:after="240"/>
              <w:rPr>
                <w:caps/>
                <w:sz w:val="24"/>
                <w:szCs w:val="24"/>
              </w:rPr>
            </w:pPr>
            <w:r w:rsidRPr="00A1352A">
              <w:rPr>
                <w:caps/>
                <w:sz w:val="24"/>
                <w:szCs w:val="24"/>
              </w:rPr>
              <w:t>ПОДпрограмма 7</w:t>
            </w:r>
          </w:p>
        </w:tc>
        <w:tc>
          <w:tcPr>
            <w:tcW w:w="1523" w:type="dxa"/>
            <w:vAlign w:val="center"/>
          </w:tcPr>
          <w:p w:rsidR="007902CE" w:rsidRPr="00A1352A" w:rsidRDefault="007902CE" w:rsidP="007902CE">
            <w:pPr>
              <w:spacing w:after="240"/>
              <w:jc w:val="both"/>
              <w:rPr>
                <w:cap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стр. 106-114</w:t>
            </w:r>
          </w:p>
        </w:tc>
      </w:tr>
    </w:tbl>
    <w:p w:rsidR="007902CE" w:rsidRPr="00A1352A" w:rsidRDefault="007902CE" w:rsidP="007902CE">
      <w:pPr>
        <w:spacing w:after="240"/>
        <w:ind w:firstLine="709"/>
        <w:jc w:val="center"/>
        <w:rPr>
          <w:caps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680A05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05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:rsidR="007902CE" w:rsidRPr="00680A05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CE" w:rsidRPr="00680A05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05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Муниципальной программы Сосновоборского городского округа</w:t>
      </w:r>
    </w:p>
    <w:p w:rsidR="007902CE" w:rsidRPr="00680A05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CE" w:rsidRPr="00680A05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A05">
        <w:rPr>
          <w:rFonts w:ascii="Times New Roman" w:hAnsi="Times New Roman" w:cs="Times New Roman"/>
          <w:b/>
          <w:sz w:val="24"/>
          <w:szCs w:val="24"/>
        </w:rPr>
        <w:t>«Современное образование в Сосновоборском городском округе на 2014-2016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A05">
        <w:rPr>
          <w:rFonts w:ascii="Times New Roman" w:hAnsi="Times New Roman" w:cs="Times New Roman"/>
          <w:b/>
          <w:sz w:val="24"/>
          <w:szCs w:val="24"/>
        </w:rPr>
        <w:t>годы»</w:t>
      </w:r>
    </w:p>
    <w:p w:rsidR="007902CE" w:rsidRPr="00680A05" w:rsidRDefault="007902CE" w:rsidP="007902CE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3"/>
        <w:gridCol w:w="6946"/>
      </w:tblGrid>
      <w:tr w:rsidR="007902CE" w:rsidRPr="00680A05" w:rsidTr="00790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Nonforma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Сосновоборского городского округа</w:t>
            </w:r>
          </w:p>
          <w:p w:rsidR="007902CE" w:rsidRPr="00680A05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«Современное образование  в Сосновоборском  городском округе на 2014-2016годы»</w:t>
            </w:r>
          </w:p>
        </w:tc>
      </w:tr>
      <w:tr w:rsidR="007902CE" w:rsidRPr="00680A05" w:rsidTr="007902CE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социальным вопросам</w:t>
            </w: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округа, муниципальные бюджетные, муниципальные автономные организации, подведомственные Комитету образования Сосновоборского городского округа</w:t>
            </w: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муниципальной 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1.«Развитие дошкольного образования в Сосновоборском городском округе на 2014-2016 годы»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2.«Развитие общего образования в Сосновоборском городском округе на 2014-2016 годы»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3.«Развитие дополнительного образования детей в  Сосновоборском городском округе на 2014-2016годы».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4.«Информатизация системы образования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Сосновоборского городского округа на 2014-2016 годы».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5.«Организация оздоровления, отдыха и занятости детей, подростков и молодежи  в каникулярное время на 2014-2016 годы в Сосновоборском городском округе» (Каникулы2014-2016»).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6.«Укрепление материально – технической базы муниципальных образовательных организаций на 2014-2016 годы».</w:t>
            </w:r>
          </w:p>
          <w:p w:rsidR="007902CE" w:rsidRPr="00680A05" w:rsidRDefault="007902CE" w:rsidP="007902CE">
            <w:pPr>
              <w:pStyle w:val="ConsPlusCel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7.«Обеспечение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2014-2016годы</w:t>
            </w:r>
          </w:p>
        </w:tc>
      </w:tr>
      <w:tr w:rsidR="007902CE" w:rsidRPr="00680A05" w:rsidTr="007902CE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доступности и качества дошкольного, общего и дополнительного образования детей в Сосновоборском городском округе в соответствии с меняющимися запросами населения и перспективными задачами социально-экономического развития Сосновоборского городского округа. </w:t>
            </w:r>
          </w:p>
        </w:tc>
      </w:tr>
      <w:tr w:rsidR="007902CE" w:rsidRPr="00680A05" w:rsidTr="007902CE">
        <w:trPr>
          <w:trHeight w:val="5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- Обеспечение повышения доступности и качества дошкольного образования детей в Сосновоборском городском округе в соответствии с изменениями в федеральном законодательстве, а также с меняющимися запросами населения и перспективными задачами социально-экономического развития Сосновоборского городского округа.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</w:rPr>
            </w:pPr>
            <w:r w:rsidRPr="00A1352A">
              <w:rPr>
                <w:sz w:val="24"/>
              </w:rPr>
              <w:t>-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- Организация предоставления доступности качественного дополнительного образования в Сосновоборском городском округе Ленинградской области.</w:t>
            </w:r>
          </w:p>
          <w:p w:rsidR="007902CE" w:rsidRDefault="007902CE" w:rsidP="007902CE">
            <w:pPr>
              <w:pStyle w:val="afa"/>
              <w:spacing w:after="0"/>
              <w:ind w:left="0" w:right="170"/>
              <w:jc w:val="both"/>
            </w:pPr>
            <w:r>
              <w:lastRenderedPageBreak/>
              <w:t xml:space="preserve">- </w:t>
            </w:r>
            <w:r w:rsidRPr="00FC5C3C">
              <w:t>Создание и совершенствование условий для развития процессов информатизации в муниципальной системе образования, обеспечивающих реализацию государственных требований к качеству условий, процессов и результатов современного образования</w:t>
            </w:r>
            <w:r>
              <w:t>.</w:t>
            </w:r>
          </w:p>
          <w:p w:rsidR="007902CE" w:rsidRDefault="007902CE" w:rsidP="007902CE">
            <w:pPr>
              <w:pStyle w:val="afa"/>
              <w:spacing w:after="0"/>
              <w:ind w:left="0" w:right="170"/>
              <w:jc w:val="both"/>
            </w:pPr>
            <w:r>
              <w:t xml:space="preserve">- </w:t>
            </w:r>
            <w:r w:rsidRPr="00B563CA">
              <w:t>Комплексное решение организации оздоровления, отдыха и занятости детей и подростков в каникулярное время</w:t>
            </w:r>
            <w:r>
              <w:t>.</w:t>
            </w:r>
          </w:p>
          <w:p w:rsidR="007902CE" w:rsidRDefault="007902CE" w:rsidP="007902CE">
            <w:pPr>
              <w:pStyle w:val="afa"/>
              <w:spacing w:after="0"/>
              <w:ind w:left="0" w:right="170"/>
              <w:jc w:val="both"/>
            </w:pPr>
            <w:r>
              <w:t xml:space="preserve">- </w:t>
            </w:r>
            <w:r>
              <w:rPr>
                <w:color w:val="000000"/>
              </w:rPr>
              <w:t>Обеспечение развития и укрепления материально-технической базы муниципальных образовательных организаций</w:t>
            </w:r>
          </w:p>
          <w:p w:rsidR="007902CE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содержание зданий и сооружений муниципальных образовательных организаций, обустройство прилегающих к ним территорий.</w:t>
            </w:r>
          </w:p>
          <w:p w:rsidR="007902CE" w:rsidRPr="00680A05" w:rsidRDefault="007902CE" w:rsidP="007902CE">
            <w:pPr>
              <w:autoSpaceDE w:val="0"/>
              <w:autoSpaceDN w:val="0"/>
              <w:adjustRightInd w:val="0"/>
              <w:jc w:val="both"/>
            </w:pPr>
          </w:p>
        </w:tc>
      </w:tr>
      <w:tr w:rsidR="007902CE" w:rsidRPr="00680A05" w:rsidTr="007902CE">
        <w:trPr>
          <w:trHeight w:val="70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муниципальной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</w:rPr>
            </w:pPr>
            <w:r w:rsidRPr="00A1352A">
              <w:rPr>
                <w:sz w:val="24"/>
              </w:rPr>
              <w:t>1.Доля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2. Доля детей 3-7 лет, которым  предоставлена  возможность получать услуги  дошкольного  образования, к численности детей в возрасте 3-7 лет, скорректированный на численность детей в возрасте 5-7 лет, обучающихся  в образовательных организациях.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3.Удельный вес численности детей и подростков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лет.</w:t>
            </w:r>
          </w:p>
          <w:p w:rsidR="007902CE" w:rsidRPr="00A1352A" w:rsidRDefault="007902CE" w:rsidP="007902CE">
            <w:pPr>
              <w:jc w:val="both"/>
              <w:rPr>
                <w:sz w:val="24"/>
              </w:rPr>
            </w:pPr>
            <w:r w:rsidRPr="00A1352A">
              <w:rPr>
                <w:sz w:val="24"/>
              </w:rPr>
              <w:t xml:space="preserve">4.Удельный вес численности обучающихся образовательных организаций общего образования, обучающихся в соответствии с новыми федеральными государственными образовательными стандартами. 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5. Доля обучающихся 7-11 классов общеобразовательных организаций, принявших участие в муниципальном этапе Всероссийской олимпиады школьников (в общей численности обучающихся).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6. Доля детей и подростков в возрасте 5-18 лет, охваченных образовательными программами дополнительного образования в общей численности населения данной категории.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7. Соотношение средней заработной платы педагогических работников общеобразовательных организаций к средней заработной плате в Ленинградской области.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8. Соотношение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организаций.</w:t>
            </w:r>
          </w:p>
          <w:p w:rsidR="007902CE" w:rsidRPr="00A1352A" w:rsidRDefault="007902CE" w:rsidP="007902CE">
            <w:pPr>
              <w:jc w:val="both"/>
              <w:rPr>
                <w:sz w:val="24"/>
              </w:rPr>
            </w:pPr>
            <w:r w:rsidRPr="00A1352A">
              <w:rPr>
                <w:sz w:val="24"/>
              </w:rPr>
              <w:t>9. Соотношение средней заработной платы  работников дополнительного образования детей к средней заработной плате в Ленинградской области.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 xml:space="preserve">10. Увеличение численности детей от 6 до 17 лет (включительно), зарегистрированных на территории Сосновоборского городского округа, охваченных организованными формами оздоровления и отдыха.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t>11. Отношение среднего балла ЕГЭ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A1352A">
              <w:rPr>
                <w:sz w:val="24"/>
              </w:rPr>
              <w:lastRenderedPageBreak/>
              <w:t>12.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организаций.</w:t>
            </w:r>
          </w:p>
          <w:p w:rsidR="007902CE" w:rsidRPr="00680A05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1352A">
              <w:rPr>
                <w:color w:val="000000"/>
                <w:spacing w:val="2"/>
                <w:sz w:val="24"/>
              </w:rPr>
              <w:t>13.Удовлетворенность населения предоставляемыми услугами в сфере общего, дошкольного и дополнительного образования.</w:t>
            </w: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муниципальной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муниципальной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ind w:left="-57" w:right="66"/>
              <w:jc w:val="both"/>
              <w:rPr>
                <w:sz w:val="22"/>
              </w:rPr>
            </w:pPr>
            <w:r w:rsidRPr="00A1352A">
              <w:rPr>
                <w:sz w:val="22"/>
              </w:rPr>
              <w:t>Общий объем ресурсного обеспечения реализации Программы составляет 2 668 736,1 тыс. руб., в том числе:</w:t>
            </w:r>
          </w:p>
          <w:p w:rsidR="007902CE" w:rsidRPr="00680A05" w:rsidRDefault="007902CE" w:rsidP="007902CE">
            <w:pPr>
              <w:ind w:left="-57" w:right="66"/>
              <w:jc w:val="both"/>
            </w:pPr>
          </w:p>
          <w:tbl>
            <w:tblPr>
              <w:tblW w:w="7304" w:type="dxa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302"/>
              <w:gridCol w:w="1413"/>
              <w:gridCol w:w="1272"/>
              <w:gridCol w:w="1554"/>
            </w:tblGrid>
            <w:tr w:rsidR="007902CE" w:rsidRPr="00680A05" w:rsidTr="007902CE">
              <w:tc>
                <w:tcPr>
                  <w:tcW w:w="1763" w:type="dxa"/>
                </w:tcPr>
                <w:p w:rsidR="007902CE" w:rsidRPr="00680A05" w:rsidRDefault="007902CE" w:rsidP="007902CE">
                  <w:pPr>
                    <w:ind w:right="66"/>
                    <w:jc w:val="both"/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2014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2015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2016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ИТОГО</w:t>
                  </w:r>
                </w:p>
              </w:tc>
            </w:tr>
            <w:tr w:rsidR="007902CE" w:rsidRPr="00680A05" w:rsidTr="007902CE">
              <w:tc>
                <w:tcPr>
                  <w:tcW w:w="1763" w:type="dxa"/>
                </w:tcPr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  <w:r w:rsidRPr="00AF2FF1">
                    <w:rPr>
                      <w:b/>
                    </w:rPr>
                    <w:t>Федеральный бюджет</w:t>
                  </w:r>
                </w:p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0,0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0,0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0,0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0,0</w:t>
                  </w:r>
                </w:p>
              </w:tc>
            </w:tr>
            <w:tr w:rsidR="007902CE" w:rsidRPr="00680A05" w:rsidTr="007902CE">
              <w:tc>
                <w:tcPr>
                  <w:tcW w:w="1763" w:type="dxa"/>
                </w:tcPr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  <w:r w:rsidRPr="00AF2FF1">
                    <w:rPr>
                      <w:b/>
                    </w:rPr>
                    <w:t>Областной бюджет</w:t>
                  </w:r>
                </w:p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406 825,2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438 696,4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449 624,5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1 295 146,1</w:t>
                  </w:r>
                </w:p>
              </w:tc>
            </w:tr>
            <w:tr w:rsidR="007902CE" w:rsidRPr="00680A05" w:rsidTr="007902CE">
              <w:tc>
                <w:tcPr>
                  <w:tcW w:w="1763" w:type="dxa"/>
                </w:tcPr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  <w:r w:rsidRPr="00AF2FF1">
                    <w:rPr>
                      <w:b/>
                    </w:rPr>
                    <w:t>Местный бюджет</w:t>
                  </w:r>
                </w:p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429 448,0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455 331,0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680A05" w:rsidRDefault="007902CE" w:rsidP="007902CE">
                  <w:pPr>
                    <w:ind w:right="66"/>
                    <w:jc w:val="center"/>
                  </w:pPr>
                  <w:r w:rsidRPr="00680A05">
                    <w:t>488 811,0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1 373 590,0</w:t>
                  </w:r>
                </w:p>
              </w:tc>
            </w:tr>
            <w:tr w:rsidR="007902CE" w:rsidRPr="00680A05" w:rsidTr="007902CE">
              <w:tc>
                <w:tcPr>
                  <w:tcW w:w="1763" w:type="dxa"/>
                </w:tcPr>
                <w:p w:rsidR="007902CE" w:rsidRPr="00AF2FF1" w:rsidRDefault="007902CE" w:rsidP="007902CE">
                  <w:pPr>
                    <w:ind w:right="66"/>
                    <w:jc w:val="both"/>
                    <w:rPr>
                      <w:b/>
                    </w:rPr>
                  </w:pPr>
                  <w:r w:rsidRPr="00AF2FF1">
                    <w:rPr>
                      <w:b/>
                    </w:rPr>
                    <w:t>ИТОГО</w:t>
                  </w:r>
                </w:p>
              </w:tc>
              <w:tc>
                <w:tcPr>
                  <w:tcW w:w="1302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836 273,2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894 027,4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938 435,5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F2FF1" w:rsidRDefault="007902CE" w:rsidP="007902CE">
                  <w:pPr>
                    <w:ind w:right="66"/>
                    <w:jc w:val="center"/>
                    <w:rPr>
                      <w:b/>
                    </w:rPr>
                  </w:pPr>
                  <w:r w:rsidRPr="00AF2FF1">
                    <w:rPr>
                      <w:b/>
                    </w:rPr>
                    <w:t>2 668 736,1</w:t>
                  </w:r>
                </w:p>
              </w:tc>
            </w:tr>
          </w:tbl>
          <w:p w:rsidR="007902CE" w:rsidRPr="00680A05" w:rsidRDefault="007902CE" w:rsidP="007902CE">
            <w:pPr>
              <w:ind w:left="-57" w:right="66"/>
              <w:jc w:val="both"/>
            </w:pPr>
          </w:p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680A05" w:rsidTr="007902CE">
        <w:trPr>
          <w:trHeight w:val="4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680A05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0A05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программы  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услуге).</w:t>
            </w:r>
          </w:p>
          <w:p w:rsidR="007902CE" w:rsidRPr="00A1352A" w:rsidRDefault="007902CE" w:rsidP="007902CE">
            <w:pPr>
              <w:jc w:val="both"/>
              <w:rPr>
                <w:i/>
                <w:sz w:val="24"/>
                <w:szCs w:val="24"/>
              </w:rPr>
            </w:pPr>
            <w:r w:rsidRPr="00A1352A">
              <w:rPr>
                <w:i/>
                <w:sz w:val="24"/>
                <w:szCs w:val="24"/>
              </w:rPr>
              <w:t>2014-83%</w:t>
            </w:r>
          </w:p>
          <w:p w:rsidR="007902CE" w:rsidRPr="00A1352A" w:rsidRDefault="007902CE" w:rsidP="007902CE">
            <w:pPr>
              <w:jc w:val="both"/>
              <w:rPr>
                <w:i/>
                <w:sz w:val="24"/>
                <w:szCs w:val="24"/>
              </w:rPr>
            </w:pPr>
            <w:r w:rsidRPr="00A1352A">
              <w:rPr>
                <w:i/>
                <w:sz w:val="24"/>
                <w:szCs w:val="24"/>
              </w:rPr>
              <w:t>2015-84%</w:t>
            </w:r>
          </w:p>
          <w:p w:rsidR="007902CE" w:rsidRPr="00A1352A" w:rsidRDefault="007902CE" w:rsidP="007902CE">
            <w:pPr>
              <w:jc w:val="both"/>
              <w:rPr>
                <w:i/>
                <w:sz w:val="24"/>
                <w:szCs w:val="24"/>
              </w:rPr>
            </w:pPr>
            <w:r w:rsidRPr="00A1352A">
              <w:rPr>
                <w:i/>
                <w:sz w:val="24"/>
                <w:szCs w:val="24"/>
              </w:rPr>
              <w:t>2016-85%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2.Отношение численности  детей 3-7 лет, которым  предоставлена  возможность получать услуги  дошкольного  образования, к численности детей в возрасте 3-7 лет, скорректированный на численность детей в возрасте 5-7 лет, обучающихся  в школе.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Не менее 100%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3.Удельный вес численности населения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A1352A">
              <w:rPr>
                <w:i/>
                <w:sz w:val="24"/>
                <w:szCs w:val="24"/>
              </w:rPr>
              <w:t>Ежегодно 100%</w:t>
            </w:r>
          </w:p>
          <w:p w:rsidR="007902CE" w:rsidRPr="00A1352A" w:rsidRDefault="007902CE" w:rsidP="007902CE">
            <w:pPr>
              <w:spacing w:after="24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4.Удельный вес численности обучающихся образовательных организаций общего образования, обучающихся в соответствии с новыми федеральными государственными образовательными стандартами. </w:t>
            </w:r>
          </w:p>
          <w:tbl>
            <w:tblPr>
              <w:tblW w:w="7229" w:type="dxa"/>
              <w:tblLayout w:type="fixed"/>
              <w:tblLook w:val="01E0" w:firstRow="1" w:lastRow="1" w:firstColumn="1" w:lastColumn="1" w:noHBand="0" w:noVBand="0"/>
            </w:tblPr>
            <w:tblGrid>
              <w:gridCol w:w="1792"/>
              <w:gridCol w:w="15"/>
              <w:gridCol w:w="1799"/>
              <w:gridCol w:w="1815"/>
              <w:gridCol w:w="27"/>
              <w:gridCol w:w="1720"/>
              <w:gridCol w:w="61"/>
            </w:tblGrid>
            <w:tr w:rsidR="007902CE" w:rsidRPr="00A1352A" w:rsidTr="007902CE">
              <w:tc>
                <w:tcPr>
                  <w:tcW w:w="1807" w:type="dxa"/>
                  <w:gridSpan w:val="2"/>
                </w:tcPr>
                <w:p w:rsidR="007902CE" w:rsidRPr="00A1352A" w:rsidRDefault="007902CE" w:rsidP="007902CE">
                  <w:pPr>
                    <w:jc w:val="both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Ступень обучения</w:t>
                  </w:r>
                </w:p>
              </w:tc>
              <w:tc>
                <w:tcPr>
                  <w:tcW w:w="1799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815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808" w:type="dxa"/>
                  <w:gridSpan w:val="3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2016</w:t>
                  </w:r>
                </w:p>
              </w:tc>
            </w:tr>
            <w:tr w:rsidR="007902CE" w:rsidRPr="00A1352A" w:rsidTr="007902CE">
              <w:tc>
                <w:tcPr>
                  <w:tcW w:w="1807" w:type="dxa"/>
                  <w:gridSpan w:val="2"/>
                </w:tcPr>
                <w:p w:rsidR="007902CE" w:rsidRPr="00A1352A" w:rsidRDefault="007902CE" w:rsidP="007902CE">
                  <w:pPr>
                    <w:jc w:val="both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начальное</w:t>
                  </w:r>
                </w:p>
              </w:tc>
              <w:tc>
                <w:tcPr>
                  <w:tcW w:w="1799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73%</w:t>
                  </w:r>
                </w:p>
              </w:tc>
              <w:tc>
                <w:tcPr>
                  <w:tcW w:w="1815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808" w:type="dxa"/>
                  <w:gridSpan w:val="3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100%</w:t>
                  </w:r>
                </w:p>
              </w:tc>
            </w:tr>
            <w:tr w:rsidR="007902CE" w:rsidRPr="00A1352A" w:rsidTr="007902CE">
              <w:tc>
                <w:tcPr>
                  <w:tcW w:w="1807" w:type="dxa"/>
                  <w:gridSpan w:val="2"/>
                </w:tcPr>
                <w:p w:rsidR="007902CE" w:rsidRPr="00A1352A" w:rsidRDefault="007902CE" w:rsidP="007902CE">
                  <w:pPr>
                    <w:jc w:val="both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основное</w:t>
                  </w:r>
                </w:p>
              </w:tc>
              <w:tc>
                <w:tcPr>
                  <w:tcW w:w="1799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815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70%</w:t>
                  </w:r>
                </w:p>
              </w:tc>
              <w:tc>
                <w:tcPr>
                  <w:tcW w:w="1808" w:type="dxa"/>
                  <w:gridSpan w:val="3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89%</w:t>
                  </w:r>
                </w:p>
              </w:tc>
            </w:tr>
            <w:tr w:rsidR="007902CE" w:rsidRPr="00A1352A" w:rsidTr="007902CE">
              <w:trPr>
                <w:gridAfter w:val="1"/>
                <w:wAfter w:w="61" w:type="dxa"/>
              </w:trPr>
              <w:tc>
                <w:tcPr>
                  <w:tcW w:w="1792" w:type="dxa"/>
                </w:tcPr>
                <w:p w:rsidR="007902CE" w:rsidRPr="00A1352A" w:rsidRDefault="007902CE" w:rsidP="007902CE">
                  <w:pPr>
                    <w:jc w:val="both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1814" w:type="dxa"/>
                  <w:gridSpan w:val="2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3%</w:t>
                  </w:r>
                </w:p>
              </w:tc>
              <w:tc>
                <w:tcPr>
                  <w:tcW w:w="1842" w:type="dxa"/>
                  <w:gridSpan w:val="2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7%</w:t>
                  </w:r>
                </w:p>
              </w:tc>
              <w:tc>
                <w:tcPr>
                  <w:tcW w:w="1720" w:type="dxa"/>
                </w:tcPr>
                <w:p w:rsidR="007902CE" w:rsidRPr="00A1352A" w:rsidRDefault="007902CE" w:rsidP="007902CE">
                  <w:pPr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8%</w:t>
                  </w:r>
                </w:p>
              </w:tc>
            </w:tr>
          </w:tbl>
          <w:p w:rsidR="007902CE" w:rsidRPr="00A1352A" w:rsidRDefault="007902CE" w:rsidP="007902CE">
            <w:pPr>
              <w:autoSpaceDE w:val="0"/>
              <w:autoSpaceDN w:val="0"/>
              <w:adjustRightInd w:val="0"/>
              <w:spacing w:before="24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5.Доля обучающихся 7-11 классов образовательных организаций общего образования, принявших участие в муниципальном этапе Всероссийской олимпиады школьников (в общей численности </w:t>
            </w:r>
            <w:r w:rsidRPr="00A1352A">
              <w:rPr>
                <w:sz w:val="24"/>
                <w:szCs w:val="24"/>
              </w:rPr>
              <w:lastRenderedPageBreak/>
              <w:t>обучающихся).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2014-20%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2015-23%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2016-25%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6.Доля детей и молодежи в возрасте 5-18 лет, охваченных образовательными программами дополнительного образования в общей численности детей и молодежи данной категории.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1352A">
              <w:rPr>
                <w:rFonts w:eastAsia="Calibri"/>
                <w:sz w:val="24"/>
                <w:szCs w:val="24"/>
              </w:rPr>
              <w:t>2014-78,1%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1352A">
              <w:rPr>
                <w:rFonts w:eastAsia="Calibri"/>
                <w:sz w:val="24"/>
                <w:szCs w:val="24"/>
              </w:rPr>
              <w:t>2015-78,2%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1352A">
              <w:rPr>
                <w:rFonts w:eastAsia="Calibri"/>
                <w:sz w:val="24"/>
                <w:szCs w:val="24"/>
              </w:rPr>
              <w:t>2016-78,3%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7.Соотношение образовательных результатов школьников в лучших и худших школах -отношение среднего балла ЕГЭ (в расчете на 1 предмет) в 10 процентах школ с лучшими результатами  ЕГЭ к среднему баллу ЕГЭ (в расчете на 1 предмет) в 10 % школ с худшими результатами ЕГЭ.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2014-1,05%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2015-1,06%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2016-1,07%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8.Доля выпускников государственных (муниципальных) общеобразовательных учреждений, не сдавших единый государственный экзамен, в общей численности выпускников  государственных (муниципальных) общеобразовательных учреждений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2014-1%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2015-0,9%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2016-0,9%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9.Охват детей всеми формами отдыха и занятости в каникулярное время в общей численности детей в возрасте 6-18 лет.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Ежегодно не менее 55%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10.Соотношение средней заработной платы педагогических работников  общеобразовательных организаций к средней заработной плате в Ленинградской области.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100%.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11.Соотношение средней заработной платы педагогических работников дошкольных образовательных организаций к средней заработной плате работников  общеобразовательных организаций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100%.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12.Соотношение средней заработной платы работников дополнительного образования детей к средней заработной плате в Ленинградской области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2014-80%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2015-85%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2016-90%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13.Ежегодное улучшение технического состояния зданий и территорий образовательных учреждений в соответствии с требованиями надзорных органов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Ежегодно на 5-10%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color w:val="000000"/>
                <w:spacing w:val="2"/>
                <w:sz w:val="24"/>
                <w:szCs w:val="24"/>
              </w:rPr>
              <w:t>14.Удовлетворенность населения предоставляемыми услугами в сфере общего, дошкольного и дополнительного образования (% от числа опрошенных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2014-60%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2015-68%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2016-75%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Будет обеспечена организации эффективного управления целостным процессом обучения и воспитания детей в Сосновоборсом городском округе и контроля за условиями предоставления и качеством образовательных услуг.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Будет обеспечена организация работы по питанию школьников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680A05" w:rsidRDefault="007902CE" w:rsidP="007902CE">
      <w:pPr>
        <w:ind w:firstLine="709"/>
        <w:jc w:val="center"/>
        <w:rPr>
          <w:caps/>
        </w:rPr>
      </w:pPr>
    </w:p>
    <w:p w:rsidR="007902CE" w:rsidRPr="00A1352A" w:rsidRDefault="007902CE" w:rsidP="007902CE">
      <w:pPr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  <w:lang w:val="en-US"/>
        </w:rPr>
        <w:t>I</w:t>
      </w:r>
      <w:r w:rsidRPr="00A1352A">
        <w:rPr>
          <w:b/>
          <w:caps/>
          <w:sz w:val="24"/>
          <w:szCs w:val="24"/>
        </w:rPr>
        <w:t xml:space="preserve">. Характеристика текущего состояния, </w:t>
      </w:r>
    </w:p>
    <w:p w:rsidR="007902CE" w:rsidRPr="00A1352A" w:rsidRDefault="007902CE" w:rsidP="007902CE">
      <w:pPr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lastRenderedPageBreak/>
        <w:t>основные проблемы и прогноз развития сферы реализации программы</w:t>
      </w:r>
    </w:p>
    <w:p w:rsidR="007902CE" w:rsidRPr="00A1352A" w:rsidRDefault="007902CE" w:rsidP="007902CE">
      <w:pPr>
        <w:ind w:firstLine="709"/>
        <w:jc w:val="center"/>
        <w:rPr>
          <w:caps/>
          <w:sz w:val="24"/>
          <w:szCs w:val="24"/>
        </w:rPr>
      </w:pPr>
    </w:p>
    <w:p w:rsidR="007902CE" w:rsidRPr="00A1352A" w:rsidRDefault="007902CE" w:rsidP="007902CE">
      <w:pPr>
        <w:widowControl w:val="0"/>
        <w:ind w:firstLine="567"/>
        <w:jc w:val="both"/>
        <w:rPr>
          <w:color w:val="FF6600"/>
          <w:sz w:val="24"/>
          <w:szCs w:val="24"/>
        </w:rPr>
      </w:pPr>
      <w:r w:rsidRPr="00A1352A">
        <w:rPr>
          <w:sz w:val="24"/>
          <w:szCs w:val="24"/>
        </w:rPr>
        <w:t>Муниципальная программа Сосновоборского городского округа «Современное образование Сосновоборского городского округа на 2014 – 2016годы» (далее - Программа) -</w:t>
      </w:r>
      <w:r w:rsidRPr="00A1352A">
        <w:rPr>
          <w:bCs/>
          <w:sz w:val="24"/>
          <w:szCs w:val="24"/>
        </w:rPr>
        <w:t xml:space="preserve"> </w:t>
      </w:r>
      <w:r w:rsidRPr="00A1352A">
        <w:rPr>
          <w:sz w:val="24"/>
          <w:szCs w:val="24"/>
        </w:rPr>
        <w:t>является организационной основой деятельности системы образования Сосновоборского городского округа, направленной на реализацию государственной политики в сфере образования</w:t>
      </w:r>
      <w:r w:rsidRPr="00A1352A">
        <w:rPr>
          <w:color w:val="FF6600"/>
          <w:sz w:val="24"/>
          <w:szCs w:val="24"/>
        </w:rPr>
        <w:t>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rFonts w:eastAsia="HiddenHorzOCR"/>
          <w:sz w:val="24"/>
          <w:szCs w:val="24"/>
        </w:rPr>
      </w:pPr>
      <w:r w:rsidRPr="00A1352A">
        <w:rPr>
          <w:sz w:val="24"/>
          <w:szCs w:val="24"/>
        </w:rPr>
        <w:t xml:space="preserve">Программа сформирована во взаимосвязи с Государственной программой </w:t>
      </w:r>
      <w:r w:rsidRPr="00A1352A">
        <w:rPr>
          <w:rFonts w:eastAsia="HiddenHorzOCR"/>
          <w:sz w:val="24"/>
          <w:szCs w:val="24"/>
        </w:rPr>
        <w:t xml:space="preserve">Российской Федерации «Развитие образования» на 2013-2020 годы, утвержденной  распоряжением Правительства РФ от 22 ноября 2012 года № 2148-р, Государственной программой Ленинградской области «Современное образование Ленинградской области на 2014-2016 годы», и утверждена постановлением администрации Сосновоборского городского округа № _______ от ___________. </w:t>
      </w:r>
    </w:p>
    <w:p w:rsidR="007902CE" w:rsidRPr="00A1352A" w:rsidRDefault="007902CE" w:rsidP="007902CE">
      <w:pPr>
        <w:widowControl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ind w:left="709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Характеристика текущего состояния и основных проблем</w:t>
      </w:r>
    </w:p>
    <w:p w:rsidR="007902CE" w:rsidRPr="00A1352A" w:rsidRDefault="007902CE" w:rsidP="007902CE">
      <w:pPr>
        <w:widowControl w:val="0"/>
        <w:ind w:left="709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сферы образования</w:t>
      </w:r>
    </w:p>
    <w:p w:rsidR="007902CE" w:rsidRPr="00A1352A" w:rsidRDefault="007902CE" w:rsidP="007902CE">
      <w:pPr>
        <w:widowControl w:val="0"/>
        <w:ind w:left="709"/>
        <w:jc w:val="center"/>
        <w:rPr>
          <w:bCs/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системе образования Сосновоборского городского округа функционирует 29</w:t>
      </w:r>
      <w:r w:rsidRPr="00A1352A">
        <w:rPr>
          <w:color w:val="FF0000"/>
          <w:sz w:val="24"/>
          <w:szCs w:val="24"/>
        </w:rPr>
        <w:t xml:space="preserve"> </w:t>
      </w:r>
      <w:r w:rsidRPr="00A1352A">
        <w:rPr>
          <w:sz w:val="24"/>
          <w:szCs w:val="24"/>
        </w:rPr>
        <w:t>муниципальных образовательных организаций различных типов, среди которых 9 общеобразовательных школ, 14 учреждений дошкольного образования, 5 учреждений дополнительного образования, детский дом. Также в городе имеется НОУ «Сосновоборская частная общеобразовательная школа»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Система образования города обладает серьезным потенциалом для своего развития.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Кадры: уровень педагогов с высшим образованием составляет 72 %.,количество педагогов, имеющих квалификационные категории,- 93%:однако число педагогических работников пенсионного возраста  составляет 27%. В Ленинградской области-30,5%%,в РФ-18%. Выражен и гендерный дисбаланс - преобладающая часть педагогов- женщины.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Старение педагогических кадров, низкий приток молодых специалистов может негативно повлиять на достижение поставленной цели - повышение качества образования.</w:t>
      </w:r>
    </w:p>
    <w:p w:rsidR="007902CE" w:rsidRPr="00A1352A" w:rsidRDefault="007902CE" w:rsidP="007902CE">
      <w:pPr>
        <w:shd w:val="clear" w:color="auto" w:fill="FFFFFF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Требуют улучшения социально-экономическое положение и жилищные условия педагогов. Сегодня их социальный пакет не в полной мере соответствует социальной значимости профессии, уровню квалификации, ответственности и сложности труда, что недостаточно стимулирует приток молодых специалистов в сферу образования.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рамках программных мероприятий запланировано поэтапное повышение заработной платы педагогических работников всех видов и типов образовательных организаций в соответствии с Указом Президента Российской Федерации от 7 мая 2012 года № 599, создание условий для повышения их квалификации, проведение муниципальных конкурсов профессионального мастерства, обеспечение ряда мер социальной поддержки, направленных на сохранение и привлечение педагогических кадров. Для решения проблемы необходимо на договорной основе организовывать обучение специалистов в педагогических вузах.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Дошкольное образование</w:t>
      </w:r>
    </w:p>
    <w:p w:rsidR="007902CE" w:rsidRPr="00A1352A" w:rsidRDefault="007902CE" w:rsidP="007902CE">
      <w:pPr>
        <w:ind w:firstLine="709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color w:val="339966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Развитие системы дошкольного образования Сосновоборского городского округа осуществляется в условиях возрастающей потребности</w:t>
      </w:r>
      <w:r w:rsidRPr="00A1352A">
        <w:rPr>
          <w:rFonts w:ascii="Times New Roman" w:hAnsi="Times New Roman" w:cs="Times New Roman"/>
          <w:color w:val="339966"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sz w:val="24"/>
          <w:szCs w:val="24"/>
        </w:rPr>
        <w:t>граждан в услугах дошкольного образования. По прогнозу тенденция увеличения численности детей с 1до 7 лет сохранится и составит к 2016 году более 4320 человек.</w:t>
      </w: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Данный фактор становится наиболее существенным при определении приоритетов в развитии системы дошкольного образования, поскольку государство в полной мере должно обеспечить потребность населения  в услугах дошкольного образования.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  <w:lang w:eastAsia="ar-SA"/>
        </w:rPr>
        <w:t xml:space="preserve">С целью обеспечения открытости процесса комплектования муниципальных дошкольных образовательных учреждений с 2012 года введена электронная система записи </w:t>
      </w:r>
      <w:r w:rsidRPr="00A1352A">
        <w:rPr>
          <w:sz w:val="24"/>
          <w:szCs w:val="24"/>
          <w:lang w:eastAsia="ar-SA"/>
        </w:rPr>
        <w:lastRenderedPageBreak/>
        <w:t xml:space="preserve">детей и комплектования муниципальных дошкольных образовательных учреждений с использованием автоматизированной информационной системы «Электронный детский сад». </w:t>
      </w:r>
      <w:r w:rsidRPr="00A1352A">
        <w:rPr>
          <w:sz w:val="24"/>
          <w:szCs w:val="24"/>
        </w:rPr>
        <w:t>Вместе с тем, в Сосновом Бору остаются  нерешенными следующие проблемы:</w:t>
      </w: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  <w:u w:val="single"/>
        </w:rPr>
        <w:t>Проблема 1.</w:t>
      </w:r>
      <w:r w:rsidRPr="00A1352A">
        <w:rPr>
          <w:rFonts w:ascii="Times New Roman" w:hAnsi="Times New Roman" w:cs="Times New Roman"/>
          <w:sz w:val="24"/>
          <w:szCs w:val="24"/>
        </w:rPr>
        <w:t xml:space="preserve"> В условиях роста численности детского населения потребность населения в дошкольном образовании в настоящее время в полной мере не обеспечена: </w:t>
      </w: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на 1 января 2013 года очередь на устройство в дошкольные образовательные учреждения города составляла 35 детей раннего возраста и25 детей возраста с 3 до 4 лет.</w:t>
      </w: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В соответствии с Указом Президента Российской Федерации от 7 мая 2012 года № 599 к 2016 году должна быть обеспечена 100 процентная  доступность дошкольного образования для детей в возрасте от 3-х до 7-ми лет.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целях расширения доступности дошкольного образования в условиях реализации данного  Указа в Сосновоборском городском округе разработана и реализуется поэтапная программа («дорожная карта») по ликвидации очередности в дошкольные образовательные учреждения с учетом демографической ситуации на территории города  на период до 2018 года, в соответствии с которой до конца 2016 года будет создано не менее 80 дополнительных мест, как за счет использования имеющихся резервов, в т.ч. за счет увеличения наполняемости учреждений и комплектованию групп общеразвивающей направленности из расчета площади на одного ребенка, в соответствии с 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(вместе с «СанПиН 2.4.1.3049-13. Санитарно-эпидемиологические правила и нормативы...»), утвержденных постановлением Главного государственного санитарного врача РФ от 15.05.2013 № 26, а также за счет открытия новых групп в имеющихся учреждениях.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условиях принимаемых мер по созданию дополнительных мест в системе дошкольного образования возникает проблема дефицита педагогических кадров.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Проблема 2.</w:t>
      </w:r>
      <w:r w:rsidRPr="00A1352A">
        <w:rPr>
          <w:sz w:val="24"/>
          <w:szCs w:val="24"/>
        </w:rPr>
        <w:t xml:space="preserve"> Не во всех образовательных учреждениях, реализующих программы дошкольного образования, качество материально-технических условий не в полной мере отвечает современным требованиям. 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Большая часть зданий учреждений дошкольного образования построена от 45 до 20 лет назад. За период эксплуатации объектов существенно выросли требования надзорных органов, предъявляемые как к зданиям дошкольных учреждений, так и их территориям (ограждения, освещение, прогулочные площадки, асфальтирование). Также предстоит продолжить работу по замене технологического оборудования для пищеблоков и прачечных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Необходимо в рамках программы выполнить работы  по приведению  объектов дошкольного образования в соответствие с современными требованиями. 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Проблема 3.</w:t>
      </w:r>
      <w:r w:rsidRPr="00A1352A">
        <w:rPr>
          <w:sz w:val="24"/>
          <w:szCs w:val="24"/>
        </w:rPr>
        <w:t xml:space="preserve"> Не в полной мере организованы условия для удовлетворения потребностей детей с ограниченными возможностями здоровья. 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Уровень здоровья детей продолжает снижаться. Увеличивается число детей инвалидов и детей с ограниченными возможностями здоровья, для которых в соответствии с законодательством в  дошкольных учреждениях должны быть созданы соответствующие условия.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На решение данной комплексной  проблемы со стороны образования необходимо обеспечить работу психолого-медико-педагогической комиссии, создание условий для детей данной категории, подготовку педагогов-дефектологов, расширение логопедической помощи 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Общее образование</w:t>
      </w:r>
    </w:p>
    <w:p w:rsidR="007902CE" w:rsidRPr="00A1352A" w:rsidRDefault="007902CE" w:rsidP="007902CE">
      <w:pPr>
        <w:pStyle w:val="afff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9 школах города обучаются  5048 учащихся.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Сравнительный анализ свидетельствует, что в школах города идет поступательный процесс по повышению качества обучения. Стабильные результаты  качества обучения, как и должно быть, в школах повышенного уровня. Итоги ЕГЭ - независимой формы проведения итоговой аттестации- подтверждают высокий уровень работы школ города.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>Результаты ЕГЭ  в 2013 году: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lastRenderedPageBreak/>
        <w:t>русский язык- средний тестовый балл- 69.99б. ,  в Ленинградской области-66,37б.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 Математика:</w:t>
      </w:r>
    </w:p>
    <w:p w:rsidR="007902CE" w:rsidRPr="00A1352A" w:rsidRDefault="007902CE" w:rsidP="007902CE">
      <w:pPr>
        <w:pStyle w:val="afa"/>
        <w:ind w:left="0" w:firstLine="567"/>
        <w:jc w:val="both"/>
      </w:pPr>
      <w:r w:rsidRPr="00A1352A">
        <w:t xml:space="preserve"> в 2013 году выпускники Соснового Бора показали лучший результат в Ленинградской области -53,76 б, Ленобласть-49,15б.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rPr>
          <w:b/>
          <w:u w:val="single"/>
        </w:rPr>
        <w:t>Проблема 1.</w:t>
      </w:r>
      <w:r w:rsidRPr="00A1352A">
        <w:t xml:space="preserve"> Не в полной мере подготовлены условия для осуществления перехода на федеральные государственные  образовательные стандарты  и независимую систему оценки качества знаний.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1352A">
        <w:rPr>
          <w:bCs/>
          <w:sz w:val="24"/>
          <w:szCs w:val="24"/>
        </w:rPr>
        <w:t xml:space="preserve">Необходимым условием для реализации данной задачи является обновление содержания школьного образования в соответствии с новыми федеральными государственными образовательными стандартами, технологий обучения и воспитания, обеспечения соответствия образовательной среды современным требованиям, обеспечение безопасности и комфортного пребывания детей в школе, создания условий для развития детского творчества, проведения исследований, развития навыков моделирования и конструирования.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rFonts w:eastAsia="TimesNewRomanPSMT"/>
          <w:sz w:val="24"/>
          <w:szCs w:val="24"/>
        </w:rPr>
        <w:t xml:space="preserve">Одним из направлений модернизации общего образования является оценка его качества.  Для успешного перехода на </w:t>
      </w:r>
      <w:r w:rsidRPr="00A1352A">
        <w:rPr>
          <w:sz w:val="24"/>
          <w:szCs w:val="24"/>
        </w:rPr>
        <w:t xml:space="preserve"> независимую форму государственной (итоговой) аттестации выпускников основной и средней (полной) школы в форме ЕГЭ и ГИА-9 необходимо в системе осуществлять независимый мониторинг качества знаний для корректировки обучения и подготовки к государственной аттестации.  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rPr>
          <w:b/>
          <w:u w:val="single"/>
        </w:rPr>
        <w:t>Проблема 2.</w:t>
      </w:r>
      <w:r w:rsidRPr="00A1352A">
        <w:t xml:space="preserve"> Не в полной мере реализуется право каждого ребенка на получение качественного образования в зависимости от индивидуальных особенностей.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 xml:space="preserve">Утверждение Национальной стратегии действий в интересах детей на 2012 – 2017 годы (Указ Президента РФ от 01.06.2012 № 761) потребует дополнительных  мер по обеспечению доступа отдельных категорий детей к качественному образованию, созданию в общеобразовательных </w:t>
      </w:r>
      <w:r w:rsidRPr="00A1352A">
        <w:rPr>
          <w:rFonts w:eastAsia="TimesNewRomanPSMT"/>
        </w:rPr>
        <w:t>организац</w:t>
      </w:r>
      <w:r w:rsidRPr="00A1352A">
        <w:rPr>
          <w:color w:val="auto"/>
        </w:rPr>
        <w:t xml:space="preserve">иях условий для охраны и укрепления здоровья детей, индивидуализации образовательного процесса и оказания услуг медико-психологической помощи. </w:t>
      </w:r>
    </w:p>
    <w:p w:rsidR="007902CE" w:rsidRPr="00A1352A" w:rsidRDefault="007902CE" w:rsidP="007902CE">
      <w:pPr>
        <w:pStyle w:val="Default"/>
        <w:ind w:firstLine="567"/>
        <w:jc w:val="both"/>
        <w:rPr>
          <w:spacing w:val="2"/>
        </w:rPr>
      </w:pPr>
      <w:r w:rsidRPr="00A1352A">
        <w:rPr>
          <w:color w:val="auto"/>
        </w:rPr>
        <w:t>На старшей ступени обучения не в полной мере реализуется профильное обучение.</w:t>
      </w:r>
      <w:r w:rsidRPr="00A1352A">
        <w:t xml:space="preserve"> Приоритетные направления профилизации в соответствии с запросами экономики: физико-математический и естественно-научный профили. </w:t>
      </w:r>
    </w:p>
    <w:p w:rsidR="007902CE" w:rsidRPr="00A1352A" w:rsidRDefault="007902CE" w:rsidP="007902CE">
      <w:pPr>
        <w:tabs>
          <w:tab w:val="left" w:pos="180"/>
        </w:tabs>
        <w:snapToGrid w:val="0"/>
        <w:ind w:right="-284" w:firstLine="567"/>
        <w:jc w:val="both"/>
        <w:rPr>
          <w:i/>
          <w:spacing w:val="2"/>
          <w:sz w:val="24"/>
          <w:szCs w:val="24"/>
        </w:rPr>
      </w:pPr>
      <w:r w:rsidRPr="00A1352A">
        <w:rPr>
          <w:spacing w:val="2"/>
          <w:sz w:val="24"/>
          <w:szCs w:val="24"/>
        </w:rPr>
        <w:t>В Лицее №8,</w:t>
      </w:r>
      <w:r w:rsidRPr="00A1352A">
        <w:rPr>
          <w:sz w:val="24"/>
          <w:szCs w:val="24"/>
        </w:rPr>
        <w:t xml:space="preserve"> имеющем практический опыт использования дистанционных образовательных технологий в учебном процессе, созданы условия для работы удаленных сетевых педагогов</w:t>
      </w:r>
      <w:r w:rsidRPr="00A1352A">
        <w:rPr>
          <w:spacing w:val="2"/>
          <w:sz w:val="24"/>
          <w:szCs w:val="24"/>
        </w:rPr>
        <w:t>.</w:t>
      </w:r>
      <w:r w:rsidRPr="00A1352A">
        <w:rPr>
          <w:sz w:val="24"/>
          <w:szCs w:val="24"/>
        </w:rPr>
        <w:t xml:space="preserve"> Учреждение ста</w:t>
      </w:r>
      <w:r w:rsidRPr="00A1352A">
        <w:rPr>
          <w:spacing w:val="2"/>
          <w:sz w:val="24"/>
          <w:szCs w:val="24"/>
        </w:rPr>
        <w:t xml:space="preserve">новится региональной </w:t>
      </w:r>
      <w:r w:rsidRPr="00A1352A">
        <w:rPr>
          <w:sz w:val="24"/>
          <w:szCs w:val="24"/>
        </w:rPr>
        <w:t>опытно-экспериментальной площадкой по теме: «Разработка и апробация инновационной модели образовательного учреждения «Базовая школа – центр дистанционного обучения».</w:t>
      </w:r>
      <w:r w:rsidRPr="00A1352A">
        <w:rPr>
          <w:i/>
          <w:spacing w:val="2"/>
          <w:sz w:val="24"/>
          <w:szCs w:val="24"/>
        </w:rPr>
        <w:t xml:space="preserve"> </w:t>
      </w:r>
    </w:p>
    <w:p w:rsidR="007902CE" w:rsidRPr="00A1352A" w:rsidRDefault="007902CE" w:rsidP="007902CE">
      <w:pPr>
        <w:ind w:firstLine="567"/>
        <w:jc w:val="both"/>
        <w:rPr>
          <w:bCs/>
          <w:sz w:val="24"/>
          <w:szCs w:val="24"/>
        </w:rPr>
      </w:pPr>
      <w:r w:rsidRPr="00A1352A">
        <w:rPr>
          <w:sz w:val="24"/>
          <w:szCs w:val="24"/>
        </w:rPr>
        <w:t>Город всегда уделял особое внимание работе с одаренными детьми. В рамках регионального эксперимента создана модель муниципального центра по работе с одаренными детьми, отлажена с</w:t>
      </w:r>
      <w:r w:rsidRPr="00A1352A">
        <w:rPr>
          <w:bCs/>
          <w:sz w:val="24"/>
          <w:szCs w:val="24"/>
        </w:rPr>
        <w:t>истема поиска и отбора талантливых детей через организацию олимпиад и конкурсов различной направленности и дальнейшую поддержку выявленных детей. Как итог, в 2013 году подготовлены 14 победителей и 70 призеров регионального этапа Всероссийской предметной олимпиады школьников.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A1352A">
        <w:rPr>
          <w:rFonts w:eastAsia="TimesNewRomanPSMT"/>
          <w:sz w:val="24"/>
          <w:szCs w:val="24"/>
        </w:rPr>
        <w:t>Препятствующими факторами дальнейшего совершенствования и развития системы выявления, поддержки и последовательного сопровождения одаренных детей в соответствии с Концепцией общенациональной системы выявления и развития молодых талантов и Национальной стратегией действий в интересах детей на 2012 – 2017 годы являются: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A1352A">
        <w:rPr>
          <w:rFonts w:eastAsia="TimesNewRomanPSMT"/>
          <w:sz w:val="24"/>
          <w:szCs w:val="24"/>
        </w:rPr>
        <w:t>-зависимость развития системы поддержки одаренных детей от уровня финансирования;</w:t>
      </w:r>
    </w:p>
    <w:p w:rsidR="007902CE" w:rsidRPr="00A1352A" w:rsidRDefault="007902CE" w:rsidP="007902CE">
      <w:pPr>
        <w:tabs>
          <w:tab w:val="left" w:pos="1260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-отсутствие межведомственного взаимодействия и координации действий разных ведомств (спорта, культуры и др.); 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rFonts w:eastAsia="TimesNewRomanPSMT"/>
          <w:sz w:val="24"/>
          <w:szCs w:val="24"/>
        </w:rPr>
        <w:t>-н</w:t>
      </w:r>
      <w:r w:rsidRPr="00A1352A">
        <w:rPr>
          <w:sz w:val="24"/>
          <w:szCs w:val="24"/>
        </w:rPr>
        <w:t>едостаточность нормативного оформления и закрепления экономических механизмов обеспечения работы с одаренными детьми.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lastRenderedPageBreak/>
        <w:t xml:space="preserve">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спортом, на городском уровне - работу психолого-медико-педагогической комиссии. 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>В рамках программы необходимо обеспечить финансирование, направленное на решение поставленных задач и устранение обозначенных проблем.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Проблема 3.</w:t>
      </w:r>
      <w:r w:rsidRPr="00A1352A">
        <w:rPr>
          <w:sz w:val="24"/>
          <w:szCs w:val="24"/>
        </w:rPr>
        <w:t xml:space="preserve"> Не во всех общеобразовательных школах качество материально-технических условий отвечает современным требованиям. 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Большая часть зданий школ города построена от 45 до 15 лет назад. За период эксплуатации объектов существенно выросли требования надзорных органов, предъявляемые как к помещениям и зданиям школ, так и их территориям (ограждения, освещение, спортивные площадки, асфальтирование). Также предстоит продолжить работу по замене технологического оборудования для пищеблоков.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Необходимо в рамках программы выполнить плановый капитальный ремонт школьных помещений и зданий. В связи с активным пополнением школ компьютерной и мультимедийной техникой существенной проблемой становится необходимость увеличения мощности потребляемой электроэнергии.</w:t>
      </w:r>
    </w:p>
    <w:p w:rsidR="007902CE" w:rsidRPr="00A1352A" w:rsidRDefault="007902CE" w:rsidP="0079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1352A">
        <w:rPr>
          <w:b/>
          <w:bCs/>
          <w:sz w:val="24"/>
          <w:szCs w:val="24"/>
          <w:u w:val="single"/>
        </w:rPr>
        <w:t>Проблема 4.</w:t>
      </w:r>
      <w:r w:rsidRPr="00A1352A">
        <w:rPr>
          <w:bCs/>
          <w:sz w:val="24"/>
          <w:szCs w:val="24"/>
        </w:rPr>
        <w:t xml:space="preserve"> Не в полной мере используются современные информационно-коммуникационные технологии (ИКТ) для организации образовательного, воспитательного,  управленческого процесса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4"/>
          <w:szCs w:val="24"/>
        </w:rPr>
      </w:pPr>
      <w:r w:rsidRPr="00A1352A">
        <w:rPr>
          <w:bCs/>
          <w:sz w:val="24"/>
          <w:szCs w:val="24"/>
        </w:rPr>
        <w:t>В современном школе процесс обучения сегодня невозможен без эффективного использования современных ИКТ. Их использование</w:t>
      </w:r>
      <w:r w:rsidRPr="00A1352A">
        <w:rPr>
          <w:sz w:val="24"/>
          <w:szCs w:val="24"/>
        </w:rPr>
        <w:t xml:space="preserve"> в системе общего образования </w:t>
      </w:r>
      <w:r w:rsidRPr="00A1352A">
        <w:rPr>
          <w:rFonts w:eastAsia="TimesNewRomanPSMT"/>
          <w:sz w:val="24"/>
          <w:szCs w:val="24"/>
        </w:rPr>
        <w:t xml:space="preserve">позволило внедрить модели дистанционного обучения, в том числе детей – инвалидов, обучающихся на дому, модели электронного управления учебно-воспитательным процессом,  обеспечить широкополосный доступ к сети Интернет всем общеобразовательным учреждениям. </w:t>
      </w:r>
    </w:p>
    <w:p w:rsidR="007902CE" w:rsidRPr="00A1352A" w:rsidRDefault="007902CE" w:rsidP="0079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A1352A">
        <w:rPr>
          <w:bCs/>
          <w:sz w:val="24"/>
          <w:szCs w:val="24"/>
        </w:rPr>
        <w:t>В практику школ вошла работа с сайтом, базами данных, электронными дневниками, журналами. Использование современных технологий в урочной и внеурочной деятельности зависит как о степени готовности учителя, так и от материальной базы. Необходимо устранять противоречия между устаревающей компьютерной базой и стремительным развитием ИКТ, между широкими возможностями единого информационного пространства и уровнем информационной культуры педагогов. Для решения проблем программа должна обеспечить поэтапную замену техники, обучение педагогов и дальнейшее развитие информационной культуры у учащихся и педагогов</w:t>
      </w:r>
    </w:p>
    <w:p w:rsidR="007902CE" w:rsidRPr="00A1352A" w:rsidRDefault="007902CE" w:rsidP="007902C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Дополнительное образование</w:t>
      </w:r>
    </w:p>
    <w:p w:rsidR="007902CE" w:rsidRPr="00A1352A" w:rsidRDefault="007902CE" w:rsidP="007902CE">
      <w:pPr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системе образования города функционирует 5 образовательных учреждений дополнительного образования детей.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В 2012-2013 году в системе дополнительного образования были заняты 5788, за счет бюджета-5041. 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>Учреждения дополнительного образования города решают многоаспектные задачи, работая в тесном взаимодействии со школами города.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За прошедший учебный год  учреждениями дополнительного образования  проведено 762 массовых мероприятий по направлениям деятельности учреждений, в которых прияли участие 30274 чел Наибольшее количество детей занято в мероприятиях, проводимых ДДТ, ЦРТ, Ювента. 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>Большое внимание уделяется работе с одаренными учащимися.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Как итог, стали обладателями президентского гранта в 2012 году 6 чел., совместная работа школьных учителей и педагогов дополнительного образования позволила городу успешно выступить на всех этапах всероссийской предметной олимпиады школьников. </w:t>
      </w:r>
    </w:p>
    <w:p w:rsidR="007902CE" w:rsidRPr="00A1352A" w:rsidRDefault="007902CE" w:rsidP="007902CE">
      <w:pPr>
        <w:widowControl w:val="0"/>
        <w:shd w:val="clear" w:color="auto" w:fill="FFFFFF"/>
        <w:autoSpaceDE w:val="0"/>
        <w:autoSpaceDN w:val="0"/>
        <w:adjustRightInd w:val="0"/>
        <w:spacing w:before="24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lastRenderedPageBreak/>
        <w:t>Проблемы.</w:t>
      </w:r>
      <w:r w:rsidRPr="00A1352A">
        <w:rPr>
          <w:sz w:val="24"/>
          <w:szCs w:val="24"/>
        </w:rPr>
        <w:t xml:space="preserve"> Низкий уровень материальной базы большинства учреждений дополнительного образования.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Сеть учреждений дополнительного образования детей нуждается в обновлении – строительстве новых зданий, капитальном ремонте имеющихся.</w:t>
      </w:r>
    </w:p>
    <w:p w:rsidR="007902CE" w:rsidRPr="00A1352A" w:rsidRDefault="007902CE" w:rsidP="007902CE">
      <w:pPr>
        <w:ind w:firstLine="567"/>
        <w:jc w:val="both"/>
        <w:rPr>
          <w:i/>
          <w:sz w:val="24"/>
          <w:szCs w:val="24"/>
        </w:rPr>
      </w:pPr>
      <w:r w:rsidRPr="00A1352A">
        <w:rPr>
          <w:sz w:val="24"/>
          <w:szCs w:val="24"/>
        </w:rPr>
        <w:t xml:space="preserve">Анализ востребованности направленностей дополнительного образования </w:t>
      </w:r>
      <w:r w:rsidRPr="00A1352A">
        <w:rPr>
          <w:i/>
          <w:sz w:val="24"/>
          <w:szCs w:val="24"/>
        </w:rPr>
        <w:t xml:space="preserve">детей показывает, что наибольший процент в области по-прежнему составляют объединения художественного творчества (33,2 %) и объединения спортивной направленности (31 %). В объединениях социально-педагогической, культурологической направленностей занимаются 3733 человека, или 17,9 %. Охват детей техническим творчеством составляет 7,2 %, туристско-краеведческой деятельностью – 6,4 %.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Внедрение новых программ невозможно без модернизации материальной базы и создания условий, отвечающих современным нормам. Устаревшая материальная база тормозит развитие учреждений, сфера становится малопривлекательной для педагогов.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rPr>
          <w:b/>
          <w:u w:val="single"/>
        </w:rPr>
        <w:t>Проблема.</w:t>
      </w:r>
      <w:r w:rsidRPr="00A1352A">
        <w:t xml:space="preserve"> Не в полной мере реализуется право каждого ребенка на получение качественного дополнительного образования в зависимости от индивидуальных особенностей. 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Решая задачу равного доступа детей к дополнительному образованию, учреждения обеспечивают обучение детей, оставшихся без попечения родителей, детей с ограниченными возможностями здоровья, детей-инвалидов. В 2012 году охват этих категорий детей составил 0,7 %, поскольку в учреждениях в значительной мере отсутствуют условия для обучения детей с ограниченными возможностями здоровья и инвалидов, ощущается нехватка подготовленных специалистов, не созданы условия для беспрепятственного доступа инвалидов в образовательные учреждения, отсутствует специальный инвентарь и оборудование.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Остается низкой вовлеченность детей группы риска в учреждения дополнительного образования.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Проблема старения педагогических кадров также характерна для учреждений дополнительного образования. </w:t>
      </w:r>
    </w:p>
    <w:p w:rsidR="007902CE" w:rsidRPr="00A1352A" w:rsidRDefault="007902CE" w:rsidP="007902CE">
      <w:pPr>
        <w:spacing w:before="240" w:after="240"/>
        <w:ind w:firstLine="709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Отдых, оздоровление, занятость детей и подростков</w:t>
      </w:r>
    </w:p>
    <w:p w:rsidR="007902CE" w:rsidRPr="00A1352A" w:rsidRDefault="007902CE" w:rsidP="007902CE">
      <w:pPr>
        <w:pStyle w:val="2b"/>
        <w:shd w:val="clear" w:color="auto" w:fill="auto"/>
        <w:spacing w:line="240" w:lineRule="auto"/>
        <w:ind w:firstLine="567"/>
        <w:rPr>
          <w:color w:val="auto"/>
        </w:rPr>
      </w:pPr>
      <w:r w:rsidRPr="00A1352A">
        <w:rPr>
          <w:color w:val="auto"/>
        </w:rPr>
        <w:t>Решение задач развития системы оздоровления, отдыха и занятости детей Сосновоборского городского округа в целях обеспечения качества и доступности предоставляемых в данной сфере услуг носит многоаспектный характер и требует скоординированной работы городской администрации, различных ведомств и организаций.</w:t>
      </w:r>
    </w:p>
    <w:p w:rsidR="007902CE" w:rsidRPr="00A1352A" w:rsidRDefault="007902CE" w:rsidP="007902CE">
      <w:pPr>
        <w:ind w:firstLine="567"/>
        <w:jc w:val="both"/>
        <w:rPr>
          <w:b/>
          <w:sz w:val="24"/>
          <w:szCs w:val="24"/>
          <w:u w:val="single"/>
        </w:rPr>
      </w:pPr>
      <w:r w:rsidRPr="00A1352A">
        <w:rPr>
          <w:b/>
          <w:sz w:val="24"/>
          <w:szCs w:val="24"/>
          <w:u w:val="single"/>
        </w:rPr>
        <w:t>Основные проблемы.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-отсутствие загородного оздоровительного лагеря на территории Сосновоборского городского округа;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-увеличение численности детей раннего возраста в городских лагерях, для которых должен быть организован дневной сон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Для решения данных проблем необходимо развивать сотрудничество с партнерами по направлению наших детей на отдых как в РФ, так и за ее пределы. Продолжить работу по организации многодневных туристических походов, пользующихся особой популярностью у сосновоборцев. Для увеличения охвата детей возраста с 6до 10 лет необходимо дополнительно закупить кровати и постельные принадлежности. </w:t>
      </w: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sz w:val="24"/>
          <w:szCs w:val="24"/>
          <w:lang w:val="en-US"/>
        </w:rPr>
        <w:t>II</w:t>
      </w:r>
      <w:r w:rsidRPr="00A1352A">
        <w:rPr>
          <w:b/>
          <w:caps/>
          <w:sz w:val="24"/>
          <w:szCs w:val="24"/>
        </w:rPr>
        <w:t xml:space="preserve">. Приоритеты и цели муниципальной политики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 xml:space="preserve">в </w:t>
      </w:r>
      <w:r w:rsidRPr="00A1352A">
        <w:rPr>
          <w:b/>
          <w:bCs/>
          <w:caps/>
          <w:sz w:val="24"/>
          <w:szCs w:val="24"/>
        </w:rPr>
        <w:t>сфере образования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1080" w:firstLine="709"/>
        <w:jc w:val="center"/>
        <w:rPr>
          <w:b/>
          <w:caps/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Основными приоритетами муниципальной политики области в сфере образовании на среднесрочную перспективу должны стать: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Привлечение в систему образования города педагогических кадров: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-поддержка и распространение лучших педагогических практик, обеспечивающих современное качество образования;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-создание механизмов стимулирования и </w:t>
      </w:r>
      <w:r w:rsidRPr="00A1352A">
        <w:rPr>
          <w:spacing w:val="-1"/>
          <w:sz w:val="24"/>
          <w:szCs w:val="24"/>
        </w:rPr>
        <w:t xml:space="preserve">мотивации педагогов к повышению качества работы </w:t>
      </w:r>
      <w:r w:rsidRPr="00A1352A">
        <w:rPr>
          <w:sz w:val="24"/>
          <w:szCs w:val="24"/>
        </w:rPr>
        <w:t>и непрерывному профессиональному развитию за счет введения эффективного контракта с педагогическими работниками,  повышения профессиональной квалификации; расширение возможностей кадрового роста, повышения престижа профессиональной деятельности в сфере образования.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-обеспечение равного доступа к качественному дошкольному образованию и обновление его содержания и технологий;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-увеличение мест негосударственного сектора в предоставлении услуг дошкольного образования;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-создание условий для полноценного физического и психического развития детей дошкольного возраста;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-повышение качества дошкольного образования для обеспечения равных стартовых возможностей для обучения в начальной школе;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-сохранение и укрепление здоровья детей, развитие системы физического воспитания;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-организация психолого-педагогической поддержки семьи, повышение компетентности родителей в вопросах воспитания и развития;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-формирование муниципальной сети общего образования, оптимальной для доступности услуг и эффективного использования ресурсов общего образования;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-создание информационной системы в сфере общего образования для обеспечения гражданам доступности муниципальных услуг и сервисов, предоставляемых общеобразовательными организациями, развитие информационной образовательной среды на основе требований ФГОС;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Cs/>
          <w:sz w:val="24"/>
          <w:szCs w:val="24"/>
        </w:rPr>
        <w:t>-в</w:t>
      </w:r>
      <w:r w:rsidRPr="00A1352A">
        <w:rPr>
          <w:sz w:val="24"/>
          <w:szCs w:val="24"/>
        </w:rPr>
        <w:t>недрение новых финансово-экономических и организационно-управленческих механизмов, стимулирующих повышение качества услуг и эффективности деятельности муниципальных общеобразовательных организаций;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организацию их психолого-педагогического сопровождения; внедрение современных моделей и технологий охраны и укрепления здоровья обучающихся, формирование культуры здоровья;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color w:val="008000"/>
          <w:sz w:val="24"/>
          <w:szCs w:val="24"/>
        </w:rPr>
      </w:pPr>
      <w:r w:rsidRPr="00A1352A">
        <w:rPr>
          <w:sz w:val="24"/>
          <w:szCs w:val="24"/>
        </w:rPr>
        <w:t>-выявление, поддержка и сопровождение талантливых школьников;</w:t>
      </w:r>
    </w:p>
    <w:p w:rsidR="007902CE" w:rsidRPr="00A1352A" w:rsidRDefault="007902CE" w:rsidP="007902CE">
      <w:pPr>
        <w:pStyle w:val="Default"/>
        <w:ind w:firstLine="567"/>
        <w:jc w:val="both"/>
      </w:pPr>
      <w:r w:rsidRPr="00A1352A">
        <w:t>-развитие сетевого взаимодействия ОУ, в том числе и системы дистанционного образования;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-модернизация учебно-материальной базы в соответствии с требованиями законодательства;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-модернизация ресурсного обеспечения системы воспитания и дополнительного образования детей; развитие системы общественно-государственного управления образованием.</w:t>
      </w:r>
    </w:p>
    <w:p w:rsidR="007902CE" w:rsidRPr="00A1352A" w:rsidRDefault="007902CE" w:rsidP="007902CE">
      <w:pPr>
        <w:pStyle w:val="ConsPlusCell"/>
        <w:ind w:firstLine="709"/>
        <w:rPr>
          <w:rFonts w:ascii="Times New Roman" w:hAnsi="Times New Roman" w:cs="Times New Roman"/>
          <w:sz w:val="24"/>
          <w:szCs w:val="24"/>
          <w:highlight w:val="red"/>
        </w:rPr>
      </w:pPr>
    </w:p>
    <w:p w:rsidR="007902CE" w:rsidRPr="00A1352A" w:rsidRDefault="007902CE" w:rsidP="007902CE">
      <w:pPr>
        <w:pStyle w:val="Default"/>
        <w:ind w:firstLine="709"/>
        <w:jc w:val="both"/>
        <w:rPr>
          <w:b/>
          <w:color w:val="auto"/>
          <w:u w:val="single"/>
        </w:rPr>
      </w:pPr>
      <w:r w:rsidRPr="00A1352A">
        <w:rPr>
          <w:b/>
          <w:color w:val="auto"/>
          <w:u w:val="single"/>
        </w:rPr>
        <w:t>Цель программы:</w:t>
      </w:r>
    </w:p>
    <w:p w:rsidR="007902CE" w:rsidRPr="00A1352A" w:rsidRDefault="007902CE" w:rsidP="007902CE">
      <w:pPr>
        <w:pStyle w:val="Default"/>
        <w:ind w:firstLine="709"/>
        <w:jc w:val="both"/>
        <w:rPr>
          <w:color w:val="auto"/>
        </w:rPr>
      </w:pP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 xml:space="preserve">-обеспечение повышения доступности и качества дошкольного, общего и дополнительного образования детей в Сосновоборском городском округе в </w:t>
      </w:r>
      <w:r w:rsidRPr="00A1352A">
        <w:rPr>
          <w:color w:val="auto"/>
          <w:spacing w:val="-2"/>
        </w:rPr>
        <w:t xml:space="preserve">соответствии </w:t>
      </w:r>
      <w:r w:rsidRPr="00A1352A">
        <w:rPr>
          <w:color w:val="auto"/>
        </w:rPr>
        <w:t xml:space="preserve">с </w:t>
      </w:r>
      <w:r w:rsidRPr="00A1352A">
        <w:rPr>
          <w:color w:val="auto"/>
          <w:spacing w:val="-2"/>
        </w:rPr>
        <w:t xml:space="preserve">меняющимися </w:t>
      </w:r>
      <w:r w:rsidRPr="00A1352A">
        <w:rPr>
          <w:color w:val="auto"/>
        </w:rPr>
        <w:t xml:space="preserve">запросами населения и перспективными задачами социально-экономического развития Сосновоборского городского округа. </w:t>
      </w:r>
    </w:p>
    <w:p w:rsidR="007902CE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sz w:val="24"/>
          <w:szCs w:val="24"/>
          <w:lang w:val="en-US"/>
        </w:rPr>
        <w:t>III</w:t>
      </w:r>
      <w:r w:rsidRPr="00A1352A">
        <w:rPr>
          <w:b/>
          <w:sz w:val="24"/>
          <w:szCs w:val="24"/>
        </w:rPr>
        <w:t>.</w:t>
      </w:r>
      <w:r w:rsidRPr="00A1352A">
        <w:rPr>
          <w:b/>
          <w:caps/>
          <w:sz w:val="24"/>
          <w:szCs w:val="24"/>
        </w:rPr>
        <w:t xml:space="preserve"> ПРОГНОЗ РЕЗУЛЬТАТОВ РЕАЛИЗАЦИИ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1080" w:firstLine="709"/>
        <w:jc w:val="center"/>
        <w:rPr>
          <w:caps/>
          <w:sz w:val="24"/>
          <w:szCs w:val="24"/>
        </w:rPr>
      </w:pP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lastRenderedPageBreak/>
        <w:t xml:space="preserve">Прогноз состояния сферы образования базируется как на демографических прогнозах о количестве детей школьного возраста, на прогнозах развития экономики, рынка труда, социальной сферы, представленных в Концепции социально-экономического развития Сосновоборского городского округа, так и на планируемых результатах реализации мероприятий, предусмотренных Программой.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Наиболее значимым эффектом от реализации Программы станет доступность качественного образования, соответствующего современным образовательным стандартам.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результате реализации Программы ожидается достижение следующих результатов: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567"/>
        <w:rPr>
          <w:b/>
          <w:bCs/>
          <w:i/>
          <w:sz w:val="24"/>
          <w:szCs w:val="24"/>
        </w:rPr>
      </w:pPr>
      <w:r w:rsidRPr="00A1352A">
        <w:rPr>
          <w:b/>
          <w:bCs/>
          <w:i/>
          <w:sz w:val="24"/>
          <w:szCs w:val="24"/>
        </w:rPr>
        <w:t>В системе дошкольного образования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rPr>
          <w:b/>
          <w:bCs/>
          <w:i/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Принципиальные изменения будут происходить в следующих направлениях: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-создание условий для полноценного физического и психического развития детей дошкольного возраста; обеспечение дошкольным образованием всех детей возраста с 3 до 7 лет и увеличение численности детей раннего возраста;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-повышение качества дошкольного образования для обеспечения равных стартовых возможностей для обучения в начальной школе;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-сохранение и укрепление здоровья детей, развитие физической культуры;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-поддержка инноваций и инициатив педагогов;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-организация психолого-педагогической поддержки семьи, повышение компетентности родителей в вопросах воспитания и развития.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</w:p>
    <w:p w:rsidR="007902CE" w:rsidRPr="00A1352A" w:rsidRDefault="007902CE" w:rsidP="007902CE">
      <w:pPr>
        <w:ind w:firstLine="567"/>
        <w:contextualSpacing/>
        <w:rPr>
          <w:b/>
          <w:bCs/>
          <w:i/>
          <w:sz w:val="24"/>
          <w:szCs w:val="24"/>
        </w:rPr>
      </w:pPr>
      <w:r w:rsidRPr="00A1352A">
        <w:rPr>
          <w:b/>
          <w:bCs/>
          <w:i/>
          <w:sz w:val="24"/>
          <w:szCs w:val="24"/>
        </w:rPr>
        <w:t>В системе общего образования</w:t>
      </w:r>
    </w:p>
    <w:p w:rsidR="007902CE" w:rsidRPr="00A1352A" w:rsidRDefault="007902CE" w:rsidP="007902CE">
      <w:pPr>
        <w:ind w:firstLine="567"/>
        <w:contextualSpacing/>
        <w:rPr>
          <w:bCs/>
          <w:sz w:val="24"/>
          <w:szCs w:val="24"/>
        </w:rPr>
      </w:pPr>
    </w:p>
    <w:p w:rsidR="007902CE" w:rsidRPr="00A1352A" w:rsidRDefault="007902CE" w:rsidP="007902CE">
      <w:pPr>
        <w:pStyle w:val="22"/>
        <w:spacing w:after="0" w:line="240" w:lineRule="auto"/>
        <w:ind w:firstLine="567"/>
        <w:jc w:val="both"/>
        <w:rPr>
          <w:sz w:val="24"/>
        </w:rPr>
      </w:pPr>
      <w:r w:rsidRPr="00A1352A">
        <w:rPr>
          <w:sz w:val="24"/>
        </w:rPr>
        <w:t>Главным результатом системных изменений в сфере общего образования: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>-повысится удовлетворенность населения качеством общеобразовательных услуг;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 xml:space="preserve">-во всех общеобразовательных </w:t>
      </w:r>
      <w:r w:rsidRPr="00A1352A">
        <w:rPr>
          <w:rFonts w:eastAsia="TimesNewRomanPSMT"/>
        </w:rPr>
        <w:t>организац</w:t>
      </w:r>
      <w:r w:rsidRPr="00A1352A">
        <w:rPr>
          <w:color w:val="auto"/>
        </w:rPr>
        <w:t>иях улучшатся условия, соответствующие требованиям федеральных государственных образовательных стандартов;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>-всем обучающимся независимо от места жительства будет обеспечен доступ к современным условиям обучения, включая высокоскоростной доступ в сеть Интернет;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-все старшеклассники получат возможность обучаться по образовательным программам профильного обучения;</w:t>
      </w:r>
    </w:p>
    <w:p w:rsidR="007902CE" w:rsidRPr="00A1352A" w:rsidRDefault="007902CE" w:rsidP="007902CE">
      <w:pPr>
        <w:pStyle w:val="ConsPlusNonformat"/>
        <w:tabs>
          <w:tab w:val="left" w:pos="2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-будут созданы ресурсы и программы для талантливой молодежи и одаренных детей;</w:t>
      </w:r>
    </w:p>
    <w:p w:rsidR="007902CE" w:rsidRPr="00A1352A" w:rsidRDefault="007902CE" w:rsidP="007902CE">
      <w:pPr>
        <w:pStyle w:val="ConsPlusNonformat"/>
        <w:tabs>
          <w:tab w:val="left" w:pos="25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-получат поддержку и распространение лучшие педагогические практики, модели образовательных систем, обеспечивающих современное качество дошкольного, общего, дополнительного образования.</w:t>
      </w:r>
    </w:p>
    <w:p w:rsidR="007902CE" w:rsidRPr="00A1352A" w:rsidRDefault="007902CE" w:rsidP="007902CE">
      <w:pPr>
        <w:pStyle w:val="aff5"/>
        <w:ind w:left="0" w:firstLine="567"/>
        <w:jc w:val="both"/>
      </w:pPr>
    </w:p>
    <w:p w:rsidR="007902CE" w:rsidRPr="00A1352A" w:rsidRDefault="007902CE" w:rsidP="007902CE">
      <w:pPr>
        <w:ind w:firstLine="567"/>
        <w:contextualSpacing/>
        <w:rPr>
          <w:b/>
          <w:bCs/>
          <w:i/>
          <w:sz w:val="24"/>
          <w:szCs w:val="24"/>
        </w:rPr>
      </w:pPr>
      <w:r w:rsidRPr="00A1352A">
        <w:rPr>
          <w:b/>
          <w:bCs/>
          <w:i/>
          <w:sz w:val="24"/>
          <w:szCs w:val="24"/>
        </w:rPr>
        <w:t xml:space="preserve">В системе дополнительного образования 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rPr>
          <w:color w:val="auto"/>
        </w:rPr>
        <w:t>-повысится удовлетворенность населения качеством услуг дополнительного образования;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-увеличится количество учащихся, принявших участие в массовых мероприятиях федерального и регионального уровней.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Увеличится количество призеров и победителей фестивалей, конкурсов, спортивных соревнований различных уровней.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Дальнейшее развитие системы образования Сосновоборского городского округа возможно при условии решения обозначенных проблем, сформировавшихся как противоречия между существующим состоянием и уровнем развития системы, с одной стороны, и новыми социально-экономическими вызовами, с другой.</w:t>
      </w:r>
    </w:p>
    <w:p w:rsidR="007902CE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  <w:lang w:val="en-US"/>
        </w:rPr>
        <w:t>IV</w:t>
      </w:r>
      <w:r w:rsidRPr="00A1352A">
        <w:rPr>
          <w:b/>
          <w:caps/>
          <w:sz w:val="24"/>
          <w:szCs w:val="24"/>
        </w:rPr>
        <w:t xml:space="preserve">. Сроки и этапы реализации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caps/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Сроки реализации программы:2014-2016 годы.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2014 год - программа обеспечивает деятельность образовательных учреждений города, подведомственных комитету образования, в соответствии с утвержденным муниципальным заданием, а также деятельность комитета образования, определенную рамками федерального законодательства.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целях развития системы образования </w:t>
      </w:r>
      <w:r w:rsidRPr="00A1352A">
        <w:rPr>
          <w:rFonts w:eastAsia="HiddenHorzOCR"/>
          <w:sz w:val="24"/>
          <w:szCs w:val="24"/>
        </w:rPr>
        <w:t>основные мероприятия 2014 года будут направлены на создание на всех уровнях образования условий для равного доступа граждан к качественным образовательным услугам.</w:t>
      </w:r>
      <w:r w:rsidRPr="00A1352A">
        <w:rPr>
          <w:sz w:val="24"/>
          <w:szCs w:val="24"/>
        </w:rPr>
        <w:t xml:space="preserve"> Будет продолжено обновление учебно-материальной базы.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2014 году наряду с мероприятиями, обеспечивающими развитие системы по основным направлениям деятельности, предусмотрено проведение работ, связанных с разработкой основных моделей изменений, нормативной базы для их реализации; формированием и поддержкой лидеров развития системы.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outlineLvl w:val="2"/>
        <w:rPr>
          <w:bCs/>
          <w:i/>
          <w:sz w:val="24"/>
          <w:szCs w:val="24"/>
          <w:u w:val="single"/>
        </w:rPr>
      </w:pPr>
      <w:r w:rsidRPr="00A1352A">
        <w:rPr>
          <w:rFonts w:eastAsia="HiddenHorzOCR"/>
          <w:sz w:val="24"/>
          <w:szCs w:val="24"/>
        </w:rPr>
        <w:t>Будет осуществлен переход на эффективный контракт с педагогическими работниками образовательных организаций.</w:t>
      </w:r>
      <w:r w:rsidRPr="00A1352A">
        <w:rPr>
          <w:bCs/>
          <w:i/>
          <w:sz w:val="24"/>
          <w:szCs w:val="24"/>
          <w:u w:val="single"/>
        </w:rPr>
        <w:t xml:space="preserve"> </w:t>
      </w:r>
    </w:p>
    <w:p w:rsidR="007902CE" w:rsidRPr="00A1352A" w:rsidRDefault="007902CE" w:rsidP="007902CE">
      <w:pPr>
        <w:tabs>
          <w:tab w:val="left" w:pos="6321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2015 год - программа обеспечивает деятельность образовательных учреждений города, подведомственных комитету образования, в соответствии с утвержденным муниципальным заданием, а также деятельность комитета образования, определенную рамками федерального законодательства.</w:t>
      </w:r>
    </w:p>
    <w:p w:rsidR="007902CE" w:rsidRPr="00A1352A" w:rsidRDefault="007902CE" w:rsidP="007902CE">
      <w:pPr>
        <w:tabs>
          <w:tab w:val="left" w:pos="6321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Будет продолжена работа по </w:t>
      </w:r>
      <w:r w:rsidRPr="00A1352A">
        <w:rPr>
          <w:rFonts w:eastAsia="HiddenHorzOCR"/>
          <w:sz w:val="24"/>
          <w:szCs w:val="24"/>
        </w:rPr>
        <w:t>созданию на всех уровнях образования условий для равного доступа граждан к качественным образовательным услугам,</w:t>
      </w:r>
      <w:r w:rsidRPr="00A1352A">
        <w:rPr>
          <w:sz w:val="24"/>
          <w:szCs w:val="24"/>
        </w:rPr>
        <w:t xml:space="preserve"> обновлению учебно-материальной базы.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2015 году наряду с мероприятиями, обеспечивающими развитие системы по  основным направлениям деятельности, будет расширяться внедрение современных технологий обучения при переходе на ФГОС, вестись работа по разработке моделей инклюзивного образования .</w:t>
      </w:r>
    </w:p>
    <w:p w:rsidR="007902CE" w:rsidRPr="00A1352A" w:rsidRDefault="007902CE" w:rsidP="007902CE">
      <w:pPr>
        <w:tabs>
          <w:tab w:val="left" w:pos="6321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2016 год - программа обеспечивает  деятельность образовательных учреждений города, подведомственных комитету образования, в соответствии с утвержденным муниципальным заданием, а также деятельность комитета образования, определенную рамками федерального законодательства.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Будет продолжена работа по </w:t>
      </w:r>
      <w:r w:rsidRPr="00A1352A">
        <w:rPr>
          <w:rFonts w:eastAsia="HiddenHorzOCR"/>
          <w:sz w:val="24"/>
          <w:szCs w:val="24"/>
        </w:rPr>
        <w:t>созданию на всех уровнях образования условий для равного доступа граждан к качественным образовательным услугам,</w:t>
      </w:r>
      <w:r w:rsidRPr="00A1352A">
        <w:rPr>
          <w:sz w:val="24"/>
          <w:szCs w:val="24"/>
        </w:rPr>
        <w:t xml:space="preserve"> обновлению учебно-материальной базы.</w:t>
      </w:r>
    </w:p>
    <w:p w:rsidR="007902CE" w:rsidRPr="00A1352A" w:rsidRDefault="007902CE" w:rsidP="007902C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2016 году наряду с мероприятиями, обеспечивающими развитие системы по основным направлениям деятельности, будет расширяться внедрение современных технологий обучения при переходе на ФГОС, вестись работа по внедрению моделей инклюзивного образования.</w:t>
      </w:r>
    </w:p>
    <w:p w:rsidR="007902CE" w:rsidRPr="00A1352A" w:rsidRDefault="007902CE" w:rsidP="007902C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  <w:lang w:val="en-US"/>
        </w:rPr>
        <w:t>V</w:t>
      </w:r>
      <w:r w:rsidRPr="00A1352A">
        <w:rPr>
          <w:b/>
          <w:caps/>
          <w:sz w:val="24"/>
          <w:szCs w:val="24"/>
        </w:rPr>
        <w:t xml:space="preserve">. Перечень целевых Показателей </w:t>
      </w:r>
    </w:p>
    <w:p w:rsidR="007902CE" w:rsidRPr="00A1352A" w:rsidRDefault="007902CE" w:rsidP="007902CE">
      <w:pPr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jc w:val="center"/>
        <w:rPr>
          <w:caps/>
          <w:sz w:val="24"/>
          <w:szCs w:val="24"/>
        </w:rPr>
      </w:pPr>
    </w:p>
    <w:p w:rsidR="007902CE" w:rsidRPr="00A1352A" w:rsidRDefault="008B0475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hyperlink r:id="rId9" w:history="1">
        <w:r w:rsidR="007902CE" w:rsidRPr="00A1352A">
          <w:rPr>
            <w:sz w:val="24"/>
            <w:szCs w:val="24"/>
          </w:rPr>
          <w:t>Перечень</w:t>
        </w:r>
      </w:hyperlink>
      <w:r w:rsidR="007902CE" w:rsidRPr="00A1352A">
        <w:rPr>
          <w:sz w:val="24"/>
          <w:szCs w:val="24"/>
        </w:rPr>
        <w:t xml:space="preserve"> показателей Программы с расшифровкой плановых значений по годам и этапам ее реализации представлен в приложении к Программе. В качестве основных показателей, характеризующих реализацию Программы, определены следующие показатели: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1.</w:t>
      </w:r>
      <w:r w:rsidRPr="00A1352A">
        <w:rPr>
          <w:sz w:val="24"/>
          <w:szCs w:val="24"/>
        </w:rPr>
        <w:t xml:space="preserve"> «Доля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услуге)».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характеризует доступность образовательных услуг для всех категорий детей, развитие сектора сопровождения раннего развития детей. Показатель рассчитывается как отношение численности детей, охваченных программами дошкольного образования,  к общей численности детей соответствующего возраста согласно формам единого  государственного статистического наблюдения (в %). Показатель рассчитывается ежегодно  по состоянию на 01 января т.г.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Показатель 2.</w:t>
      </w:r>
      <w:r w:rsidRPr="00A1352A">
        <w:rPr>
          <w:sz w:val="24"/>
          <w:szCs w:val="24"/>
        </w:rPr>
        <w:t xml:space="preserve"> «Доля детей 3-7 лет, которым предоставлена возможность получать услуги дошкольного образования, к численности детей 3-7 лет, скорректированной на численность детей в возрасте 5-7 лет, обучающихся в общеобразовательных организациях».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характеризует доступность дошкольного образования для детей данной возрастной категории, а также уровень охвата  детей предшкольным образованием. Показатель  рассчитывается как отношение численности детей в возрасте от 3 лет до 7 лет, охваченных разными формами дошкольного образования, к общей численности детей дошкольного возраста согласно формам единого  государственного статистического наблюдения (в %). Показатель рассчитывается ежегодно  по состоянию на 01 января т.г.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3.</w:t>
      </w:r>
      <w:r w:rsidRPr="00A1352A">
        <w:rPr>
          <w:sz w:val="24"/>
          <w:szCs w:val="24"/>
        </w:rPr>
        <w:t xml:space="preserve"> «Удельный вес численности детей и подростков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лет».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Показатель характеризует уровень реализации государственных гарантий на получение общего образования для всех категорий детей. Прогнозный показатель рассчитан в соответствии с прогнозной численностью населения в возрасте 5 – 18 лет. Значение показателя (в %) рассчитывается по данным статистической и оперативной отчетности как отношение численности населения в возрасте 5 – 18 лет, охваченного общим образованием, к общей численности населения в возрасте 5 – 18 лет. Показатель рассчитывается ежегодно по состоянию на 20 сентября текущего года.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4.</w:t>
      </w:r>
      <w:r w:rsidRPr="00A1352A">
        <w:rPr>
          <w:sz w:val="24"/>
          <w:szCs w:val="24"/>
        </w:rPr>
        <w:t xml:space="preserve"> «Удельный вес численности обучающихся образовательных организаций общего образования, обучающихся в соответствии с новыми федеральными государственными образовательными стандартами». 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характеризует темпы обновления содержания общего образования. Рассчитывается (в %) как отношение количества обучающихся по федеральным государственным образовательным стандартам к  общему количеству обучающихся в общеобразовательных  организациях. Показатель рассчитывается ежегодно  по состоянию на 20 сентября текущего года.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5.</w:t>
      </w:r>
      <w:r w:rsidRPr="00A1352A">
        <w:rPr>
          <w:sz w:val="24"/>
          <w:szCs w:val="24"/>
        </w:rPr>
        <w:t xml:space="preserve"> «Доля обучающихся 7-11 классов общеобразовательных организаций, принявших участие в муниципальном этапе всероссийской олимпиады школьников в общей численности обучающихся».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характеризует тенденции развития системы поддержки и выявления талантливых и одаренных детей Ленинградской области. Рассчитывается (в %) как отношение количества обучающихся 7-11 классов общеобразовательных организаций,   принявших участие в школьном этапе всероссийской олимпиады школьников к общей численности обучающихся 7-11 классов.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6.</w:t>
      </w:r>
      <w:r w:rsidRPr="00A1352A">
        <w:rPr>
          <w:sz w:val="24"/>
          <w:szCs w:val="24"/>
        </w:rPr>
        <w:t xml:space="preserve"> «Доля детей и подростков в возрасте 5-18 лет, охваченных образовательными программами дополнительного образования в общей численности населения данной категории».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Показатель характеризует эффективность реализации права детей и подростков на творческое, физическое, интеллектуальное развитие в соответствии с личностными запросами, способностями и возможностями. 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За базовый показатель определен показатель по итогам деятельности учреждений дополнительного образования Сосновоборского городского округа за 2012год.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Рассчитывается ежегодно на 01 февраля текущего года по формам статистической отчетности (в  %) как  отношение количества детей и молодежи в возрасте 5-18 лет, охваченных программами дополнительного образования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7.</w:t>
      </w:r>
      <w:r w:rsidRPr="00A1352A">
        <w:rPr>
          <w:sz w:val="24"/>
          <w:szCs w:val="24"/>
        </w:rPr>
        <w:t xml:space="preserve"> Соотношение средней заработной платы педагогических работников общеобразовательных организаций к средней заработной плате в Ленинградской области.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характеризует уровень социального обеспечения педагогических работников общеобразовательных организаций и повышение конкурентоспособности педагогической профессии. Показатель рассчитывается как отношение средней заработной платы педагогических работников  общеобразовательных организаций к средней заработной плате в Ленинградской области.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Показатель 8.</w:t>
      </w:r>
      <w:r w:rsidRPr="00A1352A">
        <w:rPr>
          <w:sz w:val="24"/>
          <w:szCs w:val="24"/>
        </w:rPr>
        <w:t xml:space="preserve"> Соотношение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организаций.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Показатель характеризует уровень социального обеспечения педагогических работников дошкольных общеобразовательных организаций и повышение конкурентоспособности педагогической профессии. Показатель рассчитывается как отношение средней заработной платы педагогических работников дошкольных образовательных организаций к средней заработной плате работников общеобразовательных организаций.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9.</w:t>
      </w:r>
      <w:r w:rsidRPr="00A1352A">
        <w:rPr>
          <w:sz w:val="24"/>
          <w:szCs w:val="24"/>
        </w:rPr>
        <w:t xml:space="preserve"> Соотношение средней заработной платы работников дополнительного образования детей к средней заработной плате в Ленинградской области.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Показатель характеризует уровень социального обеспечения педагогических работников дополнительного образования детей и повышение конкурентоспособности педагогической профессии. Показатель рассчитывается как отношение средней заработной платы работников дополнительного образования детей к средней заработной плате в Ленинградской области.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10.</w:t>
      </w:r>
      <w:r w:rsidRPr="00A1352A">
        <w:rPr>
          <w:sz w:val="24"/>
          <w:szCs w:val="24"/>
        </w:rPr>
        <w:t xml:space="preserve"> Увеличение численности детей от 6 до 17 лет (включительно), зарегистрированных на территории Сосновоборского городского округа, охваченных организованными формами оздоровления и отдыха.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Показатель рассчитывается как отношение численности детей от 6 до 17 лет (включительно), зарегистрированных на территории Сосновоборского городского округа, охваченных организованными формами оздоровления и отдыха к общей численности детей данной возрастной категории.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11.</w:t>
      </w:r>
      <w:r w:rsidRPr="00A1352A">
        <w:rPr>
          <w:sz w:val="24"/>
          <w:szCs w:val="24"/>
        </w:rPr>
        <w:t xml:space="preserve"> Отношение среднего балла ЕГЭ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Прогнозный показатель рассчитан в соответствии с результатами Единого государственного экзамена по русскому языку и математике на основе рейтинга лучших и худших результатов. Значение показателя рассчитывается как отношение среднего балла результатов по категориям лучших и худших школ. Показатель рассчитывается ежегодно по состоянию на 31 августа текущего года и характеризует качество образования в части образовательных результатов школьников. Прогнозируется сокращение разрыва результатов ЕГЭ между 10 % лучших школ и 10 % слабых школ до 1,3 единиц.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12.</w:t>
      </w:r>
      <w:r w:rsidRPr="00A1352A">
        <w:rPr>
          <w:sz w:val="24"/>
          <w:szCs w:val="24"/>
        </w:rPr>
        <w:t xml:space="preserve">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Показатель характеризует динамику качества содержания образования. Показатель рассчитывается как отношение количества выпускников государственных (муниципальных) общеобразовательных учреждений, не сдавших единый государственный экзамен к общей численности выпускников государственных (муниципальных) общеобразовательных учреждений.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>Показатель 13.</w:t>
      </w:r>
      <w:r w:rsidRPr="00A1352A">
        <w:rPr>
          <w:color w:val="000000"/>
          <w:spacing w:val="2"/>
          <w:sz w:val="24"/>
          <w:szCs w:val="24"/>
        </w:rPr>
        <w:t xml:space="preserve"> Удовлетворенность населения предоставляемыми услугами в сфере общего, дошкольного и дополнительного образования. Расчет ведется по итогам опросов в %  соотношении от числа опрошенных.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7902CE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7902CE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7902CE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  <w:lang w:val="en-US"/>
        </w:rPr>
        <w:t>VI</w:t>
      </w:r>
      <w:r w:rsidRPr="00A1352A">
        <w:rPr>
          <w:b/>
          <w:caps/>
          <w:sz w:val="24"/>
          <w:szCs w:val="24"/>
        </w:rPr>
        <w:t xml:space="preserve">. Перечень мероприятий 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муниципальной  программы</w:t>
      </w:r>
    </w:p>
    <w:p w:rsidR="007902CE" w:rsidRPr="00A1352A" w:rsidRDefault="007902CE" w:rsidP="007902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 xml:space="preserve">Достижение цели и решение задач Программы осуществляются путем скоординированного выполнения комплекса взаимосвязанных по срокам, ресурсам, исполнителям и результатам мероприятий. В мероприятия муниципальной программы включены в семь подпрограмм. 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1. 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2. «Развитие общего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3. «Развитие дополнительного образования детей в  Сосновоборском городском округе на 2014-2016годы».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4. «Информатизация системы образования в Сосновоборском городском округе на 2014-2016 годы».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5. «Организация оздоровления, отдыха и занятости детей, подростков и молодежи  в каникулярное время на 2014-2016 годы в Сосновоборском городском округе» (Каникулы2014-2016»).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6. «Укрепление материально – технической базы муниципальных образовательных организаций на 2014-2016 годы».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7.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2014-2016годы».</w:t>
      </w:r>
    </w:p>
    <w:p w:rsidR="007902CE" w:rsidRPr="00A1352A" w:rsidRDefault="007902CE" w:rsidP="007902CE">
      <w:pPr>
        <w:pStyle w:val="ConsPlusCell"/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"/>
        </w:numPr>
        <w:ind w:left="0" w:firstLine="0"/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Ресурсное обеспечение</w:t>
      </w:r>
    </w:p>
    <w:p w:rsidR="007902CE" w:rsidRPr="00A1352A" w:rsidRDefault="007902CE" w:rsidP="007902CE">
      <w:pPr>
        <w:jc w:val="center"/>
        <w:rPr>
          <w:b/>
          <w:caps/>
          <w:sz w:val="24"/>
          <w:szCs w:val="24"/>
        </w:rPr>
      </w:pPr>
      <w:r w:rsidRPr="00A1352A">
        <w:rPr>
          <w:b/>
          <w:caps/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jc w:val="center"/>
        <w:rPr>
          <w:caps/>
          <w:sz w:val="24"/>
          <w:szCs w:val="24"/>
        </w:rPr>
      </w:pPr>
    </w:p>
    <w:p w:rsidR="007902CE" w:rsidRPr="00A1352A" w:rsidRDefault="007902CE" w:rsidP="007902CE">
      <w:pPr>
        <w:ind w:left="-57" w:right="-57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Общий объем ресурсного обеспечения реализации Программы составляет 2 998 227,26 тыс. руб. </w:t>
      </w:r>
    </w:p>
    <w:p w:rsidR="007902CE" w:rsidRPr="00A1352A" w:rsidRDefault="007902CE" w:rsidP="007902CE">
      <w:pPr>
        <w:ind w:left="-57" w:right="-57" w:firstLine="709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на 2014 год - 956 388,0 тыс. руб.</w:t>
      </w:r>
      <w:r w:rsidRPr="00A1352A">
        <w:rPr>
          <w:sz w:val="24"/>
          <w:szCs w:val="24"/>
        </w:rPr>
        <w:t xml:space="preserve"> (</w:t>
      </w:r>
      <w:r w:rsidRPr="00A1352A">
        <w:rPr>
          <w:i/>
          <w:sz w:val="24"/>
          <w:szCs w:val="24"/>
        </w:rPr>
        <w:t xml:space="preserve">Областной бюджет – 495 316,0 тыс. руб.; Местный бюджет – 474 988,0 тыс. руб.), </w:t>
      </w:r>
    </w:p>
    <w:p w:rsidR="007902CE" w:rsidRPr="00A1352A" w:rsidRDefault="007902CE" w:rsidP="007902CE">
      <w:pPr>
        <w:ind w:left="-57" w:right="-57" w:firstLine="709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на 2015 год - 989 904,13 тыс. руб.</w:t>
      </w:r>
      <w:r w:rsidRPr="00A1352A">
        <w:rPr>
          <w:sz w:val="24"/>
          <w:szCs w:val="24"/>
        </w:rPr>
        <w:t xml:space="preserve"> (</w:t>
      </w:r>
      <w:r w:rsidRPr="00A1352A">
        <w:rPr>
          <w:i/>
          <w:sz w:val="24"/>
          <w:szCs w:val="24"/>
        </w:rPr>
        <w:t>Областной бюджет – 495 886,13 тыс. руб.; Местный бюджет – 508 791,0 тыс. руб.),</w:t>
      </w:r>
    </w:p>
    <w:p w:rsidR="007902CE" w:rsidRPr="00A1352A" w:rsidRDefault="007902CE" w:rsidP="007902CE">
      <w:pPr>
        <w:ind w:left="-57" w:right="-57" w:firstLine="709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 xml:space="preserve"> на 2016 год - 1 007 592,13 тыс.руб.</w:t>
      </w:r>
      <w:r w:rsidRPr="00A1352A">
        <w:rPr>
          <w:sz w:val="24"/>
          <w:szCs w:val="24"/>
        </w:rPr>
        <w:t xml:space="preserve"> (</w:t>
      </w:r>
      <w:r w:rsidRPr="00A1352A">
        <w:rPr>
          <w:i/>
          <w:sz w:val="24"/>
          <w:szCs w:val="24"/>
        </w:rPr>
        <w:t>Областной бюджет – 485 594,13 тыс. руб.; Местный бюджет – 537 652,0 тыс. руб.),</w:t>
      </w:r>
    </w:p>
    <w:p w:rsidR="007902CE" w:rsidRPr="00A1352A" w:rsidRDefault="007902CE" w:rsidP="007902CE">
      <w:pPr>
        <w:ind w:left="-57" w:right="-57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том числе на реализацию:</w:t>
      </w:r>
    </w:p>
    <w:p w:rsidR="007902CE" w:rsidRPr="00A1352A" w:rsidRDefault="007902CE" w:rsidP="007902CE">
      <w:pPr>
        <w:ind w:left="-57" w:right="-57" w:firstLine="709"/>
        <w:jc w:val="both"/>
        <w:rPr>
          <w:bCs/>
          <w:sz w:val="24"/>
          <w:szCs w:val="24"/>
        </w:rPr>
      </w:pPr>
      <w:r w:rsidRPr="00A1352A">
        <w:rPr>
          <w:sz w:val="24"/>
          <w:szCs w:val="24"/>
        </w:rPr>
        <w:t xml:space="preserve">подпрограммы 1 «Развитие дошкольного образования детей  в Сосновоборском городском округе на 2014-2016 годы» </w:t>
      </w:r>
      <w:r w:rsidRPr="00A1352A">
        <w:rPr>
          <w:bCs/>
          <w:sz w:val="24"/>
          <w:szCs w:val="24"/>
        </w:rPr>
        <w:t>- 1 227 478,0 тыс. руб.;</w:t>
      </w:r>
    </w:p>
    <w:p w:rsidR="007902CE" w:rsidRPr="00A1352A" w:rsidRDefault="007902CE" w:rsidP="007902CE">
      <w:pPr>
        <w:ind w:left="-57" w:right="-57" w:firstLine="709"/>
        <w:jc w:val="both"/>
        <w:rPr>
          <w:bCs/>
          <w:sz w:val="24"/>
          <w:szCs w:val="24"/>
        </w:rPr>
      </w:pPr>
      <w:r w:rsidRPr="00A1352A">
        <w:rPr>
          <w:sz w:val="24"/>
          <w:szCs w:val="24"/>
        </w:rPr>
        <w:t xml:space="preserve">подпрограммы 2. «Развитие общего образования детей в Сосновоборском городском округе на 2014-2016 годы» </w:t>
      </w:r>
      <w:r w:rsidRPr="00A1352A">
        <w:rPr>
          <w:bCs/>
          <w:sz w:val="24"/>
          <w:szCs w:val="24"/>
        </w:rPr>
        <w:t>- 1 216 091,0 тыс. руб.;</w:t>
      </w:r>
    </w:p>
    <w:p w:rsidR="007902CE" w:rsidRPr="00A1352A" w:rsidRDefault="007902CE" w:rsidP="007902CE">
      <w:pPr>
        <w:ind w:left="-57" w:right="-57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подпрограммы 3. «Развитие дополнительного образования детей в Сосновоборском городском округе на 2014-2016 годы» </w:t>
      </w:r>
      <w:r w:rsidRPr="00A1352A">
        <w:rPr>
          <w:bCs/>
          <w:sz w:val="24"/>
          <w:szCs w:val="24"/>
        </w:rPr>
        <w:t xml:space="preserve">- </w:t>
      </w:r>
      <w:r w:rsidRPr="00A1352A">
        <w:rPr>
          <w:sz w:val="24"/>
          <w:szCs w:val="24"/>
        </w:rPr>
        <w:t xml:space="preserve">   501 058,0 тыс. руб.;</w:t>
      </w:r>
    </w:p>
    <w:p w:rsidR="007902CE" w:rsidRPr="00A1352A" w:rsidRDefault="007902CE" w:rsidP="007902CE">
      <w:pPr>
        <w:ind w:left="-57" w:right="-57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подпрограммы 4. «Информатизация системы образования в Сосновоборском городском округе на 2014-2016 годы» - 10 319,26 тыс.руб.;</w:t>
      </w:r>
    </w:p>
    <w:p w:rsidR="007902CE" w:rsidRPr="00A1352A" w:rsidRDefault="007902CE" w:rsidP="007902CE">
      <w:pPr>
        <w:ind w:left="-57" w:right="-57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подпрограммы 5. «Организация оздоровления, отдыха и занятости детей, подростков и молодежи  в каникулярное время на 2014-2016 годы в Сосновоборском городском округе» (Каникулы 2014-2016»» –  40 383   тыс. рублей;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6. «Укрепление материально – технической базы муниципальных образовательных организаций на 2014-2016 годы» - 151 584 тыс. рублей;</w:t>
      </w:r>
    </w:p>
    <w:p w:rsidR="007902CE" w:rsidRPr="00A1352A" w:rsidRDefault="007902CE" w:rsidP="007902CE">
      <w:pPr>
        <w:pStyle w:val="ConsPlusCell"/>
        <w:widowControl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7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годы» - 57 500,0 тыс.руб.</w:t>
      </w:r>
    </w:p>
    <w:p w:rsidR="007902CE" w:rsidRPr="00A1352A" w:rsidRDefault="007902CE" w:rsidP="007902CE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7902CE" w:rsidRPr="00A1352A" w:rsidRDefault="007902CE" w:rsidP="007902CE">
      <w:pPr>
        <w:keepNext/>
        <w:keepLines/>
        <w:jc w:val="center"/>
        <w:outlineLvl w:val="0"/>
        <w:rPr>
          <w:b/>
          <w:bCs/>
          <w:caps/>
          <w:sz w:val="24"/>
          <w:szCs w:val="24"/>
        </w:rPr>
      </w:pPr>
      <w:r w:rsidRPr="00A1352A">
        <w:rPr>
          <w:b/>
          <w:bCs/>
          <w:caps/>
          <w:sz w:val="24"/>
          <w:szCs w:val="24"/>
          <w:lang w:val="en-US"/>
        </w:rPr>
        <w:t>VIII</w:t>
      </w:r>
      <w:r w:rsidRPr="00A1352A">
        <w:rPr>
          <w:b/>
          <w:bCs/>
          <w:caps/>
          <w:sz w:val="24"/>
          <w:szCs w:val="24"/>
        </w:rPr>
        <w:t>. Методика оценки эффективности</w:t>
      </w:r>
    </w:p>
    <w:p w:rsidR="007902CE" w:rsidRPr="00A1352A" w:rsidRDefault="007902CE" w:rsidP="007902CE">
      <w:pPr>
        <w:keepNext/>
        <w:keepLines/>
        <w:jc w:val="center"/>
        <w:outlineLvl w:val="0"/>
        <w:rPr>
          <w:b/>
          <w:bCs/>
          <w:caps/>
          <w:sz w:val="24"/>
          <w:szCs w:val="24"/>
        </w:rPr>
      </w:pPr>
      <w:r w:rsidRPr="00A1352A">
        <w:rPr>
          <w:b/>
          <w:bCs/>
          <w:caps/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autoSpaceDE w:val="0"/>
        <w:autoSpaceDN w:val="0"/>
        <w:adjustRightInd w:val="0"/>
        <w:ind w:firstLine="709"/>
        <w:jc w:val="right"/>
        <w:outlineLvl w:val="1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Для оценки эффективности реализации Программы используются целевые показатели по направлениям, которые отражают выполнение  ее мероприятий.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Степень достижения ожидаемых результатов планируется измерять на основании сопоставления фактически достигнутых значений целевых индикаторов с их плановыми значениями.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Сопоставление значений целевых индикаторов производится по каждому расчетному и базовому показателям.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Программа предполагает использование системы индикаторов, характеризующих текущие и конечные результаты ее реализации.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Оценка эффективности реализации отдельного мероприятия Программы определяется на основе расчетов по следующей формуле: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         Tf1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En = ----- x 100%, где: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         TN1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En - эффективность хода реализации соответствующего мероприятия Программы (процентов);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Tf1 - фактическое значение индикатора, достигнутое в ходе реализации Программы;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TN1 - нормативное значение индикатора, утвержденное Программой.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Оценка эффективности реализации Программы в целом определяется на основе расчетов по следующей формуле: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1352A">
        <w:rPr>
          <w:rFonts w:ascii="Times New Roman" w:hAnsi="Times New Roman" w:cs="Times New Roman"/>
          <w:sz w:val="24"/>
          <w:szCs w:val="24"/>
          <w:lang w:val="en-US"/>
        </w:rPr>
        <w:t>(Tf1 / TN1 + Tf2 / TN2 + Tfn / TNn)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A1352A">
        <w:rPr>
          <w:rFonts w:ascii="Times New Roman" w:hAnsi="Times New Roman" w:cs="Times New Roman"/>
          <w:sz w:val="24"/>
          <w:szCs w:val="24"/>
        </w:rPr>
        <w:t>E = --------------------------------------------- x 100%, где:</w:t>
      </w:r>
    </w:p>
    <w:p w:rsidR="007902CE" w:rsidRPr="00A1352A" w:rsidRDefault="007902CE" w:rsidP="007902C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                     M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E - эффективность реализации Программы (процентов);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Tf1, Tf2, Tfn - фактические значения индикаторов, достигнутые в ходе реализации Программы;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TN1, TN2, TNn - нормативные значения индикаторов, утвержденные Программой;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M - количество индикаторов Программы.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Экономическая и бюджетная эффективность данной подпрограммой не предусмотрена, так как программа имеет преимущественно социальную направленность.</w:t>
      </w: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  <w:bookmarkStart w:id="1" w:name="Par210"/>
      <w:bookmarkEnd w:id="1"/>
      <w:r w:rsidRPr="00A1352A">
        <w:rPr>
          <w:b/>
          <w:sz w:val="24"/>
          <w:szCs w:val="24"/>
        </w:rPr>
        <w:t>ПОДПРОГРАММА 1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284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lastRenderedPageBreak/>
        <w:t>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ПАСПОРТ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муниципальной программы Сосновоборского городского округа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26" w:type="dxa"/>
        <w:tblCellSpacing w:w="5" w:type="nil"/>
        <w:tblInd w:w="-4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96"/>
        <w:gridCol w:w="7230"/>
      </w:tblGrid>
      <w:tr w:rsidR="007902CE" w:rsidRPr="00A1352A" w:rsidTr="007902CE">
        <w:trPr>
          <w:trHeight w:val="633"/>
          <w:tblCellSpacing w:w="5" w:type="nil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подпрограммы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 образования в Сосновоборском городском округе на 2014-2016 годы»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подпрограммы - соисполнители муниципальной  программы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7902CE" w:rsidRPr="00A1352A" w:rsidTr="007902CE">
        <w:trPr>
          <w:trHeight w:val="842"/>
          <w:tblCellSpacing w:w="5" w:type="nil"/>
        </w:trPr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дошкольные образовательные  учреждения, подведомственные Комитету образования Сосновоборского городского округа</w:t>
            </w:r>
          </w:p>
        </w:tc>
      </w:tr>
      <w:tr w:rsidR="007902CE" w:rsidRPr="00A1352A" w:rsidTr="007902CE">
        <w:trPr>
          <w:trHeight w:val="1642"/>
          <w:tblCellSpacing w:w="5" w:type="nil"/>
        </w:trPr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Цели  подпрограммы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Nonformat"/>
              <w:tabs>
                <w:tab w:val="num" w:pos="0"/>
                <w:tab w:val="left" w:pos="709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Обеспечение повышения доступности и качества дошкольного образования детей в Сосновоборском городском округе в соответствии с изменениями в федеральном законодательстве, а также с меняющимися запросами населения и перспективными задачами социально-экономического развития Сосновоборского городского округа</w:t>
            </w:r>
          </w:p>
        </w:tc>
      </w:tr>
      <w:tr w:rsidR="007902CE" w:rsidRPr="00A1352A" w:rsidTr="007902CE">
        <w:trPr>
          <w:trHeight w:val="841"/>
          <w:tblCellSpacing w:w="5" w:type="nil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ликвидация очередности на зачисление детей в муниципальные бюджетные дошкольные образовательные учреждения (далее МБДОУ) и обеспечение доступности, повышение эффективности   и качества  дошкольного образования для детей в возрасте до 7 лет;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создание условий для поэтапного перехода на новый ФГОС дошкольного образования, являющийся основой для обновления дошкольного образования;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- обеспечение условий безопасности жизнедеятельности, условий формирования здоровьесберегающей среды МБДОУ;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- </w:t>
            </w:r>
            <w:r w:rsidRPr="00A1352A">
              <w:rPr>
                <w:sz w:val="24"/>
                <w:szCs w:val="24"/>
              </w:rPr>
              <w:t>создание условий в МБДОУ для детей с ограниченными возможностями здоровья в соответствии с новым законом «Об образовании в Российской Федерации», ФГОС дошкольного образования;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развитие кадрового потенциала системы дошкольного образования на основе повышения квалификации, переподготовки педагогических работников дошкольного образования;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повышение творческого потенциала педагогов образовательных учреждений;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разработка и внедрение системы оценки качества дошкольного образования;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разработка и внедрение механизмов эффективного контракта с руководителями и педагогическими работниками образовательных организаций дошкольного образования;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модернизация материально-технической базы МБДОУ.</w:t>
            </w:r>
          </w:p>
        </w:tc>
      </w:tr>
      <w:tr w:rsidR="007902CE" w:rsidRPr="00A1352A" w:rsidTr="007902CE">
        <w:trPr>
          <w:trHeight w:val="2684"/>
          <w:tblCellSpacing w:w="5" w:type="nil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показатели (индикаторы) подпрограммы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услуге),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доля детей 3-7 лет, которым предоставлена возможность - получать услуги дошкольного образования, к численности детей  3-7 лет, скорректированной на численность детей в возрасте 5-7 лет, обучающихся в общеобразовательных организациях,</w:t>
            </w:r>
          </w:p>
          <w:p w:rsidR="007902CE" w:rsidRPr="00A1352A" w:rsidRDefault="007902CE" w:rsidP="007902CE">
            <w:pPr>
              <w:ind w:right="-75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- удельный вес дошкольных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требованиями, в общем числе дошкольных образовательных организаций 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подпрограммы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 – 31.12.2016 г.г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7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Общий объем ресурсного обеспечения реализации муниципальной программы составляет в сумме 1 180 318, 40,  в том числе за счет: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7304" w:type="dxa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1302"/>
              <w:gridCol w:w="1413"/>
              <w:gridCol w:w="1272"/>
              <w:gridCol w:w="1554"/>
            </w:tblGrid>
            <w:tr w:rsidR="007902CE" w:rsidRPr="00A1352A" w:rsidTr="007902CE">
              <w:tc>
                <w:tcPr>
                  <w:tcW w:w="1763" w:type="dxa"/>
                </w:tcPr>
                <w:p w:rsidR="007902CE" w:rsidRPr="00A1352A" w:rsidRDefault="007902CE" w:rsidP="007902CE">
                  <w:pPr>
                    <w:ind w:right="66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A1352A" w:rsidRDefault="007902CE" w:rsidP="007902CE">
                  <w:pPr>
                    <w:tabs>
                      <w:tab w:val="left" w:pos="1173"/>
                    </w:tabs>
                    <w:ind w:right="-8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2014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1352A" w:rsidRDefault="007902CE" w:rsidP="007902CE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2015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1352A" w:rsidRDefault="007902CE" w:rsidP="007902CE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1352A" w:rsidRDefault="007902CE" w:rsidP="007902CE">
                  <w:pPr>
                    <w:ind w:right="6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</w:tr>
            <w:tr w:rsidR="007902CE" w:rsidRPr="00A1352A" w:rsidTr="007902CE">
              <w:tc>
                <w:tcPr>
                  <w:tcW w:w="1763" w:type="dxa"/>
                </w:tcPr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Федеральный бюджет</w:t>
                  </w:r>
                </w:p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7902CE" w:rsidRPr="00A1352A" w:rsidTr="007902CE">
              <w:tc>
                <w:tcPr>
                  <w:tcW w:w="1763" w:type="dxa"/>
                </w:tcPr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Областной бюджет</w:t>
                  </w:r>
                </w:p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147 485,50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171 788, 70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175 462, 20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494 736, 40</w:t>
                  </w:r>
                </w:p>
              </w:tc>
            </w:tr>
            <w:tr w:rsidR="007902CE" w:rsidRPr="00A1352A" w:rsidTr="007902CE">
              <w:tc>
                <w:tcPr>
                  <w:tcW w:w="1763" w:type="dxa"/>
                </w:tcPr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Местный бюджет</w:t>
                  </w:r>
                </w:p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0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214 904, 00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228 352, 00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242 326, 00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sz w:val="24"/>
                      <w:szCs w:val="24"/>
                    </w:rPr>
                    <w:t>685 582, 00</w:t>
                  </w:r>
                </w:p>
              </w:tc>
            </w:tr>
            <w:tr w:rsidR="007902CE" w:rsidRPr="00A1352A" w:rsidTr="007902CE">
              <w:tc>
                <w:tcPr>
                  <w:tcW w:w="1763" w:type="dxa"/>
                </w:tcPr>
                <w:p w:rsidR="007902CE" w:rsidRPr="00A1352A" w:rsidRDefault="007902CE" w:rsidP="007902CE">
                  <w:pPr>
                    <w:ind w:right="-113"/>
                    <w:jc w:val="both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30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362 389, 50</w:t>
                  </w:r>
                </w:p>
              </w:tc>
              <w:tc>
                <w:tcPr>
                  <w:tcW w:w="1413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400 140, 70</w:t>
                  </w:r>
                </w:p>
              </w:tc>
              <w:tc>
                <w:tcPr>
                  <w:tcW w:w="1272" w:type="dxa"/>
                  <w:vAlign w:val="center"/>
                </w:tcPr>
                <w:p w:rsidR="007902CE" w:rsidRPr="00A1352A" w:rsidRDefault="007902CE" w:rsidP="007902CE">
                  <w:pPr>
                    <w:ind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417 788, 20</w:t>
                  </w:r>
                </w:p>
              </w:tc>
              <w:tc>
                <w:tcPr>
                  <w:tcW w:w="1554" w:type="dxa"/>
                  <w:vAlign w:val="center"/>
                </w:tcPr>
                <w:p w:rsidR="007902CE" w:rsidRPr="00A1352A" w:rsidRDefault="007902CE" w:rsidP="007902CE">
                  <w:pPr>
                    <w:ind w:left="-121" w:right="-11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352A">
                    <w:rPr>
                      <w:b/>
                      <w:sz w:val="24"/>
                      <w:szCs w:val="24"/>
                    </w:rPr>
                    <w:t>1 180 318, 40</w:t>
                  </w:r>
                </w:p>
              </w:tc>
            </w:tr>
          </w:tbl>
          <w:p w:rsidR="007902CE" w:rsidRPr="00A1352A" w:rsidRDefault="007902CE" w:rsidP="007902CE">
            <w:pPr>
              <w:pStyle w:val="ConsPlusCell"/>
              <w:tabs>
                <w:tab w:val="left" w:pos="1035"/>
                <w:tab w:val="right" w:pos="7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tabs>
                <w:tab w:val="left" w:pos="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- обеспечение всеобщей доступности дошкольного образования в Сосновоборском городском округе для детей в возрасте от 3 до 7 лет возможностью получать услуги дошкольного образования, в том числе за счет развития негосударственного сектора дошкольного образования;</w:t>
            </w:r>
          </w:p>
          <w:p w:rsidR="007902CE" w:rsidRPr="00A1352A" w:rsidRDefault="007902CE" w:rsidP="007902CE">
            <w:pPr>
              <w:tabs>
                <w:tab w:val="left" w:pos="0"/>
                <w:tab w:val="left" w:pos="9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 создание условий в МБДОУ, направленных на достижение современного качества в соответствии с новым федеральным государственным образовательным стандартом (ФГОС) дошкольного образования, являющимся основой для обновления дошкольного образования;</w:t>
            </w:r>
          </w:p>
          <w:p w:rsidR="007902CE" w:rsidRPr="00A1352A" w:rsidRDefault="007902CE" w:rsidP="007902CE">
            <w:pPr>
              <w:pStyle w:val="ConsPlusCell"/>
              <w:tabs>
                <w:tab w:val="left" w:pos="90"/>
                <w:tab w:val="left" w:pos="3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услуг дошкольного образования на основе обновления образовательных программ дошкольного образования                 с учетом требования ФГОС дошкольного образования, а также с введением оценки деятельности организаций дошкольного образования на основе показателей эффективности их деятельности.</w:t>
            </w:r>
          </w:p>
          <w:p w:rsidR="007902CE" w:rsidRPr="00A1352A" w:rsidRDefault="007902CE" w:rsidP="007902CE">
            <w:pPr>
              <w:pStyle w:val="ConsPlusCell"/>
              <w:tabs>
                <w:tab w:val="left" w:pos="90"/>
                <w:tab w:val="left" w:pos="3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- введение эффективного контракта в дошкольном образовании предусматривает обеспечение обновления кадрового состава                           и привлечение молодых педагогов для работы в дошкольном образовании.</w:t>
            </w:r>
          </w:p>
        </w:tc>
      </w:tr>
    </w:tbl>
    <w:p w:rsidR="007902CE" w:rsidRDefault="007902CE" w:rsidP="007902CE">
      <w:pPr>
        <w:ind w:left="284"/>
        <w:rPr>
          <w:sz w:val="24"/>
          <w:szCs w:val="24"/>
        </w:rPr>
      </w:pPr>
    </w:p>
    <w:p w:rsidR="007902CE" w:rsidRDefault="007902CE" w:rsidP="007902CE">
      <w:pPr>
        <w:ind w:left="284"/>
        <w:rPr>
          <w:sz w:val="24"/>
          <w:szCs w:val="24"/>
        </w:rPr>
      </w:pPr>
    </w:p>
    <w:p w:rsidR="007902CE" w:rsidRDefault="007902CE" w:rsidP="007902CE">
      <w:pPr>
        <w:ind w:left="284"/>
        <w:rPr>
          <w:sz w:val="24"/>
          <w:szCs w:val="24"/>
        </w:rPr>
      </w:pPr>
    </w:p>
    <w:p w:rsidR="007902CE" w:rsidRDefault="007902CE" w:rsidP="007902CE">
      <w:pPr>
        <w:ind w:left="284"/>
        <w:rPr>
          <w:sz w:val="24"/>
          <w:szCs w:val="24"/>
        </w:rPr>
      </w:pPr>
    </w:p>
    <w:p w:rsidR="007902CE" w:rsidRPr="00A1352A" w:rsidRDefault="007902CE" w:rsidP="007902CE">
      <w:pPr>
        <w:ind w:left="284"/>
        <w:rPr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1. Характеристика текущего состояния дошкольного образования</w:t>
      </w: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 и основные проблемы</w:t>
      </w:r>
    </w:p>
    <w:p w:rsidR="007902CE" w:rsidRPr="00A1352A" w:rsidRDefault="007902CE" w:rsidP="007902CE">
      <w:pPr>
        <w:tabs>
          <w:tab w:val="num" w:pos="567"/>
        </w:tabs>
        <w:ind w:firstLine="510"/>
        <w:jc w:val="both"/>
        <w:rPr>
          <w:b/>
          <w:sz w:val="24"/>
          <w:szCs w:val="24"/>
        </w:rPr>
      </w:pP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Разработанная подпрограмма является продолжением ранее реализованной долгосрочной муниципальной целевой программы </w:t>
      </w:r>
      <w:r w:rsidRPr="00A1352A">
        <w:rPr>
          <w:rStyle w:val="ac"/>
          <w:b w:val="0"/>
          <w:sz w:val="24"/>
          <w:szCs w:val="24"/>
        </w:rPr>
        <w:t>«Развитие дошкольного образования Сосновоборского городского округа на 2012 -2014 годы».</w:t>
      </w:r>
      <w:r w:rsidRPr="00A1352A">
        <w:rPr>
          <w:sz w:val="24"/>
          <w:szCs w:val="24"/>
        </w:rPr>
        <w:t xml:space="preserve"> 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 состоянию на 01.09.2013г. в Сосновоборском городском округе функционирует 14 муниципальных бюджетных дошкольных образовательных учреждений (МБДОУ) общей численностью (по прогнозу, с учетом вновь открывающихся групп)</w:t>
      </w:r>
      <w:r w:rsidRPr="00A1352A">
        <w:rPr>
          <w:b/>
          <w:sz w:val="24"/>
          <w:szCs w:val="24"/>
        </w:rPr>
        <w:t xml:space="preserve"> 3022 </w:t>
      </w:r>
      <w:r w:rsidRPr="00A1352A">
        <w:rPr>
          <w:sz w:val="24"/>
          <w:szCs w:val="24"/>
        </w:rPr>
        <w:t>воспитанника, реализующих основную общеобразовательную программу дошкольного образования. С 1 года до 3 лет в дошкольных учреждениях города находится 764 ребенка, что составляет 24,5% (показатель по Ленинградской области 22%).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Из 14 учреждений города, 3 учреждения – центры развития ребенка - МБДОУ № 2,15,19 реализуют основную общеобразовательную программу дошкольного образования в группах общеразвивающей направленности, с приоритетным осуществлением деятельности, по развитию детей по нескольким направлениям: познавательно-речевое, социально-личностное, художественно-эстетическое и физическое.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 учреждения - МБДОУ № 5,8,12 – комбинированного вида, реализуют основную общеобразовательную программу дошкольного образования в группах общеразвивающей, компенсирующей, оздоровительной и комбинированной направленности в разном сочетании, в которых функционируют коррекционные группы для детей с нарушением речи, зрения, задержкой психического развития, умственной отсталости и группы для часто болеющих детей.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 учреждение - МБДОУ № 18 – компенсирующего вида, реализует основную общеобразовательную программу дошкольного образования в группах компенсирующей направленности с приоритетным осуществлением деятельности по квалифицированной коррекции недостатков в физическом и психическом  развитии одной и более категорий детей с ограниченными возможностями здоровья.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7 учреждений – МБДОУ № 1,3,4,6,7,9,11 – реализует основную общеобразовательную программу дошкольного образования в группах общеразвивающей направленности, с приоритетным осуществлением деятельности: познавательно-речевое, физическое, художественно-эстетическое или социально-личностное направление.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  <w:u w:val="single"/>
        </w:rPr>
      </w:pPr>
      <w:r w:rsidRPr="00A1352A">
        <w:rPr>
          <w:sz w:val="24"/>
          <w:szCs w:val="24"/>
          <w:u w:val="single"/>
        </w:rPr>
        <w:t>Основные проблемы в сфере дошкольного образования: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1. Состояние материально-технической базы дошкольных учреждений не в полной мере соответствует федеральному государственному стандарту дошкольного образования;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 Отмечается нехватка педагогических кадров в системе дошкольного образования города, что связано со старением педагогических коллективов, а также небольшим притоком молодых педагогов;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3.  Высокий уровень пропусков детей дошкольных учреждений;</w:t>
      </w:r>
    </w:p>
    <w:p w:rsidR="007902CE" w:rsidRPr="00A1352A" w:rsidRDefault="007902CE" w:rsidP="007902CE">
      <w:pPr>
        <w:ind w:firstLine="510"/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>4</w:t>
      </w:r>
      <w:r w:rsidRPr="00A1352A">
        <w:rPr>
          <w:b/>
          <w:sz w:val="24"/>
          <w:szCs w:val="24"/>
        </w:rPr>
        <w:t xml:space="preserve">. </w:t>
      </w:r>
      <w:r w:rsidRPr="00A1352A">
        <w:rPr>
          <w:sz w:val="24"/>
          <w:szCs w:val="24"/>
        </w:rPr>
        <w:t>На сегодняшний день в МБДОУ не в полной мере организованы условия для удовлетворения потребностей детей с ограниченными возможностями здоровья.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Данная подпрограмма «Развитие дошкольного образования в Сосновоборском городском округе на 2014-2016 годы» позволит продолжить работу по реализации основных общеобразовательных программ дошкольного образования в образовательных организациях в соответствии с ФГОС дошкольного образования,  укреплению материально-технической базы учреждений,  развивающей среды, повышению творческого потенциала педагогов, открытие новых групп в МБДОУ города.</w:t>
      </w:r>
    </w:p>
    <w:p w:rsidR="007902CE" w:rsidRDefault="007902CE" w:rsidP="007902CE">
      <w:pPr>
        <w:pStyle w:val="2"/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284" w:hanging="284"/>
        <w:rPr>
          <w:szCs w:val="24"/>
        </w:rPr>
      </w:pPr>
    </w:p>
    <w:p w:rsidR="007902CE" w:rsidRDefault="007902CE" w:rsidP="007902CE"/>
    <w:p w:rsidR="007902CE" w:rsidRPr="00A1352A" w:rsidRDefault="007902CE" w:rsidP="007902CE"/>
    <w:p w:rsidR="007902CE" w:rsidRPr="00A1352A" w:rsidRDefault="007902CE" w:rsidP="007902CE">
      <w:pPr>
        <w:pStyle w:val="2"/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284" w:hanging="284"/>
        <w:rPr>
          <w:szCs w:val="24"/>
        </w:rPr>
      </w:pPr>
      <w:r w:rsidRPr="00A1352A">
        <w:rPr>
          <w:szCs w:val="24"/>
        </w:rPr>
        <w:lastRenderedPageBreak/>
        <w:t>2. Цели и задачи подпрограммы</w:t>
      </w:r>
    </w:p>
    <w:p w:rsidR="007902CE" w:rsidRPr="00A1352A" w:rsidRDefault="007902CE" w:rsidP="007902CE">
      <w:pPr>
        <w:pStyle w:val="ConsPlusNonforma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b/>
          <w:color w:val="000000"/>
          <w:sz w:val="24"/>
          <w:szCs w:val="24"/>
        </w:rPr>
        <w:t>Цель Подпрограммы:</w:t>
      </w:r>
      <w:r w:rsidRPr="00A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2CE" w:rsidRPr="00A1352A" w:rsidRDefault="007902CE" w:rsidP="007902CE">
      <w:pPr>
        <w:pStyle w:val="ConsPlusNonformat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tabs>
          <w:tab w:val="num" w:pos="0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Cs/>
          <w:iCs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Обеспечение повышения доступности и качества дошкольного образования детей в Сосновоборском городском округе в соответствии с изменениями в федеральном законодательстве, а также с меняющимися запросами населения и перспективными задачами социально-экономического развития Сосновоборского городского округа.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 w:firstLine="567"/>
        <w:jc w:val="both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Задачи: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 w:firstLine="567"/>
        <w:jc w:val="both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ликвидация очередности на зачисление детей в муниципальные бюджетные дошкольные образовательные учреждения (далее МБДОУ) и обеспечение доступности, повышение эффективности и качества дошкольного образования для детей в возрасте до 7 лет;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условий для поэтапного перехода на новый ФГОС дошкольного образования, являющийся основой для обновления дошкольного образования;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- обеспечение условий безопасности жизнедеятельности, условий формирования здоровьесберегающей среды МБДОУ; 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b/>
          <w:sz w:val="24"/>
          <w:szCs w:val="24"/>
        </w:rPr>
        <w:t xml:space="preserve">- </w:t>
      </w:r>
      <w:r w:rsidRPr="00A1352A">
        <w:rPr>
          <w:sz w:val="24"/>
          <w:szCs w:val="24"/>
        </w:rPr>
        <w:t>создание условий в МБДОУ для детей с ограниченными возможностями здоровья в соответствии с новым законом «Об образовании в Российской Федерации», ФГОС дошкольного образования;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развитие кадрового потенциала системы дошкольного образования на основе повышения квалификации, переподготовки педагогических работников дошкольного образования;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повышение творческого потенциала педагогов образовательных учреждений;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разработка и внедрение системы оценки качества дошкольного образования;</w:t>
      </w:r>
    </w:p>
    <w:p w:rsidR="007902CE" w:rsidRPr="00A1352A" w:rsidRDefault="007902CE" w:rsidP="007902CE">
      <w:pPr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разработка и внедрение механизмов эффективного контракта с руководителями и педагогическими работниками образовательных организаций дошкольного образования;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/>
          <w:bCs/>
          <w:iCs/>
          <w:sz w:val="24"/>
          <w:szCs w:val="24"/>
        </w:rPr>
      </w:pPr>
      <w:r w:rsidRPr="00A1352A">
        <w:rPr>
          <w:sz w:val="24"/>
          <w:szCs w:val="24"/>
        </w:rPr>
        <w:t>- модернизация материально-технической базы МБДОУ.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right="-2" w:firstLine="567"/>
        <w:jc w:val="both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firstLine="567"/>
        <w:jc w:val="both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3.  Прогноз результатов реализации подпрограммы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right="-2" w:firstLine="567"/>
        <w:jc w:val="both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num" w:pos="0"/>
          <w:tab w:val="left" w:pos="567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Реализация Подпрограммы позволит:</w:t>
      </w:r>
    </w:p>
    <w:p w:rsidR="007902CE" w:rsidRPr="00A1352A" w:rsidRDefault="007902CE" w:rsidP="007902CE">
      <w:pPr>
        <w:tabs>
          <w:tab w:val="num" w:pos="0"/>
          <w:tab w:val="left" w:pos="567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обеспечить всеобщую доступность дошкольного образования в Сосновоборском городском округе для детей в возрасте от 3 до 7 лет, возможность получать услуги дошкольного образования, в том числе за счет развития негосударственного сектора дошкольного образования;</w:t>
      </w:r>
    </w:p>
    <w:p w:rsidR="007902CE" w:rsidRPr="00A1352A" w:rsidRDefault="007902CE" w:rsidP="007902CE">
      <w:pPr>
        <w:tabs>
          <w:tab w:val="left" w:pos="0"/>
          <w:tab w:val="left" w:pos="90"/>
        </w:tabs>
        <w:autoSpaceDE w:val="0"/>
        <w:autoSpaceDN w:val="0"/>
        <w:adjustRightInd w:val="0"/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создать условия в МБДОУ, направленные на достижение современного качества в соответствии с новым федеральным государственным образовательным стандартом (ФГОС) дошкольного образования, являющимся основой для обновления дошкольного образования;</w:t>
      </w:r>
    </w:p>
    <w:p w:rsidR="007902CE" w:rsidRPr="00A1352A" w:rsidRDefault="007902CE" w:rsidP="007902CE">
      <w:pPr>
        <w:pStyle w:val="ConsPlusCell"/>
        <w:tabs>
          <w:tab w:val="left" w:pos="90"/>
          <w:tab w:val="left" w:pos="381"/>
        </w:tabs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повысить качество услуг дошкольного образования на основе обновления образовательных программ дошкольного образования с учетом требования ФГОС дошкольного образования, а также с введением оценки деятельности организаций дошкольного образования на основе показателей эффективности их деятельности,</w:t>
      </w:r>
    </w:p>
    <w:p w:rsidR="007902CE" w:rsidRPr="00A1352A" w:rsidRDefault="007902CE" w:rsidP="007902CE">
      <w:pPr>
        <w:tabs>
          <w:tab w:val="num" w:pos="0"/>
          <w:tab w:val="left" w:pos="567"/>
          <w:tab w:val="num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ввести эффективный контракт в дошкольном образовании,  предусматривающий обеспечение обновления кадрового состава  и привлечение молодых педагогов для работы в дошкольном образовании.</w:t>
      </w:r>
    </w:p>
    <w:p w:rsidR="007902CE" w:rsidRPr="00A1352A" w:rsidRDefault="007902CE" w:rsidP="007902CE">
      <w:pPr>
        <w:ind w:right="-2" w:firstLine="567"/>
        <w:jc w:val="both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4. </w:t>
      </w:r>
      <w:r w:rsidRPr="00A1352A">
        <w:rPr>
          <w:b/>
          <w:bCs/>
          <w:iCs/>
          <w:sz w:val="24"/>
          <w:szCs w:val="24"/>
        </w:rPr>
        <w:t>Сроки реализации подпрограммы</w:t>
      </w:r>
    </w:p>
    <w:p w:rsidR="007902CE" w:rsidRPr="00A1352A" w:rsidRDefault="007902CE" w:rsidP="007902CE">
      <w:pPr>
        <w:pStyle w:val="2"/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 w:val="0"/>
          <w:szCs w:val="24"/>
        </w:rPr>
      </w:pPr>
      <w:r w:rsidRPr="00A1352A">
        <w:rPr>
          <w:b w:val="0"/>
          <w:szCs w:val="24"/>
        </w:rPr>
        <w:t>Подпрограмма разработана на 01.01.2014 - 31.12.2016 г.</w:t>
      </w:r>
    </w:p>
    <w:p w:rsidR="007902CE" w:rsidRPr="00A1352A" w:rsidRDefault="007902CE" w:rsidP="007902CE">
      <w:pPr>
        <w:pStyle w:val="2"/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Cs w:val="24"/>
        </w:rPr>
      </w:pPr>
      <w:r w:rsidRPr="00A1352A">
        <w:rPr>
          <w:szCs w:val="24"/>
        </w:rPr>
        <w:t>5. Перечень целевых показателей (индикаторов) подпрограммы</w:t>
      </w:r>
    </w:p>
    <w:p w:rsidR="007902CE" w:rsidRPr="00A1352A" w:rsidRDefault="007902CE" w:rsidP="007902CE">
      <w:pPr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доля детей дошкольного возраста, получающих образование по программам дошкольного образования (от общего числа детей дошкольного возраста, нуждающихся в этой услуге),</w:t>
      </w:r>
    </w:p>
    <w:p w:rsidR="007902CE" w:rsidRPr="00A1352A" w:rsidRDefault="007902CE" w:rsidP="007902CE">
      <w:pPr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- доля детей 3-7 лет, которым предоставлена возможность - получать услуги дошкольного образования, к численности детей  3-7 лет, скорректированной на численность детей в возрасте 5-7 лет, обучающихся в общеобразовательных организациях,</w:t>
      </w:r>
    </w:p>
    <w:p w:rsidR="007902CE" w:rsidRPr="00A1352A" w:rsidRDefault="007902CE" w:rsidP="007902CE">
      <w:pPr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удельный вес дошкольных образовательных организаций, в которых созданы необходимые условия для организации образовательного процесса в соответствии с современными требованиями, в общем числе дошкольных образовательных организаций</w:t>
      </w:r>
    </w:p>
    <w:p w:rsidR="007902CE" w:rsidRPr="00A1352A" w:rsidRDefault="007902CE" w:rsidP="007902CE">
      <w:pPr>
        <w:pStyle w:val="2"/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ind w:left="284" w:right="-2" w:firstLine="567"/>
        <w:jc w:val="both"/>
        <w:rPr>
          <w:szCs w:val="24"/>
        </w:rPr>
      </w:pPr>
      <w:r w:rsidRPr="00A1352A">
        <w:rPr>
          <w:szCs w:val="24"/>
        </w:rPr>
        <w:t>6. Перечень и краткое описание мероприятий подпрограммы</w:t>
      </w:r>
    </w:p>
    <w:p w:rsidR="007902CE" w:rsidRPr="00A1352A" w:rsidRDefault="007902CE" w:rsidP="007902CE">
      <w:pPr>
        <w:tabs>
          <w:tab w:val="num" w:pos="567"/>
          <w:tab w:val="left" w:pos="709"/>
          <w:tab w:val="num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Cs/>
          <w:iCs/>
          <w:sz w:val="24"/>
          <w:szCs w:val="24"/>
        </w:rPr>
      </w:pPr>
      <w:r w:rsidRPr="00A1352A">
        <w:rPr>
          <w:bCs/>
          <w:iCs/>
          <w:sz w:val="24"/>
          <w:szCs w:val="24"/>
        </w:rPr>
        <w:t>В рамках подпрограммы запланирована реализация трех основных мероприятий:</w:t>
      </w:r>
    </w:p>
    <w:p w:rsidR="007902CE" w:rsidRPr="00A1352A" w:rsidRDefault="007902CE" w:rsidP="007902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  <w:u w:val="single"/>
        </w:rPr>
      </w:pPr>
      <w:r w:rsidRPr="00A1352A">
        <w:rPr>
          <w:sz w:val="24"/>
          <w:szCs w:val="24"/>
        </w:rPr>
        <w:t xml:space="preserve"> </w:t>
      </w:r>
      <w:r w:rsidRPr="00A1352A">
        <w:rPr>
          <w:sz w:val="24"/>
          <w:szCs w:val="24"/>
          <w:u w:val="single"/>
        </w:rPr>
        <w:t xml:space="preserve">Основное мероприятие 1. </w:t>
      </w:r>
    </w:p>
    <w:p w:rsidR="007902CE" w:rsidRPr="00A1352A" w:rsidRDefault="007902CE" w:rsidP="007902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Cs/>
          <w:iCs/>
          <w:sz w:val="24"/>
          <w:szCs w:val="24"/>
        </w:rPr>
      </w:pPr>
      <w:r w:rsidRPr="00A1352A">
        <w:rPr>
          <w:sz w:val="24"/>
          <w:szCs w:val="24"/>
        </w:rPr>
        <w:t>«Формирование муниципального задания, реализация основных общеобразовательных программ дошкольного образования, организация ухода и присмотра за детьми, осваивающими образовательные программы дошкольного образования в образовательных организациях» направлено на предоставление оказание услуг по реализации основной общеобразовательной программы дошкольного образования и по организации присмотра и ухода за детьми.</w:t>
      </w:r>
    </w:p>
    <w:p w:rsidR="007902CE" w:rsidRPr="00A1352A" w:rsidRDefault="007902CE" w:rsidP="007902CE">
      <w:pPr>
        <w:tabs>
          <w:tab w:val="left" w:pos="709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  <w:u w:val="single"/>
        </w:rPr>
      </w:pPr>
      <w:r w:rsidRPr="00A1352A">
        <w:rPr>
          <w:sz w:val="24"/>
          <w:szCs w:val="24"/>
          <w:u w:val="single"/>
        </w:rPr>
        <w:t xml:space="preserve">Основное мероприятие 2. </w:t>
      </w:r>
    </w:p>
    <w:p w:rsidR="007902CE" w:rsidRPr="00A1352A" w:rsidRDefault="007902CE" w:rsidP="007902CE">
      <w:pPr>
        <w:tabs>
          <w:tab w:val="left" w:pos="709"/>
          <w:tab w:val="num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«Предоставление мер социальной поддержки родителям (законным представителям)» направлено на снижение или освобождение  от родительской платы за присмотр и уход за детьми в муниципальном дошкольном образовательном учреждении.</w:t>
      </w:r>
    </w:p>
    <w:p w:rsidR="007902CE" w:rsidRPr="00A1352A" w:rsidRDefault="007902CE" w:rsidP="007902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sz w:val="24"/>
          <w:szCs w:val="24"/>
          <w:u w:val="single"/>
        </w:rPr>
      </w:pPr>
      <w:r w:rsidRPr="00A1352A">
        <w:rPr>
          <w:sz w:val="24"/>
          <w:szCs w:val="24"/>
          <w:u w:val="single"/>
        </w:rPr>
        <w:t>Основное мероприятие 3.</w:t>
      </w:r>
    </w:p>
    <w:p w:rsidR="007902CE" w:rsidRPr="00A1352A" w:rsidRDefault="007902CE" w:rsidP="007902C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567"/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 xml:space="preserve">«Развитие материально - технической базы, укрепление развивающей образовательной среды и повышение творческого потенциала педагогов дошкольных образовательных учреждений» направлено на замену оборудования прачечных и медицинских кабинетов, приобретение оборудования для дополнительных мест, создаваемых за счет изменения направленности групп дошкольных учреждений, на укрепление развивающей среды и на повышение творческого потенциала педагогов дошкольных образовательных учреждений. </w:t>
      </w:r>
    </w:p>
    <w:p w:rsidR="007902CE" w:rsidRPr="00A1352A" w:rsidRDefault="007902CE" w:rsidP="007902CE">
      <w:pPr>
        <w:rPr>
          <w:b/>
          <w:sz w:val="24"/>
          <w:szCs w:val="24"/>
        </w:rPr>
      </w:pPr>
    </w:p>
    <w:p w:rsidR="007902CE" w:rsidRPr="00A1352A" w:rsidRDefault="007902CE" w:rsidP="007902CE">
      <w:pPr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7. Ресурсное обеспечение подпрограммы</w:t>
      </w: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</w:p>
    <w:p w:rsidR="007902CE" w:rsidRPr="00A1352A" w:rsidRDefault="007902CE" w:rsidP="007902CE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муниципальной программы составляет в сумме 1 180 318, 40, в том числе за счет:</w:t>
      </w:r>
    </w:p>
    <w:p w:rsidR="007902CE" w:rsidRPr="00A1352A" w:rsidRDefault="007902CE" w:rsidP="007902CE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20"/>
        <w:gridCol w:w="1971"/>
      </w:tblGrid>
      <w:tr w:rsidR="007902CE" w:rsidRPr="00A1352A" w:rsidTr="007902CE">
        <w:tc>
          <w:tcPr>
            <w:tcW w:w="2518" w:type="dxa"/>
          </w:tcPr>
          <w:p w:rsidR="007902CE" w:rsidRPr="00A1352A" w:rsidRDefault="007902CE" w:rsidP="007902CE">
            <w:pPr>
              <w:ind w:right="-11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Федеральный бюджет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Областной бюджет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147 485,50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171 788, 70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175 462, 20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494 736, 40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Местный бюджет</w:t>
            </w:r>
          </w:p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214 904, 00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228 352, 00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242 326, 00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685 582, 00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362 389, 50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400 140, 70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417 788, 20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1 180 318, 40</w:t>
            </w:r>
          </w:p>
        </w:tc>
      </w:tr>
    </w:tbl>
    <w:p w:rsidR="007902CE" w:rsidRPr="00A1352A" w:rsidRDefault="007902CE" w:rsidP="007902CE">
      <w:pPr>
        <w:pStyle w:val="ConsPlusCell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Ресурсное обеспечение муниципальной программы направлено на реализацию основных мероприятий, в том числе на: 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 xml:space="preserve">Мероприятие 1 (в сумме </w:t>
      </w:r>
      <w:r w:rsidRPr="00A1352A">
        <w:rPr>
          <w:b/>
          <w:sz w:val="24"/>
          <w:szCs w:val="24"/>
        </w:rPr>
        <w:t>1 152 980, 40)</w:t>
      </w: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20"/>
        <w:gridCol w:w="1971"/>
      </w:tblGrid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Областной бюджет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147 485,50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171 788, 70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175 462, 20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494 736, 40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Местный бюджет</w:t>
            </w:r>
          </w:p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206 140, 00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219 044, 00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232 460, 00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657 644, 00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353 625, 50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390 932, 70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407 922, 20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1 152 980, 40</w:t>
            </w:r>
          </w:p>
        </w:tc>
      </w:tr>
    </w:tbl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 xml:space="preserve">Мероприятие 2  (в сумме </w:t>
      </w:r>
      <w:r w:rsidRPr="00A1352A">
        <w:rPr>
          <w:b/>
          <w:sz w:val="24"/>
          <w:szCs w:val="24"/>
        </w:rPr>
        <w:t>18 375, 00)</w:t>
      </w: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20"/>
        <w:gridCol w:w="1971"/>
      </w:tblGrid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Местный бюджет</w:t>
            </w:r>
          </w:p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5 764, 00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6 122,00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6 489,00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18 375,00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5 764, 00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6 122,00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6 489,00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18 375,00</w:t>
            </w:r>
          </w:p>
        </w:tc>
      </w:tr>
    </w:tbl>
    <w:p w:rsidR="007902CE" w:rsidRPr="00A1352A" w:rsidRDefault="007902CE" w:rsidP="007902CE">
      <w:pPr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 xml:space="preserve">Мероприятие 3  (в сумме </w:t>
      </w:r>
      <w:r w:rsidRPr="00A1352A">
        <w:rPr>
          <w:b/>
          <w:sz w:val="24"/>
          <w:szCs w:val="24"/>
        </w:rPr>
        <w:t>9 563, 00)</w:t>
      </w:r>
    </w:p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843"/>
        <w:gridCol w:w="1820"/>
        <w:gridCol w:w="1971"/>
      </w:tblGrid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Местный бюджет</w:t>
            </w:r>
          </w:p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3 000, 00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3 186,00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3 377,00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9 563,00</w:t>
            </w:r>
          </w:p>
        </w:tc>
      </w:tr>
      <w:tr w:rsidR="007902CE" w:rsidRPr="00A1352A" w:rsidTr="007902CE">
        <w:tc>
          <w:tcPr>
            <w:tcW w:w="2518" w:type="dxa"/>
            <w:vAlign w:val="center"/>
          </w:tcPr>
          <w:p w:rsidR="007902CE" w:rsidRPr="00A1352A" w:rsidRDefault="007902CE" w:rsidP="007902CE">
            <w:pPr>
              <w:ind w:right="-113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3 000, 00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3 186,00</w:t>
            </w:r>
          </w:p>
        </w:tc>
        <w:tc>
          <w:tcPr>
            <w:tcW w:w="182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3 377,00</w:t>
            </w:r>
          </w:p>
        </w:tc>
        <w:tc>
          <w:tcPr>
            <w:tcW w:w="1971" w:type="dxa"/>
            <w:vAlign w:val="center"/>
          </w:tcPr>
          <w:p w:rsidR="007902CE" w:rsidRPr="00A1352A" w:rsidRDefault="007902CE" w:rsidP="007902CE">
            <w:pPr>
              <w:pStyle w:val="ConsPlusCell"/>
              <w:ind w:hanging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9 563,00</w:t>
            </w:r>
          </w:p>
        </w:tc>
      </w:tr>
    </w:tbl>
    <w:p w:rsidR="007902CE" w:rsidRPr="00A1352A" w:rsidRDefault="007902CE" w:rsidP="007902CE">
      <w:pPr>
        <w:ind w:firstLine="51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7902CE" w:rsidRPr="00A1352A" w:rsidSect="007902C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8" w:right="851" w:bottom="567" w:left="1418" w:header="720" w:footer="720" w:gutter="0"/>
          <w:cols w:space="720"/>
          <w:noEndnote/>
          <w:titlePg/>
          <w:docGrid w:linePitch="272"/>
        </w:sectPr>
      </w:pP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Приложение 1</w:t>
      </w: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№1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Перечень основных мероприятий</w:t>
      </w: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Подпрограмма 1 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tbl>
      <w:tblPr>
        <w:tblW w:w="156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18"/>
        <w:gridCol w:w="1210"/>
        <w:gridCol w:w="1100"/>
        <w:gridCol w:w="990"/>
        <w:gridCol w:w="2310"/>
        <w:gridCol w:w="1419"/>
        <w:gridCol w:w="1560"/>
        <w:gridCol w:w="1701"/>
        <w:gridCol w:w="1417"/>
      </w:tblGrid>
      <w:tr w:rsidR="007902CE" w:rsidRPr="00A1352A" w:rsidTr="007902CE">
        <w:trPr>
          <w:trHeight w:val="367"/>
        </w:trPr>
        <w:tc>
          <w:tcPr>
            <w:tcW w:w="540" w:type="dxa"/>
            <w:vMerge w:val="restart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№ п/п</w:t>
            </w:r>
          </w:p>
        </w:tc>
        <w:tc>
          <w:tcPr>
            <w:tcW w:w="3418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210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енный за реализацию</w:t>
            </w:r>
          </w:p>
        </w:tc>
        <w:tc>
          <w:tcPr>
            <w:tcW w:w="1100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ГРБС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(наименование)</w:t>
            </w:r>
          </w:p>
        </w:tc>
        <w:tc>
          <w:tcPr>
            <w:tcW w:w="990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8407" w:type="dxa"/>
            <w:gridSpan w:val="5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тыс.руб.</w:t>
            </w:r>
          </w:p>
        </w:tc>
      </w:tr>
      <w:tr w:rsidR="007902CE" w:rsidRPr="00A1352A" w:rsidTr="007902CE">
        <w:trPr>
          <w:trHeight w:val="555"/>
        </w:trPr>
        <w:tc>
          <w:tcPr>
            <w:tcW w:w="54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9" w:type="dxa"/>
            <w:vAlign w:val="center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 г.</w:t>
            </w:r>
          </w:p>
        </w:tc>
        <w:tc>
          <w:tcPr>
            <w:tcW w:w="156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 г.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 г.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</w:t>
            </w: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254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</w:t>
            </w:r>
          </w:p>
        </w:tc>
      </w:tr>
      <w:tr w:rsidR="007902CE" w:rsidRPr="00A1352A" w:rsidTr="007902CE">
        <w:trPr>
          <w:trHeight w:val="330"/>
        </w:trPr>
        <w:tc>
          <w:tcPr>
            <w:tcW w:w="540" w:type="dxa"/>
            <w:vMerge w:val="restart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vMerge w:val="restart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Подпрограмма 1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(«Развитие дошкольного образования в Сосновоборском городском округе </w:t>
            </w:r>
          </w:p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 на 2014-2016 годы»)</w:t>
            </w:r>
          </w:p>
        </w:tc>
        <w:tc>
          <w:tcPr>
            <w:tcW w:w="1210" w:type="dxa"/>
            <w:vMerge w:val="restart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100" w:type="dxa"/>
            <w:vMerge w:val="restart"/>
          </w:tcPr>
          <w:p w:rsidR="007902CE" w:rsidRPr="00A1352A" w:rsidRDefault="007902CE" w:rsidP="007902CE">
            <w:pPr>
              <w:ind w:left="-108" w:right="-108" w:hanging="110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990" w:type="dxa"/>
            <w:vMerge w:val="restart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01.01.2014-</w:t>
            </w:r>
          </w:p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31.12.2016</w:t>
            </w: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tabs>
                <w:tab w:val="num" w:pos="99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08" w:firstLine="110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147 485,50</w:t>
            </w:r>
          </w:p>
          <w:p w:rsidR="007902CE" w:rsidRPr="00A1352A" w:rsidRDefault="007902CE" w:rsidP="007902CE">
            <w:pPr>
              <w:tabs>
                <w:tab w:val="left" w:pos="882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171 788,70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tabs>
                <w:tab w:val="num" w:pos="567"/>
                <w:tab w:val="left" w:pos="88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175 468,20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tabs>
                <w:tab w:val="num" w:pos="1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494 736,40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330"/>
        </w:trPr>
        <w:tc>
          <w:tcPr>
            <w:tcW w:w="54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902CE" w:rsidRPr="00A1352A" w:rsidRDefault="007902CE" w:rsidP="007902CE">
            <w:pPr>
              <w:ind w:right="-18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tabs>
                <w:tab w:val="left" w:pos="882"/>
              </w:tabs>
              <w:ind w:lef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214 904,00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228 352,00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tabs>
                <w:tab w:val="num" w:pos="567"/>
                <w:tab w:val="left" w:pos="709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242 326,00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685 582, 00</w:t>
            </w:r>
          </w:p>
        </w:tc>
      </w:tr>
      <w:tr w:rsidR="007902CE" w:rsidRPr="00A1352A" w:rsidTr="007902CE">
        <w:trPr>
          <w:trHeight w:val="347"/>
        </w:trPr>
        <w:tc>
          <w:tcPr>
            <w:tcW w:w="54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902CE" w:rsidRPr="00A1352A" w:rsidRDefault="007902CE" w:rsidP="007902CE">
            <w:pPr>
              <w:ind w:right="-18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362 389,50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400 140,70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hanging="108"/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417 788, 20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hanging="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1 180 318, 40</w:t>
            </w:r>
          </w:p>
        </w:tc>
      </w:tr>
      <w:tr w:rsidR="007902CE" w:rsidRPr="00A1352A" w:rsidTr="007902CE">
        <w:trPr>
          <w:trHeight w:val="347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ind w:right="-18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</w:t>
            </w: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147 485, 50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171 788, 70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175 462, 20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494 736, 40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ind w:right="-108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«Формирование муниципального задания, реализация основных общеобразовательных программ дошкольного образования, организация ухода и присмотра за детьми, осваивающими образовательные программы дошкольного образования               </w:t>
            </w:r>
            <w:r w:rsidRPr="00A1352A">
              <w:rPr>
                <w:sz w:val="24"/>
                <w:szCs w:val="24"/>
              </w:rPr>
              <w:lastRenderedPageBreak/>
              <w:t>в образовательных организациях»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206 140, 00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219 044, 00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232 460, 00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657 644, 00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353 625, 50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390 832, 70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407 922, 20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1 152 980, 40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2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1.2</w:t>
            </w: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2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«Предоставление мер социальной поддержки родителям (законным представителям)»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5 764, 00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6 122, 00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6 489, 00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18 375, 00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5 764, 00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6 122, 00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6 489, 00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18 375, 00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2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</w:t>
            </w: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3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254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«Развитие материально - технической базы, укрепление развивающей образовательной среды и повышение творческого потенциала педагогов дошкольных образовательных учреждений»</w:t>
            </w: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3 000, 00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3 186, 00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3 377, 00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9 563, 00</w:t>
            </w:r>
          </w:p>
        </w:tc>
      </w:tr>
      <w:tr w:rsidR="007902CE" w:rsidRPr="00A1352A" w:rsidTr="007902CE">
        <w:trPr>
          <w:trHeight w:val="203"/>
        </w:trPr>
        <w:tc>
          <w:tcPr>
            <w:tcW w:w="54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3 000, 00</w:t>
            </w:r>
          </w:p>
        </w:tc>
        <w:tc>
          <w:tcPr>
            <w:tcW w:w="1560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3 186, 00</w:t>
            </w:r>
          </w:p>
        </w:tc>
        <w:tc>
          <w:tcPr>
            <w:tcW w:w="1701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3 377, 00</w:t>
            </w:r>
          </w:p>
        </w:tc>
        <w:tc>
          <w:tcPr>
            <w:tcW w:w="1417" w:type="dxa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9 563, 00</w:t>
            </w:r>
          </w:p>
        </w:tc>
      </w:tr>
    </w:tbl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2</w:t>
      </w: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№1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Целевые показатели (индикаторы)</w:t>
      </w: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Подпрограмма 1 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af2"/>
        <w:jc w:val="center"/>
        <w:rPr>
          <w:sz w:val="24"/>
          <w:szCs w:val="24"/>
        </w:rPr>
      </w:pPr>
    </w:p>
    <w:tbl>
      <w:tblPr>
        <w:tblW w:w="1568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1"/>
        <w:gridCol w:w="3748"/>
        <w:gridCol w:w="1320"/>
        <w:gridCol w:w="2090"/>
        <w:gridCol w:w="2310"/>
        <w:gridCol w:w="2090"/>
        <w:gridCol w:w="2192"/>
        <w:gridCol w:w="1158"/>
      </w:tblGrid>
      <w:tr w:rsidR="007902CE" w:rsidRPr="00A1352A" w:rsidTr="007902CE">
        <w:trPr>
          <w:trHeight w:val="319"/>
        </w:trPr>
        <w:tc>
          <w:tcPr>
            <w:tcW w:w="781" w:type="dxa"/>
            <w:vMerge w:val="restart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№ п/п</w:t>
            </w:r>
          </w:p>
        </w:tc>
        <w:tc>
          <w:tcPr>
            <w:tcW w:w="3748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(индикаторов)</w:t>
            </w:r>
          </w:p>
        </w:tc>
        <w:tc>
          <w:tcPr>
            <w:tcW w:w="1320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90" w:type="dxa"/>
            <w:vMerge w:val="restart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Базовый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период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(2013 год)</w:t>
            </w:r>
            <w:r w:rsidRPr="00A1352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750" w:type="dxa"/>
            <w:gridSpan w:val="4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7902CE" w:rsidRPr="00A1352A" w:rsidTr="007902CE">
        <w:trPr>
          <w:trHeight w:val="555"/>
        </w:trPr>
        <w:tc>
          <w:tcPr>
            <w:tcW w:w="781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3748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Первый год реализации 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 г.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Второй год реализации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 г.</w:t>
            </w:r>
          </w:p>
        </w:tc>
        <w:tc>
          <w:tcPr>
            <w:tcW w:w="2192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Последний год реализации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 г.</w:t>
            </w:r>
          </w:p>
        </w:tc>
        <w:tc>
          <w:tcPr>
            <w:tcW w:w="1158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  <w:r w:rsidRPr="00A1352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902CE" w:rsidRPr="00A1352A" w:rsidTr="007902CE">
        <w:trPr>
          <w:trHeight w:val="223"/>
        </w:trPr>
        <w:tc>
          <w:tcPr>
            <w:tcW w:w="78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</w:t>
            </w:r>
          </w:p>
        </w:tc>
        <w:tc>
          <w:tcPr>
            <w:tcW w:w="3748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2192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158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</w:tr>
      <w:tr w:rsidR="007902CE" w:rsidRPr="00A1352A" w:rsidTr="007902CE">
        <w:trPr>
          <w:trHeight w:val="555"/>
        </w:trPr>
        <w:tc>
          <w:tcPr>
            <w:tcW w:w="78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</w:t>
            </w:r>
          </w:p>
        </w:tc>
        <w:tc>
          <w:tcPr>
            <w:tcW w:w="3748" w:type="dxa"/>
          </w:tcPr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1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дошкольного образования в Сосновоборском городском округе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на 2014-2016 годы»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 %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555"/>
        </w:trPr>
        <w:tc>
          <w:tcPr>
            <w:tcW w:w="78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1.1.1</w:t>
            </w:r>
          </w:p>
        </w:tc>
        <w:tc>
          <w:tcPr>
            <w:tcW w:w="3748" w:type="dxa"/>
          </w:tcPr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«Доля детей дошкольного возраста, получающих образование по программам дошкольного образования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(от общего числа детей дошкольного возраста, нуждающихся в этой услуге)»</w:t>
            </w:r>
          </w:p>
        </w:tc>
        <w:tc>
          <w:tcPr>
            <w:tcW w:w="132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 %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i/>
                <w:iCs/>
                <w:sz w:val="24"/>
                <w:szCs w:val="24"/>
              </w:rPr>
              <w:t>83%</w:t>
            </w:r>
          </w:p>
        </w:tc>
        <w:tc>
          <w:tcPr>
            <w:tcW w:w="209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i/>
                <w:iCs/>
                <w:sz w:val="24"/>
                <w:szCs w:val="24"/>
              </w:rPr>
              <w:t>84%</w:t>
            </w:r>
          </w:p>
        </w:tc>
        <w:tc>
          <w:tcPr>
            <w:tcW w:w="2192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i/>
                <w:iCs/>
                <w:sz w:val="24"/>
                <w:szCs w:val="24"/>
              </w:rPr>
              <w:t>85%</w:t>
            </w:r>
          </w:p>
        </w:tc>
        <w:tc>
          <w:tcPr>
            <w:tcW w:w="1158" w:type="dxa"/>
          </w:tcPr>
          <w:p w:rsidR="007902CE" w:rsidRPr="00A1352A" w:rsidRDefault="007902CE" w:rsidP="007902CE">
            <w:pPr>
              <w:ind w:left="-108" w:right="2"/>
              <w:jc w:val="center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-108" w:right="2"/>
              <w:jc w:val="center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-108" w:right="2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не менее</w:t>
            </w:r>
          </w:p>
          <w:p w:rsidR="007902CE" w:rsidRPr="00A1352A" w:rsidRDefault="007902CE" w:rsidP="007902CE">
            <w:pPr>
              <w:ind w:left="-108" w:right="2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85%</w:t>
            </w:r>
          </w:p>
        </w:tc>
      </w:tr>
      <w:tr w:rsidR="007902CE" w:rsidRPr="00A1352A" w:rsidTr="007902CE">
        <w:trPr>
          <w:trHeight w:val="555"/>
        </w:trPr>
        <w:tc>
          <w:tcPr>
            <w:tcW w:w="78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1.1.2</w:t>
            </w:r>
          </w:p>
        </w:tc>
        <w:tc>
          <w:tcPr>
            <w:tcW w:w="3748" w:type="dxa"/>
          </w:tcPr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2.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«Доля детей 3-7 лет, которым предоставлена возможность получать услуги дошкольного образования, к численности детей 3-7 лет, скорректированной на 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численность детей в возрасте                    5-7 лет, обучающихся  в общеобразовательных организациях»</w:t>
            </w:r>
          </w:p>
        </w:tc>
        <w:tc>
          <w:tcPr>
            <w:tcW w:w="132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в %</w:t>
            </w:r>
          </w:p>
        </w:tc>
        <w:tc>
          <w:tcPr>
            <w:tcW w:w="2090" w:type="dxa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до 100%</w:t>
            </w:r>
          </w:p>
        </w:tc>
      </w:tr>
      <w:tr w:rsidR="007902CE" w:rsidRPr="00A1352A" w:rsidTr="007902CE">
        <w:trPr>
          <w:trHeight w:val="555"/>
        </w:trPr>
        <w:tc>
          <w:tcPr>
            <w:tcW w:w="781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748" w:type="dxa"/>
          </w:tcPr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Показатель 3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«Удельный вес дошкольных образовательных организаций,           в которых созданы необходимые условия для организации образовательного процесса                      в соответствии с современными требованиями, в общем числе дошкольных образовательных организаций»</w:t>
            </w:r>
          </w:p>
        </w:tc>
        <w:tc>
          <w:tcPr>
            <w:tcW w:w="132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 %</w:t>
            </w:r>
          </w:p>
        </w:tc>
        <w:tc>
          <w:tcPr>
            <w:tcW w:w="209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vAlign w:val="center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до 100%</w:t>
            </w:r>
          </w:p>
        </w:tc>
      </w:tr>
    </w:tbl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3</w:t>
      </w:r>
    </w:p>
    <w:p w:rsidR="007902CE" w:rsidRPr="00A1352A" w:rsidRDefault="007902CE" w:rsidP="007902CE">
      <w:pPr>
        <w:pStyle w:val="af2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№1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7902CE" w:rsidRPr="00A1352A" w:rsidRDefault="007902CE" w:rsidP="007902CE">
      <w:pPr>
        <w:pStyle w:val="ConsPlusNonforma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Подпрограмма 1 «Развитие дошкольного образования в Сосновоборском городском округе на 2014-2016 годы»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jc w:val="center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2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3967"/>
        <w:gridCol w:w="1435"/>
        <w:gridCol w:w="2305"/>
        <w:gridCol w:w="955"/>
        <w:gridCol w:w="1615"/>
        <w:gridCol w:w="1501"/>
        <w:gridCol w:w="1498"/>
        <w:gridCol w:w="1691"/>
      </w:tblGrid>
      <w:tr w:rsidR="007902CE" w:rsidRPr="00A1352A" w:rsidTr="007902CE">
        <w:tc>
          <w:tcPr>
            <w:tcW w:w="658" w:type="dxa"/>
            <w:vMerge w:val="restart"/>
            <w:shd w:val="clear" w:color="auto" w:fill="auto"/>
            <w:vAlign w:val="center"/>
          </w:tcPr>
          <w:p w:rsidR="007902CE" w:rsidRPr="00A1352A" w:rsidRDefault="007902CE" w:rsidP="007902CE">
            <w:pPr>
              <w:ind w:right="-115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№ п/п</w:t>
            </w:r>
          </w:p>
        </w:tc>
        <w:tc>
          <w:tcPr>
            <w:tcW w:w="3967" w:type="dxa"/>
            <w:vMerge w:val="restart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</w:t>
            </w:r>
          </w:p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енный за реализацию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Ожидаемый результат реализации мероприятия</w:t>
            </w:r>
            <w:r w:rsidRPr="00A1352A">
              <w:rPr>
                <w:sz w:val="24"/>
                <w:szCs w:val="24"/>
              </w:rPr>
              <w:tab/>
            </w:r>
          </w:p>
        </w:tc>
        <w:tc>
          <w:tcPr>
            <w:tcW w:w="6305" w:type="dxa"/>
            <w:gridSpan w:val="4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тыс.руб.</w:t>
            </w:r>
          </w:p>
        </w:tc>
      </w:tr>
      <w:tr w:rsidR="007902CE" w:rsidRPr="00A1352A" w:rsidTr="007902CE">
        <w:tc>
          <w:tcPr>
            <w:tcW w:w="658" w:type="dxa"/>
            <w:vMerge/>
            <w:shd w:val="clear" w:color="auto" w:fill="auto"/>
          </w:tcPr>
          <w:p w:rsidR="007902CE" w:rsidRPr="00A1352A" w:rsidRDefault="007902CE" w:rsidP="007902CE">
            <w:pPr>
              <w:ind w:right="-115"/>
              <w:rPr>
                <w:sz w:val="24"/>
                <w:szCs w:val="24"/>
              </w:rPr>
            </w:pPr>
          </w:p>
        </w:tc>
        <w:tc>
          <w:tcPr>
            <w:tcW w:w="3967" w:type="dxa"/>
            <w:vMerge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Ед.измерения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К-во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бюджет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323"/>
        </w:trPr>
        <w:tc>
          <w:tcPr>
            <w:tcW w:w="658" w:type="dxa"/>
            <w:shd w:val="clear" w:color="auto" w:fill="auto"/>
            <w:vAlign w:val="center"/>
          </w:tcPr>
          <w:p w:rsidR="007902CE" w:rsidRPr="00A1352A" w:rsidRDefault="007902CE" w:rsidP="007902CE">
            <w:pPr>
              <w:ind w:right="-115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</w:t>
            </w: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15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дошкольного образования в Сосновоборском городском округе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на 2014-2016 годы»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ind w:left="-108" w:right="-103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tabs>
                <w:tab w:val="num" w:pos="992"/>
                <w:tab w:val="num" w:pos="114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18" w:right="-108" w:firstLine="110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147 485,50</w:t>
            </w:r>
          </w:p>
          <w:p w:rsidR="007902CE" w:rsidRPr="00A1352A" w:rsidRDefault="007902CE" w:rsidP="007902CE">
            <w:pPr>
              <w:tabs>
                <w:tab w:val="left" w:pos="882"/>
              </w:tabs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214 904,00</w:t>
            </w: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362 389,50</w:t>
            </w: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15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1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«Формирование муниципального задания, реализация основных общеобразовательных программ дошкольного образования, организация ухода и присмотра за детьми, осваивающими образовательные программы дошкольного образования  в образовательных организациях»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147 485, 50</w:t>
            </w: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206 140, 00</w:t>
            </w: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353 625, 50</w:t>
            </w:r>
          </w:p>
        </w:tc>
      </w:tr>
      <w:tr w:rsidR="007902CE" w:rsidRPr="00A1352A" w:rsidTr="007902CE">
        <w:trPr>
          <w:trHeight w:val="247"/>
        </w:trPr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15"/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 том числе:</w:t>
            </w:r>
            <w:r w:rsidRPr="00A1352A">
              <w:rPr>
                <w:sz w:val="24"/>
                <w:szCs w:val="24"/>
              </w:rPr>
              <w:tab/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15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1.1.1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«предоставление оказание услуги            по реализации основной </w:t>
            </w:r>
            <w:r w:rsidRPr="00A1352A">
              <w:rPr>
                <w:sz w:val="24"/>
                <w:szCs w:val="24"/>
              </w:rPr>
              <w:lastRenderedPageBreak/>
              <w:t>общеобразовательной программы дошкольного образования»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15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«организация присмотра и ухода          за детьми»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ind w:left="-108" w:right="-103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1.2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2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«Предоставление мер социальной поддержки родителям»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tabs>
                <w:tab w:val="center" w:pos="642"/>
              </w:tabs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0,00</w:t>
            </w: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5 764, 00</w:t>
            </w: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5 764, 00</w:t>
            </w: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right="-108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1.2.1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«снижение и освобождение родительской платы за присмотр           и уход за детьми в муниципальном дошкольном образовательном учреждении»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3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«Развитие материально - технической базы, укрепление развивающей образовательной среды и повышение творческого потенциала педагогов дошкольных образовательных учреждений»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3 000, 00</w:t>
            </w: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3 000, 00</w:t>
            </w: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1.3.1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«замена оборудования прачечных          и медицинских кабинетов» 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1.3.2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Мероприятие 2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«приобретение оборудования для дополнительных мест, создаваемых за счет изменения направленности групп дошкольных учреждений»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1.3.3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Мероприятие 3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«укрепление развивающей среды»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58" w:type="dxa"/>
            <w:shd w:val="clear" w:color="auto" w:fill="auto"/>
          </w:tcPr>
          <w:p w:rsidR="007902CE" w:rsidRPr="00A1352A" w:rsidRDefault="007902CE" w:rsidP="007902CE">
            <w:pPr>
              <w:ind w:left="-110" w:right="-108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1.3.4</w:t>
            </w:r>
          </w:p>
        </w:tc>
        <w:tc>
          <w:tcPr>
            <w:tcW w:w="3967" w:type="dxa"/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Мероприятие 4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«повышение творческого потенциала педагогов дошкольных образовательных учреждений»</w:t>
            </w:r>
          </w:p>
        </w:tc>
        <w:tc>
          <w:tcPr>
            <w:tcW w:w="143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15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0,00</w:t>
            </w:r>
          </w:p>
        </w:tc>
        <w:tc>
          <w:tcPr>
            <w:tcW w:w="150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shd w:val="clear" w:color="auto" w:fill="auto"/>
          </w:tcPr>
          <w:p w:rsidR="007902CE" w:rsidRPr="00A1352A" w:rsidRDefault="007902CE" w:rsidP="007902CE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jc w:val="center"/>
        <w:rPr>
          <w:sz w:val="24"/>
          <w:szCs w:val="24"/>
        </w:rPr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7902CE" w:rsidRPr="00A1352A" w:rsidSect="007902CE">
          <w:footerReference w:type="default" r:id="rId16"/>
          <w:pgSz w:w="16838" w:h="11906" w:orient="landscape"/>
          <w:pgMar w:top="568" w:right="851" w:bottom="851" w:left="1134" w:header="709" w:footer="709" w:gutter="0"/>
          <w:cols w:space="708"/>
          <w:titlePg/>
          <w:docGrid w:linePitch="360"/>
        </w:sect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ПОДПРОГРАММА 2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 «</w:t>
      </w:r>
      <w:r w:rsidRPr="00A1352A">
        <w:rPr>
          <w:b/>
          <w:bCs/>
          <w:sz w:val="24"/>
          <w:szCs w:val="24"/>
        </w:rPr>
        <w:t>Развитие общего образования детей в Сосновоборском городском округе на 2014-2016 годы</w:t>
      </w:r>
      <w:r w:rsidRPr="00A1352A">
        <w:rPr>
          <w:b/>
          <w:sz w:val="24"/>
          <w:szCs w:val="24"/>
        </w:rPr>
        <w:t>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ПАСПОРТ</w:t>
      </w: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подпрограммы муниципальной программы Сосновоборского городского округа </w:t>
      </w:r>
    </w:p>
    <w:p w:rsidR="007902CE" w:rsidRPr="00A1352A" w:rsidRDefault="007902CE" w:rsidP="007902CE">
      <w:pPr>
        <w:pStyle w:val="ConsPlusCell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«</w:t>
      </w:r>
      <w:r w:rsidRPr="00A1352A">
        <w:rPr>
          <w:rFonts w:ascii="Times New Roman" w:hAnsi="Times New Roman" w:cs="Times New Roman"/>
          <w:bCs/>
          <w:sz w:val="24"/>
          <w:szCs w:val="24"/>
        </w:rPr>
        <w:t>Развитие общего образования детей в Сосновоборском городском округе на 2014-2016 годы</w:t>
      </w:r>
      <w:r w:rsidRPr="00A1352A">
        <w:rPr>
          <w:rFonts w:ascii="Times New Roman" w:hAnsi="Times New Roman" w:cs="Times New Roman"/>
          <w:sz w:val="24"/>
          <w:szCs w:val="24"/>
        </w:rPr>
        <w:t>»</w:t>
      </w:r>
    </w:p>
    <w:p w:rsidR="007902CE" w:rsidRPr="00A1352A" w:rsidRDefault="007902CE" w:rsidP="007902C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7125"/>
      </w:tblGrid>
      <w:tr w:rsidR="007902CE" w:rsidRPr="00A1352A" w:rsidTr="007902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общего образования детей в Сосновоборском городском округе на 2014-2016 годы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02CE" w:rsidRPr="00A1352A" w:rsidTr="007902C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программы - соисполнитель муниципальной  программы  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округа.</w:t>
            </w:r>
          </w:p>
        </w:tc>
      </w:tr>
      <w:tr w:rsidR="007902CE" w:rsidRPr="00A1352A" w:rsidTr="007902CE">
        <w:trPr>
          <w:trHeight w:val="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  подпрограммы  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округа;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 образовательные организации;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образования.</w:t>
            </w:r>
          </w:p>
        </w:tc>
      </w:tr>
      <w:tr w:rsidR="007902CE" w:rsidRPr="00A1352A" w:rsidTr="007902C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      </w:r>
          </w:p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right="254"/>
            </w:pPr>
          </w:p>
        </w:tc>
      </w:tr>
      <w:tr w:rsidR="007902CE" w:rsidRPr="00A1352A" w:rsidTr="007902CE"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1.Организация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2.Обновление содержания общего образования.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3.Поддержка кадрового потенциала системы образования.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4.Совершенствование материально-технической базы общего образования.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5.Организация воспитательной работы и развитие творческого потенциала.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6.Сохранение и укрепление здоровья школьников.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7.Обеспечение организационно-экономических  новаций системы управления образованием.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8.Обеспечение качества образовательных услуг: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Контроль за обновлением основных образовательных программ в муниципальных образовательных организациях с учетом требований действующего законодательства и условиями предоставления образовательных услуг: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введение оценки деятельности муниципальных образовательных организаций на основе показателей эффективности их деятельности;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9.Организация питания школьников</w:t>
            </w:r>
          </w:p>
        </w:tc>
      </w:tr>
      <w:tr w:rsidR="007902CE" w:rsidRPr="00A1352A" w:rsidTr="007902CE">
        <w:trPr>
          <w:trHeight w:val="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 подпрограммы  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1.Удельный вес численности населения Сосновоборского городского округа в возрасте 5-18 лет, охваченного образованием, в общей численности населения Сосновоборского городского </w:t>
            </w:r>
            <w:r w:rsidRPr="00A1352A">
              <w:rPr>
                <w:sz w:val="24"/>
                <w:szCs w:val="24"/>
              </w:rPr>
              <w:lastRenderedPageBreak/>
              <w:t>округа в возрасте 5-18 лет в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2.Доля школьников (по ступеням общего образования), обучающихся по федеральным государственным образовательным стандартам, </w:t>
            </w:r>
            <w:r w:rsidRPr="00A1352A">
              <w:br/>
              <w:t>в общей численности школьников (по ступеням общего образования).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3.Отношение среднего тестового балла ЕГЭ по русскому языку обучающихся Сосновоборского городского округа к среднему тестовому баллу ЕГЭ по русскому языку в Ленинградской области,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4.Отношение среднего тестового балла ЕГЭ по математике обучающихся Сосновоборского городского округа к среднему  тестовому баллу  ЕГЭ по  математике в Ленинградской области,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5.Доля выпускников муниципальных общеобразовательных организаций, не сдавших ЕГЭ по русскому языку и математике, в общей численности выпускников общеобразовательных организаций, сдававших ЕГЭ по данным предметам в Ленинградской области, в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>6.Доля родителей школьников, которые считают, что школа, в которой обучаются их дети, дает хорошее образование, в %.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7.Удельный вес численности обучающихся 7-11 классов по программам общего образования, участвующих в Региональном этапе Всероссийской олимпиаде школьников, конкурсах различного уровня, в общей численности обучающихся по программам общего образования, в %.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8.Удельный вес численности обучающихся по программам общего образования, участвующих в спартакиадах и соревнованиях  различного уровня, в том числе Областной Спартакиады школьников в общей численности обучающихся по программам общего образования,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9.Удельный вес численности  педагогических работников общего образования детей, участвовавших в конкурсах педагогического мастерства разного уровня, в общей численности педагогических работников, в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10.Доля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</w:t>
            </w:r>
            <w:r w:rsidRPr="00A1352A">
              <w:br/>
              <w:t>в общей численности руководителей и педагогических работников общеобразовательных учреждений, %.</w:t>
            </w:r>
          </w:p>
          <w:p w:rsidR="007902CE" w:rsidRPr="00A1352A" w:rsidRDefault="007902CE" w:rsidP="007902CE">
            <w:pPr>
              <w:pStyle w:val="ad"/>
              <w:spacing w:before="0" w:beforeAutospacing="0" w:after="0" w:afterAutospacing="0"/>
              <w:jc w:val="both"/>
            </w:pPr>
            <w:r w:rsidRPr="00A1352A">
              <w:t xml:space="preserve">11.Удельный вес численности педагогических работников, которым оказаны меры социальной поддержки на муниципальном уровне в общей численности учителей общеобразовательных организаций. </w:t>
            </w:r>
          </w:p>
        </w:tc>
      </w:tr>
      <w:tr w:rsidR="007902CE" w:rsidRPr="00A1352A" w:rsidTr="007902CE">
        <w:trPr>
          <w:trHeight w:val="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  подпрограммы  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ff8"/>
              <w:ind w:firstLine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Сроки реализации подпрограммы:</w:t>
            </w:r>
          </w:p>
          <w:p w:rsidR="007902CE" w:rsidRPr="00A1352A" w:rsidRDefault="007902CE" w:rsidP="007902CE">
            <w:pPr>
              <w:pStyle w:val="afff8"/>
              <w:ind w:firstLine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2014-2016 годы</w:t>
            </w:r>
          </w:p>
        </w:tc>
      </w:tr>
      <w:tr w:rsidR="007902CE" w:rsidRPr="00A1352A" w:rsidTr="007902CE">
        <w:trPr>
          <w:trHeight w:val="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 подпрограммы  </w:t>
            </w:r>
          </w:p>
        </w:tc>
        <w:tc>
          <w:tcPr>
            <w:tcW w:w="7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ind w:left="-57" w:right="66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Общий объем ресурсного обеспечения реализации Подпрограммы составляет 1 066 104,8 тыс. руб., в том числе:</w:t>
            </w:r>
          </w:p>
          <w:p w:rsidR="007902CE" w:rsidRPr="00A1352A" w:rsidRDefault="007902CE" w:rsidP="007902CE">
            <w:pPr>
              <w:ind w:left="-57" w:right="66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A1352A">
              <w:rPr>
                <w:rFonts w:cs="TimesNewRomanPSMT"/>
                <w:sz w:val="24"/>
                <w:szCs w:val="24"/>
              </w:rPr>
              <w:lastRenderedPageBreak/>
              <w:t xml:space="preserve">                                              2014          2015            2016     ИТОГО</w:t>
            </w:r>
          </w:p>
          <w:p w:rsidR="007902CE" w:rsidRPr="00A1352A" w:rsidRDefault="007902CE" w:rsidP="007902CE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A1352A">
              <w:rPr>
                <w:rFonts w:cs="TimesNewRomanPSMT"/>
                <w:sz w:val="24"/>
                <w:szCs w:val="24"/>
              </w:rPr>
              <w:t>Федеральный бюджет            0,0             0,0               0,0             0,0</w:t>
            </w:r>
          </w:p>
          <w:p w:rsidR="007902CE" w:rsidRPr="00A1352A" w:rsidRDefault="007902CE" w:rsidP="007902CE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A1352A">
              <w:rPr>
                <w:rFonts w:cs="TimesNewRomanPSMT"/>
                <w:sz w:val="24"/>
                <w:szCs w:val="24"/>
              </w:rPr>
              <w:t>Областной бюджет       259 820,3  267 127,1   274 134,4    801 081,8</w:t>
            </w:r>
          </w:p>
          <w:p w:rsidR="007902CE" w:rsidRPr="00A1352A" w:rsidRDefault="007902CE" w:rsidP="007902CE">
            <w:pPr>
              <w:ind w:right="-57"/>
              <w:rPr>
                <w:rFonts w:cs="TimesNewRomanPSMT"/>
                <w:sz w:val="24"/>
                <w:szCs w:val="24"/>
              </w:rPr>
            </w:pPr>
            <w:r w:rsidRPr="00A1352A">
              <w:rPr>
                <w:rFonts w:cs="TimesNewRomanPSMT"/>
                <w:sz w:val="24"/>
                <w:szCs w:val="24"/>
              </w:rPr>
              <w:t>Местный бюджет           80 187,0    85 160,0      99 676,0    265 023,0</w:t>
            </w:r>
          </w:p>
          <w:p w:rsidR="007902CE" w:rsidRPr="00A1352A" w:rsidRDefault="007902CE" w:rsidP="007902CE">
            <w:pPr>
              <w:ind w:left="-57" w:right="66"/>
              <w:jc w:val="both"/>
              <w:rPr>
                <w:sz w:val="24"/>
                <w:szCs w:val="24"/>
              </w:rPr>
            </w:pPr>
            <w:r w:rsidRPr="00A1352A">
              <w:rPr>
                <w:rFonts w:cs="TimesNewRomanPSMT"/>
                <w:b/>
                <w:sz w:val="24"/>
                <w:szCs w:val="24"/>
              </w:rPr>
              <w:t>ИТОГО                       340 007,3  352 287,1    373 810, 4 1 066 104,8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color w:val="FF6600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результаты реализации подпрограммы  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 результате реализации мероприятий программы: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1.Удельный вес численности населения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лет, не менее 100%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2.Доля школьников (по ступеням общего образования), обучающихся по федеральным государственным образовательным стандартам, </w:t>
            </w:r>
            <w:r w:rsidRPr="00A1352A">
              <w:br/>
              <w:t>в общей численности школьников (по ступеням общего образования).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     </w:t>
            </w:r>
            <w:r w:rsidRPr="00A1352A">
              <w:rPr>
                <w:b/>
              </w:rPr>
              <w:t>2014г.           2015г.      2016г</w:t>
            </w:r>
            <w:r w:rsidRPr="00A1352A">
              <w:t>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>Начальная        73,0%            100%        100%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>Основная          50%               70%          89%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>Средняя             3%                 7%           8%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3.Отношение среднего тестового балла ЕГЭ по русскому языку обучающихся Сосновоборского городского округа к среднему  тестовому баллу  ЕГЭ по русскому языку в Ленинградской области, в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  </w:t>
            </w:r>
            <w:r w:rsidRPr="00A1352A">
              <w:rPr>
                <w:b/>
              </w:rPr>
              <w:t>2014г.         2015г.       2016г</w:t>
            </w:r>
            <w:r w:rsidRPr="00A1352A">
              <w:t>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      1,05%          1,06%       1,06%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spacing w:after="24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4.Отношение среднего тестового балла ЕГЭ по математике обучающихся Сосновоборского городского округа к среднему  тестовому баллу  ЕГЭ по  математике в Ленинградской области, в 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2014г.         2015г.       2016г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 </w:t>
            </w:r>
            <w:r w:rsidRPr="00A1352A">
              <w:rPr>
                <w:sz w:val="24"/>
                <w:szCs w:val="24"/>
              </w:rPr>
              <w:t>1,09%         1,1%        1,1%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5.Доля выпускников муниципальных общеобразовательных организаций, не сдавших ЕГЭ по русскому языку и математике, в общей численности выпускников  общеобразовательных организаций, сдававших ЕГЭ по данным предметам в Ленинградской области,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2014г.         2015г.       2016г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         1%               0,9 %         0,9%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>6.Доля родителей школьников, которые считают, что школа, в которой обучаются их дети, дает хорошее образование,  в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rPr>
                <w:b/>
              </w:rPr>
              <w:t xml:space="preserve">                       2014г.         2015г.       2016г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    60%             68%          75%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7.Удельный вес численности обучающихся 7-11 классов по программам общего образования, участвующих в Региональном этапе Всероссийской олимпиаде школьников,  конкурсах различного уровня, в общей  численности  обучающихся по программам общего образования,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/>
                <w:sz w:val="24"/>
                <w:szCs w:val="24"/>
              </w:rPr>
              <w:t xml:space="preserve">                      2014г.         2015г.       2016г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     20%             23%           25%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 xml:space="preserve">8.Удельный вес численности обучающихся по программам общего образования, участвующих в  спартакиадах и соревнованиях  различного уровня, в том числе Областной Спартакиаде школьников в общей численности   обучающихся по программам общего образования,  -   </w:t>
            </w:r>
            <w:r w:rsidRPr="00A1352A">
              <w:rPr>
                <w:b/>
                <w:sz w:val="24"/>
                <w:szCs w:val="24"/>
              </w:rPr>
              <w:t>не менее 60%</w:t>
            </w:r>
            <w:r w:rsidRPr="00A1352A">
              <w:rPr>
                <w:sz w:val="24"/>
                <w:szCs w:val="24"/>
              </w:rPr>
              <w:t>.</w:t>
            </w:r>
            <w:r w:rsidRPr="00A1352A">
              <w:rPr>
                <w:b/>
                <w:sz w:val="24"/>
                <w:szCs w:val="24"/>
              </w:rPr>
              <w:t xml:space="preserve">               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9.Удельный вес численности  педагогических работников общего образования  детей, участвовавших в конкурсах педагогического мастерства разного уровня, в общей численности педагогических работников,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2014г.         2015г.       2016г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    8,4%          8,7%          9,0%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10.Доля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</w:t>
            </w:r>
            <w:r w:rsidRPr="00A1352A">
              <w:br/>
              <w:t>в общей численности руководителей и педагогических работников общеобразовательных учреждений, %.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</w:t>
            </w:r>
            <w:r w:rsidRPr="00A1352A">
              <w:rPr>
                <w:b/>
              </w:rPr>
              <w:t xml:space="preserve">   2014г.         2015г.       2016г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100%          100%         100%</w:t>
            </w:r>
          </w:p>
          <w:p w:rsidR="007902CE" w:rsidRPr="00A1352A" w:rsidRDefault="007902CE" w:rsidP="007902CE">
            <w:pPr>
              <w:pStyle w:val="ad"/>
              <w:spacing w:before="0" w:beforeAutospacing="0" w:after="0" w:afterAutospacing="0"/>
              <w:jc w:val="both"/>
            </w:pPr>
            <w:r w:rsidRPr="00A1352A">
              <w:t>11.Удельный вес численности педагогических работников, которым оказаны меры социальной поддержки на муниципальном уровне в общей численности учителей общеобразовательных организаций.</w:t>
            </w:r>
          </w:p>
          <w:p w:rsidR="007902CE" w:rsidRPr="00A1352A" w:rsidRDefault="007902CE" w:rsidP="007902CE">
            <w:pPr>
              <w:pStyle w:val="Default"/>
              <w:jc w:val="both"/>
              <w:rPr>
                <w:b/>
              </w:rPr>
            </w:pPr>
            <w:r w:rsidRPr="00A1352A">
              <w:rPr>
                <w:b/>
              </w:rPr>
              <w:t xml:space="preserve">                   2014г.         2015г.       2016г</w:t>
            </w:r>
          </w:p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                   1,6%           1,7%       1,7%</w:t>
            </w:r>
          </w:p>
        </w:tc>
      </w:tr>
    </w:tbl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spacing w:line="360" w:lineRule="auto"/>
        <w:ind w:left="-567"/>
        <w:jc w:val="both"/>
        <w:rPr>
          <w:b/>
          <w:bCs/>
          <w:kern w:val="2"/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1.Характеристика текущего состояния</w:t>
      </w: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и основных проблем общего образования</w:t>
      </w:r>
    </w:p>
    <w:p w:rsidR="007902CE" w:rsidRPr="00A1352A" w:rsidRDefault="007902CE" w:rsidP="007902CE">
      <w:pPr>
        <w:ind w:left="-567"/>
        <w:jc w:val="center"/>
        <w:rPr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color w:val="FF6600"/>
          <w:sz w:val="24"/>
          <w:szCs w:val="24"/>
        </w:rPr>
      </w:pPr>
      <w:r w:rsidRPr="00A1352A">
        <w:rPr>
          <w:sz w:val="24"/>
          <w:szCs w:val="24"/>
        </w:rPr>
        <w:t>Развитие системы общего образования Сосновоборского городского округа осуществляется в соответствии с основными направлениями государственной политики.</w:t>
      </w:r>
    </w:p>
    <w:p w:rsidR="007902CE" w:rsidRPr="00A1352A" w:rsidRDefault="007902CE" w:rsidP="007902CE">
      <w:pPr>
        <w:pStyle w:val="afff3"/>
        <w:ind w:firstLine="567"/>
        <w:jc w:val="both"/>
        <w:rPr>
          <w:rFonts w:ascii="Times New Roman" w:hAnsi="Times New Roman" w:cs="Times New Roman"/>
          <w:color w:val="FF6600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В системе  образования Сосновоборского городского  области функционирует 9 дневных общеобразовательных организаций,  НОУ «Сосновоборская частная школа».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</w:rPr>
      </w:pPr>
      <w:r w:rsidRPr="00A1352A">
        <w:rPr>
          <w:sz w:val="24"/>
          <w:szCs w:val="24"/>
        </w:rPr>
        <w:t xml:space="preserve">Число обучающихся в школах города на начало 2013/2014 учебного года составило 5323 человек.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Начиная с 2010, наблюдается стойкая тенденция увеличения численности обучающихся на начальной ступени общего образования. 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соответствии с Федеральным Законом «Об образовании в Российской Федерации» на  муниципальном уровне осуществляется организация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системе общего образования происходит поэтапный переход на федеральные государственные образовательные стандарты (далее по тексту - ФГОС). С 2013 года 73% обучающихся начальной школы и  29%учащихся основной школы обучаются по ФГОСам.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Для обеспечения перехода на новые стандарты необходимо обеспечить выполнение требований к содержанию, условиям и результатам обучения.</w:t>
      </w:r>
    </w:p>
    <w:p w:rsidR="007902CE" w:rsidRPr="00A1352A" w:rsidRDefault="007902CE" w:rsidP="007902CE">
      <w:pPr>
        <w:tabs>
          <w:tab w:val="left" w:pos="252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рамках приоритетного национального проекта «Образование», Комплекса мер по модернизации  системы общего образования велась системная работа по оснащению школ современным оборудованием как для урочной, так и внеурочной деятельности, значительно обновлено технологическое оборудование школьных пищеблоков, переоборудованы медицинские кабинеты школ. Однако ежегодное увеличение количества школьников, обучающихся по ФГОС, требует дальнейшей планомерной работы, направленной на формирование в школах современной учебно-материальной базы. В рамках подпрограммы предусмотрены мероприятия, направленные на переоснащение школ города.</w:t>
      </w:r>
    </w:p>
    <w:p w:rsidR="007902CE" w:rsidRPr="00A1352A" w:rsidRDefault="007902CE" w:rsidP="007902CE">
      <w:pPr>
        <w:tabs>
          <w:tab w:val="left" w:pos="252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Современная школа – это школа информационной культуры. Все активнее используются  дистанционные формы обучения, становится актуальным расширение состава обучающихся, использующих для освоения образовательных программ новые информационные  технологии.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rFonts w:eastAsia="TimesNewRomanPSMT"/>
          <w:sz w:val="24"/>
          <w:szCs w:val="24"/>
        </w:rPr>
        <w:t xml:space="preserve">Одним из направлений модернизации общего образования является оценка его качества. </w:t>
      </w:r>
      <w:r w:rsidRPr="00A1352A">
        <w:rPr>
          <w:sz w:val="24"/>
          <w:szCs w:val="24"/>
        </w:rPr>
        <w:t xml:space="preserve">В соответствии с Федеральным Законом «Об образовании в Российской Федерации» с 2014 года вводится независимая форма государственной (итоговой) аттестации выпускников основной и средней (полной) школы в форме ЕГЭ и ГИА-9. 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Проводимая системная работа по оценке качества обучения способствовала тому, что результаты единого государственного экзамена по русскому языку и математике превышают  областные показатели.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Для успешной подготовки к  прохождению государственной аттестации необходимо продолжить работу по проведению мониторинга качества знаний на муниципальном уровне. В связи с переходом на ФГОС необходимо также внедрять независимую систему оценки качества знаний для учащихся начальной и основной школы, выработать современные  методики оценки метапредметных знаний учащихся.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Мероприятия подпрограммы будут направлены на совершенствование системы независимой оценки качества знаний.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Система образования города работает в инновационном режиме, является участницей федеральных и региональных экспериментов, что позволяет обеспечивать непрерывный процесс развития и поддерживать высокий уровень качества образования.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рамках регионального эксперимента создана муниципальная модель Центра по работе с одаренными детьми, координирующую роль в этой работе выполняет городской методический кабинет. Как результат, Сосновоборский городской округ является лидером в </w:t>
      </w:r>
      <w:r w:rsidRPr="00A1352A">
        <w:rPr>
          <w:sz w:val="24"/>
          <w:szCs w:val="24"/>
        </w:rPr>
        <w:lastRenderedPageBreak/>
        <w:t>Ленинградской области по результативности участия на всех этапах Всероссийской предметной олимпиады школьников. МБОУ «Лицей №8» признан лучшим учреждением  по количеству призеров и победителей предметных олимпиад различных  уровней.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Однако не все  общеобразовательные школы города активно участвуют в олимпиадном движении,  результативность школ повышенного уровня должна быть повышена.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соответствии со ст.77 Федерального Закона «Об образовании в Российской Федерации» муниципальные органы управления образования организуют и проводят олимпиады, интеллектуальные и творческие конкурсы, спортивные мероприятия, направленные на выявление и развитие одаренных детей, а также для лиц, проявивших выдающиеся способности, предусматривается денежные поощрения и иные формы стимулирования.</w:t>
      </w:r>
    </w:p>
    <w:p w:rsidR="007902CE" w:rsidRPr="00A1352A" w:rsidRDefault="007902CE" w:rsidP="007902C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Для организации участия детей в олимпиадном движении и спортивных соревнованиях необходимо увеличивать финансирование транспортных расходов в связи с ростом тарифов. </w:t>
      </w:r>
    </w:p>
    <w:p w:rsidR="007902CE" w:rsidRPr="00A1352A" w:rsidRDefault="007902CE" w:rsidP="007902CE">
      <w:pPr>
        <w:pStyle w:val="afa"/>
        <w:spacing w:after="0"/>
        <w:ind w:left="0" w:firstLine="567"/>
        <w:jc w:val="both"/>
      </w:pPr>
      <w:r w:rsidRPr="00A1352A">
        <w:t xml:space="preserve">Устойчивая тенденция снижения числа здоровых детей определяет необходимость создания в каждой школе среды, обеспечивающей дальнейшее совершенствование медицинского обслуживания, организацию школьного питания, создание современных условий для занятий физической культурой и спортом. </w:t>
      </w:r>
    </w:p>
    <w:p w:rsidR="007902CE" w:rsidRPr="00A1352A" w:rsidRDefault="007902CE" w:rsidP="007902CE">
      <w:pPr>
        <w:pStyle w:val="Default"/>
        <w:ind w:firstLine="567"/>
        <w:jc w:val="both"/>
        <w:rPr>
          <w:color w:val="auto"/>
        </w:rPr>
      </w:pPr>
      <w:r w:rsidRPr="00A1352A">
        <w:t xml:space="preserve">Утверждение Национальной стратегии действий в интересах детей на 2012 – 2017 годы (Указ Президента РФ от 01.06.2012 № 761) потребует дополнительных  мер по обеспечению доступа отдельных категорий детей к качественному образованию, созданию в общеобразовательных </w:t>
      </w:r>
      <w:r w:rsidRPr="00A1352A">
        <w:rPr>
          <w:rFonts w:eastAsia="TimesNewRomanPSMT"/>
        </w:rPr>
        <w:t>организац</w:t>
      </w:r>
      <w:r w:rsidRPr="00A1352A">
        <w:t xml:space="preserve">иях условий для охраны и укрепления здоровья детей, индивидуализации образовательного процесса и оказания услуг медико-психологической помощи для детей с ограниченными  возможностями здоровья. 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color w:val="000000"/>
          <w:sz w:val="24"/>
          <w:szCs w:val="24"/>
        </w:rPr>
        <w:t>За последние годы  активизировалась деятельности детских общественных организаций и объединений, получили развитие  формы ученического самоуправления, созданы  модели эффективных воспитательных систем в образовательных учреждениях.</w:t>
      </w:r>
      <w:r w:rsidRPr="00A1352A">
        <w:rPr>
          <w:sz w:val="24"/>
          <w:szCs w:val="24"/>
        </w:rPr>
        <w:t xml:space="preserve"> Наблюдается качественное улучшение содержания мероприятий краеведческого и военно-патриотического направлений, отмечается положительная динамика позитивной социализации учащихся через творческую деятельность, воспитание гражданственности и патриотизма. Данная работа должна быть продолжена.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Успешность выполнения поставленных в подпрограмме задач всецело зависит от кадрового потенциала системы образования города. Для расширения возможности творческого роста и профессионализма, поднятия престижа учительской профессии в городе проводятся конкурсы профессионального мастерства, осуществляется поддержка как педагогов, так и образовательных учреждений - участников и победителей всероссийских и региональных конкурсов.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Отмечается высокий образовательный и  квалификационный уровень педагогических кадров школ города. Однако доля педагогических работников со стажем работы до 5 лет в 2013 году составила около 2,9%, а доля педагогических  работников  пенсионного возраста в 2013 году – 27%.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Для решения проблемы привлечения в школы города специалистов необходимо предусматривать меры социальной поддержки, такие как увеличение количества и  размера компенсации за съемное жилье, увеличение разовых пособий для молодых специалистов, выделение средств для ежегодного участия в областной программе по приобретению жилья для педагогических работников.  </w:t>
      </w:r>
    </w:p>
    <w:p w:rsidR="007902CE" w:rsidRPr="00A1352A" w:rsidRDefault="007902CE" w:rsidP="007902CE">
      <w:pPr>
        <w:pStyle w:val="HTML"/>
        <w:ind w:firstLine="567"/>
        <w:jc w:val="both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 xml:space="preserve">В Сосновоборском городском округе процесс питания  школьников организует МАУ «Центр обслуживания школ».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Учащиеся начальной школы охвачены горячим питанием на 99,5%, по основной ступени – 94% , по  старшей ступени – 81,5% 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Обеспечение качественного питания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 Недостаточное </w:t>
      </w:r>
      <w:r w:rsidRPr="00A1352A">
        <w:rPr>
          <w:sz w:val="24"/>
          <w:szCs w:val="24"/>
        </w:rPr>
        <w:lastRenderedPageBreak/>
        <w:t>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Федеральном Законе «Об образовании в Российской Федерации»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Для удовлетворения населения в качественных услугах системы общего образования важную роль сыграет проведение социологических опросов, определяющих дальнейшие направления развития  системы образования города. Формирование механизмов оценки качества и востребованности образовательных услуг будет осуществляться через прозрачную, открытую систему информирования горожан об образовательных услугах, обеспечивающую полноту, доступность, своевременность обновления информации, прозрачность, объективность и независимость оценки индивидуальных достижений учащихся на всех ступенях обучения.</w:t>
      </w:r>
    </w:p>
    <w:p w:rsidR="007902CE" w:rsidRPr="00A1352A" w:rsidRDefault="007902CE" w:rsidP="007902CE">
      <w:pPr>
        <w:pStyle w:val="2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</w:pPr>
      <w:r w:rsidRPr="00A1352A">
        <w:rPr>
          <w:szCs w:val="24"/>
        </w:rPr>
        <w:t>2. Цели и задачи подпрограммы</w:t>
      </w:r>
    </w:p>
    <w:p w:rsidR="007902CE" w:rsidRPr="00A1352A" w:rsidRDefault="007902CE" w:rsidP="007902CE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Цель подпрограммы: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A1352A">
        <w:rPr>
          <w:sz w:val="24"/>
          <w:szCs w:val="24"/>
        </w:rPr>
        <w:t>Организация предоставления общедоступного и бесплатного дошкольного образования,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7902CE" w:rsidRPr="00A1352A" w:rsidRDefault="007902CE" w:rsidP="007902CE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Задачи подпрограммы: </w:t>
      </w:r>
    </w:p>
    <w:p w:rsidR="007902CE" w:rsidRPr="00A1352A" w:rsidRDefault="007902CE" w:rsidP="007902CE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pStyle w:val="ConsPlusCel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1.  Организация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   Обновление содержания общего образования.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3.   Поддержка кадрового потенциала системы образования.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4.   Совершенствование материально-технической базы общего образования.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5.   Организация воспитательной работы и развитие творческого потенциала.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6.   Сохранение и укрепление здоровья школьников.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7. Обеспечение организационно-экономических  новаций системы управления образованием.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8.  Обеспечение качества образовательных услуг: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8.1 Контроль за обновлением основных образовательных программ в муниципальных образовательных организациях с учетом требований действующего законодательства и условиями предоставления образовательных услуг: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введение оценки деятельности муниципальных образовательных организаций на основе показателей эффективности их деятельности;</w:t>
      </w:r>
    </w:p>
    <w:p w:rsidR="007902CE" w:rsidRPr="00A1352A" w:rsidRDefault="007902CE" w:rsidP="007902CE">
      <w:pPr>
        <w:pStyle w:val="ConsPlusNonformat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9.  Организация питания школьников.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3.Прогноз результатов реализации подпрограммы</w:t>
      </w:r>
    </w:p>
    <w:p w:rsidR="007902CE" w:rsidRPr="00A1352A" w:rsidRDefault="007902CE" w:rsidP="007902CE">
      <w:pPr>
        <w:pStyle w:val="afff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рамках реализации подпрограммы: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Будет реализован меры, направленные на решение проблемы доступности качественного общего образования, совершенствование его содержания;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создания необходимых условий для реализации федеральных государственных образовательных стандартов на всех ступенях общего образования;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обеспечения межведомственного сетевого взаимодействия с целью создания современных условий для организации внеурочной деятельности школьников в рамках действующих федеральных государственных образовательных стандартов общего образования;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развития системы подготовки старшеклассников в общеобразовательных организациях за счет использования инновационных подходов к определению содержания профильного обучения в 10-11 классах;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Будет обеспечена готовность образовательных организаций к деятельности в современных условиях: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обновляется содержание образовательных программ по учебным предметам с целью повышения уровня функциональной грамотности школьников.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4. Сроки реализации подпрограммы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567"/>
        </w:tabs>
        <w:ind w:firstLine="709"/>
        <w:rPr>
          <w:sz w:val="24"/>
          <w:szCs w:val="24"/>
        </w:rPr>
      </w:pPr>
      <w:r w:rsidRPr="00A1352A">
        <w:rPr>
          <w:sz w:val="24"/>
          <w:szCs w:val="24"/>
        </w:rPr>
        <w:t>Подпрограмма реализуется  с 01.01.2014  по  31.12.2016:</w:t>
      </w:r>
    </w:p>
    <w:p w:rsidR="007902CE" w:rsidRPr="00A1352A" w:rsidRDefault="007902CE" w:rsidP="007902CE">
      <w:pPr>
        <w:tabs>
          <w:tab w:val="left" w:pos="567"/>
        </w:tabs>
        <w:ind w:firstLine="709"/>
        <w:rPr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39"/>
        </w:numPr>
        <w:tabs>
          <w:tab w:val="left" w:pos="567"/>
        </w:tabs>
        <w:ind w:left="0" w:firstLine="709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4 г"/>
        </w:smartTagPr>
        <w:r w:rsidRPr="00A1352A">
          <w:rPr>
            <w:sz w:val="24"/>
            <w:szCs w:val="24"/>
          </w:rPr>
          <w:t>2014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numPr>
          <w:ilvl w:val="0"/>
          <w:numId w:val="39"/>
        </w:numPr>
        <w:tabs>
          <w:tab w:val="left" w:pos="567"/>
        </w:tabs>
        <w:ind w:left="0" w:firstLine="709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5 г"/>
        </w:smartTagPr>
        <w:r w:rsidRPr="00A1352A">
          <w:rPr>
            <w:sz w:val="24"/>
            <w:szCs w:val="24"/>
          </w:rPr>
          <w:t>2015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numPr>
          <w:ilvl w:val="0"/>
          <w:numId w:val="39"/>
        </w:numPr>
        <w:tabs>
          <w:tab w:val="left" w:pos="567"/>
        </w:tabs>
        <w:ind w:left="0" w:firstLine="709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6 г"/>
        </w:smartTagPr>
        <w:r w:rsidRPr="00A1352A">
          <w:rPr>
            <w:sz w:val="24"/>
            <w:szCs w:val="24"/>
          </w:rPr>
          <w:t>2016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/>
        <w:jc w:val="center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5. Перечень целевых показателей подпрограммы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498"/>
      </w:tblGrid>
      <w:tr w:rsidR="007902CE" w:rsidRPr="00A1352A" w:rsidTr="007902CE">
        <w:trPr>
          <w:trHeight w:val="400"/>
        </w:trPr>
        <w:tc>
          <w:tcPr>
            <w:tcW w:w="9498" w:type="dxa"/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1.Удельный вес численности населения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 , не менее 100%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2.Доля школьников (по ступеням общего образования), обучающихся по федеральным государственным образовательным стандартам, </w:t>
            </w:r>
            <w:r w:rsidRPr="00A1352A">
              <w:br/>
              <w:t>в общей численности школьников (по ступеням общего образования).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                 </w:t>
            </w:r>
            <w:r w:rsidRPr="00A1352A">
              <w:rPr>
                <w:b/>
              </w:rPr>
              <w:t>2014г.   2015г.     2016г</w:t>
            </w:r>
            <w:r w:rsidRPr="00A1352A">
              <w:t>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>НОО         73,0%   100%        100%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>ООО          50%      70%          89%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С(п)ОО      3%         7%           8%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3.Отношение среднего тестового балла ЕГЭ  по русскому языку обучающихся Сосновоборского городского округа   к среднему  тестовому баллу  ЕГЭ по русскому языку в Ленинградской области, в %.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              </w:t>
            </w:r>
            <w:r w:rsidRPr="00A1352A">
              <w:rPr>
                <w:b/>
              </w:rPr>
              <w:t>2014г.         2015г.       2016г</w:t>
            </w:r>
            <w:r w:rsidRPr="00A1352A">
              <w:t>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1,05%          1,06%       1,06%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4.Отношение среднего тестового балла ЕГЭ  по математике обучающихся Сосновоборского городского округа   к среднему  тестовому баллу  ЕГЭ по  математике в Ленинградской области, в 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2014г.         2015г.       2016г.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 </w:t>
            </w:r>
            <w:r w:rsidRPr="00A1352A">
              <w:rPr>
                <w:sz w:val="24"/>
                <w:szCs w:val="24"/>
              </w:rPr>
              <w:t>1,09%         1,1%        1,1%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5.Доля выпускников муниципальных общеобразовательных организаций, не сдавших ЕГЭ по русскому языку и математике, в общей численности выпускников  общеобразовательных организаций, сдававших ЕГЭ по данным предметам в Ленинградской области,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2014г.         2015г.       2016г.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1%               0,9 %         0,9%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>6.Доля родителей школьников, которые считают, что школа, в которой обучаются их дети, дает хорошее образование, 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 xml:space="preserve">                       2014г.         2015г.       2016г.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                        60%             68%          75%</w:t>
            </w:r>
          </w:p>
          <w:p w:rsidR="007902CE" w:rsidRPr="00A1352A" w:rsidRDefault="007902CE" w:rsidP="007902CE">
            <w:pPr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7.Удельный вес численности обучающихся 7-11 классов по программам общего образования, участвующих в Региональном этапе Всероссийской олимпиаде школьников,  конкурсах различного уровня, в общей численности обучающихся по программам общего образования,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/>
                <w:sz w:val="24"/>
                <w:szCs w:val="24"/>
              </w:rPr>
              <w:t xml:space="preserve">                      2014г.         2015г.       2016г.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t xml:space="preserve">                         20%             23%           25%</w:t>
            </w:r>
          </w:p>
          <w:p w:rsidR="007902CE" w:rsidRPr="00A1352A" w:rsidRDefault="007902CE" w:rsidP="007902CE">
            <w:pPr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8.Удельный вес численности обучающихся по программам общего образования, </w:t>
            </w:r>
            <w:r w:rsidRPr="00A1352A">
              <w:rPr>
                <w:sz w:val="24"/>
                <w:szCs w:val="24"/>
              </w:rPr>
              <w:lastRenderedPageBreak/>
              <w:t xml:space="preserve">участвующих в  спартакиадах и соревнованиях  различного уровня, в том числе Областной Спартакиаде школьников в общей численности   обучающихся по программам общего образования,  -   </w:t>
            </w:r>
            <w:r w:rsidRPr="00A1352A">
              <w:rPr>
                <w:b/>
                <w:sz w:val="24"/>
                <w:szCs w:val="24"/>
              </w:rPr>
              <w:t>не менее 60%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9.Удельный вес численности  педагогических работников общего образования  детей, получивших педагогическое образование или прошедших переподготовку или повышение квалификации по данному направлению, в общей численности педагогических работников,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/>
                <w:sz w:val="24"/>
                <w:szCs w:val="24"/>
              </w:rPr>
              <w:t xml:space="preserve">                  2014г.         2015г.       2016г.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   100%          100%         100%                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10.Удельный вес численности  педагогических работников общего образования  детей, участвовавших в конкурсах педагогического мастерства разного уровня, в общей численности педагогических работников, в %.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/>
                <w:sz w:val="24"/>
                <w:szCs w:val="24"/>
              </w:rPr>
              <w:t xml:space="preserve">                             2014г.         2015г.       2016г.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               8,4%          8,7%          9,0%</w:t>
            </w:r>
          </w:p>
          <w:p w:rsidR="007902CE" w:rsidRPr="00A1352A" w:rsidRDefault="007902CE" w:rsidP="007902CE">
            <w:pPr>
              <w:pStyle w:val="ad"/>
              <w:spacing w:before="0" w:beforeAutospacing="0" w:after="0" w:afterAutospacing="0"/>
              <w:ind w:firstLine="709"/>
              <w:jc w:val="both"/>
            </w:pPr>
            <w:r w:rsidRPr="00A1352A">
              <w:t>11.Удельный вес численности педагогических работников, которым оказаны меры социальной поддержки на муниципальном уровне в общей численности учителей общеобразовательных организаций.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  <w:rPr>
                <w:b/>
              </w:rPr>
            </w:pPr>
            <w:r w:rsidRPr="00A1352A">
              <w:rPr>
                <w:b/>
              </w:rPr>
              <w:t xml:space="preserve">                   2014г.         2015г.       2016г.</w:t>
            </w:r>
          </w:p>
          <w:p w:rsidR="007902CE" w:rsidRPr="00A1352A" w:rsidRDefault="007902CE" w:rsidP="007902CE">
            <w:pPr>
              <w:pStyle w:val="Default"/>
              <w:ind w:firstLine="709"/>
              <w:jc w:val="both"/>
            </w:pPr>
            <w:r w:rsidRPr="00A1352A">
              <w:rPr>
                <w:b/>
              </w:rPr>
              <w:t xml:space="preserve">                    </w:t>
            </w:r>
            <w:r w:rsidRPr="00A1352A">
              <w:t>1,6%           1,7%       1,7%</w:t>
            </w:r>
          </w:p>
          <w:p w:rsidR="007902CE" w:rsidRPr="00A1352A" w:rsidRDefault="007902CE" w:rsidP="007902CE">
            <w:pPr>
              <w:pStyle w:val="ad"/>
              <w:spacing w:before="0" w:beforeAutospacing="0" w:after="0" w:afterAutospacing="0"/>
              <w:ind w:firstLine="709"/>
              <w:jc w:val="both"/>
            </w:pPr>
          </w:p>
        </w:tc>
      </w:tr>
    </w:tbl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lastRenderedPageBreak/>
        <w:t>6.Перечень и краткое описание основных мероприятий подпрограммы</w:t>
      </w:r>
    </w:p>
    <w:p w:rsidR="007902CE" w:rsidRPr="00A1352A" w:rsidRDefault="007902CE" w:rsidP="007902CE">
      <w:pPr>
        <w:pStyle w:val="afff3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7902CE" w:rsidRPr="00A1352A" w:rsidRDefault="007902CE" w:rsidP="007902CE">
      <w:pPr>
        <w:pStyle w:val="a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255"/>
        <w:rPr>
          <w:b/>
          <w:bCs/>
        </w:rPr>
      </w:pPr>
      <w:r w:rsidRPr="00A1352A">
        <w:rPr>
          <w:b/>
          <w:bCs/>
        </w:rPr>
        <w:t>6.1.Обновление содержания общего  образования</w:t>
      </w:r>
    </w:p>
    <w:p w:rsidR="007902CE" w:rsidRPr="00A1352A" w:rsidRDefault="007902CE" w:rsidP="007902CE">
      <w:pPr>
        <w:pStyle w:val="a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" w:firstLine="709"/>
      </w:pPr>
      <w:r w:rsidRPr="00A1352A">
        <w:t>Основным направлением государственной политики в сфере начального общего, основного общего и среднего общего образования детей является обеспечение равенства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 и новыми вызовами социального, культурного, экономического развития.</w:t>
      </w:r>
    </w:p>
    <w:p w:rsidR="007902CE" w:rsidRPr="00A1352A" w:rsidRDefault="007902CE" w:rsidP="007902CE">
      <w:pPr>
        <w:pStyle w:val="a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" w:firstLine="709"/>
        <w:rPr>
          <w:b/>
          <w:bCs/>
        </w:rPr>
      </w:pPr>
      <w:r w:rsidRPr="00A1352A">
        <w:t>Для решения этой задачи  в рамках подпрограммы необходимо: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Создание условий  для поэтапного перехода на новые федеральные государственные образовательные стандарты, являющиеся основой для обновления общего образования.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Апробация модели муниципальной системы оценки качества образования, обеспечивающей получение достоверной информации о деятельности  образовательных учреждений и системы образования в целом.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Распространение опыта образовательных учреждений, обеспечивающих инновационный характер развития системы образования Сосновоборского городского округа.</w:t>
      </w:r>
    </w:p>
    <w:p w:rsidR="007902CE" w:rsidRPr="00A1352A" w:rsidRDefault="007902CE" w:rsidP="007902CE">
      <w:pPr>
        <w:pStyle w:val="afff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Поддержка на конкурсной основе проектов, осуществление поддержки учреждений – победителей и участников   федеральных и региональных конкурсов. формирование современной информационно-образовательной среды в системе образования;</w:t>
      </w:r>
    </w:p>
    <w:p w:rsidR="007902CE" w:rsidRPr="00A1352A" w:rsidRDefault="007902CE" w:rsidP="007902CE">
      <w:pPr>
        <w:pStyle w:val="afff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Развитие образовательной сети, обеспечивающий оптимальный доступ к услугам общеобразовательных организаций, эффективное использование ресурсов  через развитие моделей сетевого взаимодействия, создание  базовых школ,  развитие дистанционного образования и т.д.;</w:t>
      </w:r>
    </w:p>
    <w:p w:rsidR="007902CE" w:rsidRPr="00A1352A" w:rsidRDefault="007902CE" w:rsidP="007902CE">
      <w:pPr>
        <w:pStyle w:val="afa"/>
        <w:numPr>
          <w:ilvl w:val="0"/>
          <w:numId w:val="7"/>
        </w:numPr>
        <w:tabs>
          <w:tab w:val="left" w:pos="6321"/>
        </w:tabs>
        <w:spacing w:after="0"/>
        <w:ind w:left="0" w:right="255" w:firstLine="709"/>
        <w:jc w:val="both"/>
        <w:rPr>
          <w:b/>
          <w:bCs/>
        </w:rPr>
      </w:pPr>
      <w:r w:rsidRPr="00A1352A">
        <w:t>завершение модернизации инфраструктуры, направленной на обеспечение во всех школах современных условий обучения;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i/>
          <w:iCs/>
          <w:sz w:val="24"/>
          <w:szCs w:val="24"/>
        </w:rPr>
      </w:pPr>
      <w:r w:rsidRPr="00A1352A">
        <w:rPr>
          <w:sz w:val="24"/>
          <w:szCs w:val="24"/>
        </w:rPr>
        <w:t>обеспечение качества образовательных услуг.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i/>
          <w:iCs/>
          <w:sz w:val="24"/>
          <w:szCs w:val="24"/>
        </w:rPr>
      </w:pPr>
      <w:r w:rsidRPr="00A1352A">
        <w:rPr>
          <w:sz w:val="24"/>
          <w:szCs w:val="24"/>
        </w:rPr>
        <w:t>Обеспечение качественного питания школьников.</w:t>
      </w:r>
    </w:p>
    <w:p w:rsidR="007902CE" w:rsidRPr="00A1352A" w:rsidRDefault="007902CE" w:rsidP="007902CE">
      <w:pPr>
        <w:pStyle w:val="afa"/>
        <w:tabs>
          <w:tab w:val="left" w:pos="6321"/>
        </w:tabs>
        <w:spacing w:after="0"/>
        <w:ind w:left="709" w:right="255"/>
        <w:rPr>
          <w:b/>
          <w:bCs/>
        </w:rPr>
      </w:pPr>
      <w:r w:rsidRPr="00A1352A">
        <w:rPr>
          <w:b/>
          <w:bCs/>
        </w:rPr>
        <w:t>6.2.Поддержка кадрового  потенциала системы образования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Развитие кадрового потенциала - залог  успеха развития любой отрасли, в том числе и системы образования.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 целью закрепления педагогических кадров в системе образования в рамках данной подпрограммы запланированы мероприятия: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по софинансированию с Ленинградской областью покупка жилья для педагогических работников. Запланировано приобретение ежегодно по 1-х  квартире с </w:t>
      </w:r>
      <w:smartTag w:uri="urn:schemas-microsoft-com:office:smarttags" w:element="metricconverter">
        <w:smartTagPr>
          <w:attr w:name="ProductID" w:val="2014 г"/>
        </w:smartTagPr>
        <w:r w:rsidRPr="00A1352A">
          <w:rPr>
            <w:sz w:val="24"/>
            <w:szCs w:val="24"/>
          </w:rPr>
          <w:t>2014 г</w:t>
        </w:r>
      </w:smartTag>
      <w:r w:rsidRPr="00A1352A">
        <w:rPr>
          <w:sz w:val="24"/>
          <w:szCs w:val="24"/>
        </w:rPr>
        <w:t>;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компенсационная выплата за наем жилья привлекаемым специалистам.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Запланирована ежемесячная  выплата для 12 специалистов в размере 7000 рублей.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Организация повышения квалификации и профессиональной переподготовки педагогических кадров в соответствии с введением федеральных государственных стандартов.</w:t>
      </w:r>
    </w:p>
    <w:p w:rsidR="007902CE" w:rsidRPr="00A1352A" w:rsidRDefault="007902CE" w:rsidP="007902CE">
      <w:pPr>
        <w:pStyle w:val="afa"/>
        <w:tabs>
          <w:tab w:val="left" w:pos="6321"/>
        </w:tabs>
        <w:spacing w:after="0"/>
        <w:ind w:left="709" w:right="255"/>
        <w:rPr>
          <w:b/>
          <w:bCs/>
        </w:rPr>
      </w:pPr>
      <w:r w:rsidRPr="00A1352A">
        <w:rPr>
          <w:b/>
          <w:bCs/>
        </w:rPr>
        <w:t>6.3.Совершенствование материально-технической базы общего образования</w:t>
      </w:r>
    </w:p>
    <w:p w:rsidR="007902CE" w:rsidRPr="00A1352A" w:rsidRDefault="007902CE" w:rsidP="007902CE">
      <w:pPr>
        <w:pStyle w:val="afa"/>
        <w:tabs>
          <w:tab w:val="left" w:pos="6321"/>
        </w:tabs>
        <w:ind w:right="255" w:firstLine="709"/>
        <w:rPr>
          <w:bCs/>
        </w:rPr>
      </w:pPr>
      <w:r w:rsidRPr="00A1352A">
        <w:rPr>
          <w:bCs/>
        </w:rPr>
        <w:t>Для обеспечения качественного образования необходимо</w:t>
      </w:r>
    </w:p>
    <w:p w:rsidR="007902CE" w:rsidRPr="00A1352A" w:rsidRDefault="007902CE" w:rsidP="007902CE">
      <w:pPr>
        <w:numPr>
          <w:ilvl w:val="0"/>
          <w:numId w:val="40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Создание условий для реализации Национальной образовательной инициативы «Наша новая школа».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Развитие образовательной инфраструктуры в соответствии с нормативно-правовыми требованиями и современными задачами развития образования.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Создание условий для введения третьего урока физкультуры в школах города.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Сохранение и укрепление здоровья школьников.</w:t>
      </w:r>
    </w:p>
    <w:p w:rsidR="007902CE" w:rsidRPr="00A1352A" w:rsidRDefault="007902CE" w:rsidP="007902CE">
      <w:pPr>
        <w:pStyle w:val="rvps1401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За последние годы в большинстве школ города прошли  капитальные ремонты пищеблоков с последующей модернизацией технологического оборудования. Данная подпрограмма позволяет перейти к плановой замене устаревшего технологического оборудования, срок эксплуатации которого истек. Средства подпрограммы будут направлены на приобретение для пищеблоков общеобразовательных учреждений современного оборудования, позволяющего внедрить технологии приготовления пищи, максимально сохраняющие ее полезные и питательные свойства. Итогом реализации станет  соответствие пищеблоков всех образовательных учреждений требованиям СанПиН 2.4.5.2409-08, повышение качества питания и разнообразие форм и методов его организации.</w:t>
      </w:r>
    </w:p>
    <w:p w:rsidR="007902CE" w:rsidRPr="00A1352A" w:rsidRDefault="007902CE" w:rsidP="007902CE">
      <w:pPr>
        <w:pStyle w:val="rvps1401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Запланировано приобретение спортивного оборудования для школ города с учетом степени износа и направленности деятельности школ.</w:t>
      </w:r>
    </w:p>
    <w:p w:rsidR="007902CE" w:rsidRPr="00A1352A" w:rsidRDefault="007902CE" w:rsidP="007902CE">
      <w:pPr>
        <w:pStyle w:val="rvps1401"/>
        <w:shd w:val="clear" w:color="auto" w:fill="FFFFFF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Итогом реализации станет 100% оснащение школьных спортивных залов для организации урочной и внеурочной деятельности.</w:t>
      </w:r>
    </w:p>
    <w:p w:rsidR="007902CE" w:rsidRPr="00A1352A" w:rsidRDefault="007902CE" w:rsidP="007902CE">
      <w:pPr>
        <w:pStyle w:val="a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" w:firstLine="709"/>
        <w:jc w:val="both"/>
        <w:rPr>
          <w:b/>
          <w:bCs/>
        </w:rPr>
      </w:pPr>
      <w:r w:rsidRPr="00A1352A">
        <w:rPr>
          <w:b/>
          <w:bCs/>
        </w:rPr>
        <w:t>6.4.Организация воспитательной работы и развитие творческого потенциала учащихся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Организация воспитательной работы и развитие творческого потенциала учащихся, формирование патриотичной, социально-активной личности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Организация работы с одаренными детьми.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sz w:val="24"/>
          <w:szCs w:val="24"/>
        </w:rPr>
      </w:pPr>
      <w:r w:rsidRPr="00A1352A">
        <w:rPr>
          <w:sz w:val="24"/>
          <w:szCs w:val="24"/>
        </w:rPr>
        <w:t>С 2010 года действует региональная экспериментальная площадка по созданию модели центра по организации работы с одаренными детьми на базе городского методического кабинета с целью координации деятельности образовательной инфраструктуры, обеспечивающей выявление, развитие и поддержку одаренных учащихся города</w:t>
      </w:r>
      <w:r w:rsidRPr="00A1352A">
        <w:rPr>
          <w:i/>
          <w:sz w:val="24"/>
          <w:szCs w:val="24"/>
        </w:rPr>
        <w:t xml:space="preserve">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Запланированы организация учебных сессий для одарённых детей, предоставление возможности участия обучающихся 5-11 классов в школьном этапе Всероссийской олимпиады школьников, в летних интеллектуальных лагерях, в международных сборах по целевым приглашениям, проведение всех этапов Всероссийской предметной олимпиады школьников, ежегодное вручение 10 грантов Главы администрации одаренным детям, ежегодное проведение праздников чествования победителей и призеров олимпиад и конкурсов. Для раннего выявления одаренных детей предусмотрено проведение </w:t>
      </w:r>
      <w:r w:rsidRPr="00A1352A">
        <w:rPr>
          <w:sz w:val="24"/>
          <w:szCs w:val="24"/>
        </w:rPr>
        <w:lastRenderedPageBreak/>
        <w:t>муниципальной олимпиады по русскому языку и математике для учащихся начальной школы.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Результатом работы в рамках предыдущей программы является увеличение числа победителей и призеров  Регионального этапа олимпиады школьников с 75 в </w:t>
      </w:r>
      <w:smartTag w:uri="urn:schemas-microsoft-com:office:smarttags" w:element="metricconverter">
        <w:smartTagPr>
          <w:attr w:name="ProductID" w:val="2010 г"/>
        </w:smartTagPr>
        <w:r w:rsidRPr="00A1352A">
          <w:rPr>
            <w:sz w:val="24"/>
            <w:szCs w:val="24"/>
          </w:rPr>
          <w:t>2010 г</w:t>
        </w:r>
      </w:smartTag>
      <w:r w:rsidRPr="00A1352A">
        <w:rPr>
          <w:sz w:val="24"/>
          <w:szCs w:val="24"/>
        </w:rPr>
        <w:t xml:space="preserve">. до 84 в 2013г.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iCs/>
          <w:sz w:val="24"/>
          <w:szCs w:val="24"/>
        </w:rPr>
      </w:pPr>
      <w:r w:rsidRPr="00A1352A">
        <w:rPr>
          <w:sz w:val="24"/>
          <w:szCs w:val="24"/>
        </w:rPr>
        <w:t xml:space="preserve">В рамках данной подпрограммы в школах города будут проводиться организационные и просветительские мероприятия, направленные на профилактику употребления наркотических веществ, алкоголя, табакокурения, а также формирование у учащихся здорового образа жизни.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целях активизации участия учащихся школ города в социально-значимых проектах, профилактике зависимого поведения учащихся, формирование патриотичной, социально-активной личности предусмотрено проведение конкурсов школьных музеев, городского конкурса социальных проектов учащихся, конкурса проектов «Я выбираю» (профилактика зависимого поведения).</w:t>
      </w:r>
    </w:p>
    <w:p w:rsidR="007902CE" w:rsidRPr="00A1352A" w:rsidRDefault="007902CE" w:rsidP="007902CE">
      <w:pPr>
        <w:pStyle w:val="afa"/>
        <w:tabs>
          <w:tab w:val="left" w:pos="6321"/>
        </w:tabs>
        <w:spacing w:after="0"/>
        <w:ind w:right="255" w:firstLine="709"/>
        <w:rPr>
          <w:b/>
          <w:bCs/>
        </w:rPr>
      </w:pPr>
      <w:r w:rsidRPr="00A1352A">
        <w:rPr>
          <w:b/>
          <w:bCs/>
        </w:rPr>
        <w:t>6.5.Сохранение и укрепление здоровья школьников в условиях образования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Одним из направлений президентской инициативы «Наша новая школа» стало укрепление здоровья школьников. Выбор направления не случаен, поскольку именно в школьный период формируется здоровье человека на всю последующую жизнь. По данным мониторингов, в Сосновоборском городском округе сохраняется тенденция ухудшения состояния здоровья детей от первой ступени обучения к третьей. Не снижается количество детей с задержкой психического развития и детей-инвалидов.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Причинами снижения фактического уровня здоровья учащихся является низкий уровень двигательной активности, школьные перегрузки, качество медицинского обслуживания, сокращение охвата полноценным горячим питанием на второй и третьей ступени обучения.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Для повышения двигательной активности по мере создания условий введен третий урок физкультуры в школах города. Будет продолжена работа по обучению плаванию учащихся 5 классов с использованием школьных бассейнов МБОУ «СОШ №6», «Гимназия №5».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Данные мероприятия будут решены без привлечения дополнительного финансирования.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Однако ряд как традиционных, так и новых направлений нуждается в целевом выделении средств.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Традиционные  программные мероприятия: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проведение городской спартакиады школьников  и обеспечение участия в областной спартакиаде;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проведение городского спортивного праздника «Путь к Олимпу»;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проведение учебно-тренировочных сборов для учащихся 10 классов школ города, а также мероприятий по программе «Школа безопасности», организация работы городской психолого-медико-педагогической комиссии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Насыщенная, интересная и увлекательная школьная жизнь становится важнейшим условием формирования здорового образа жизни.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Сосновоборском городском округе определились виды спорта, в которых учащиеся принимают активное участие. Это мини-футбол, баскетбол, бадминтон. Являясь командными видами, они помимо физкультурно-оздоровительной направленности играют важную воспитательную роль в формировании школьника. Запланировано: 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реализация всероссийского проекта «Мини – футбол в школу». В проекте примут участие команды мальчиков и девочек 4 возрастных групп, общий охват 1200 человек. Проект реализуется при поддержке Федерации футбола города Сосновый Бор.</w:t>
      </w:r>
    </w:p>
    <w:p w:rsidR="007902CE" w:rsidRPr="00A1352A" w:rsidRDefault="007902CE" w:rsidP="007902CE">
      <w:pPr>
        <w:pStyle w:val="afa"/>
        <w:tabs>
          <w:tab w:val="left" w:pos="6321"/>
        </w:tabs>
        <w:ind w:right="255" w:firstLine="709"/>
        <w:rPr>
          <w:i/>
          <w:iCs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6.6. Развитие общественно-государственных форм управления образованием: расширение самостоятельности школ и социальное партнёрство.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>Основные мероприятия в рамках реализации задачи: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Представление публичных отчетов руководителей о деятельности системы образования и образовательных учреждений</w:t>
      </w:r>
    </w:p>
    <w:p w:rsidR="007902CE" w:rsidRPr="00A1352A" w:rsidRDefault="007902CE" w:rsidP="007902CE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Развитие форм государственно-общественного управления </w:t>
      </w:r>
    </w:p>
    <w:p w:rsidR="007902CE" w:rsidRPr="00A1352A" w:rsidRDefault="007902CE" w:rsidP="007902CE">
      <w:pPr>
        <w:pStyle w:val="afa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right="-186" w:firstLine="567"/>
        <w:jc w:val="both"/>
      </w:pPr>
      <w:r w:rsidRPr="00A1352A">
        <w:t>Данные мероприятия подпрограммы реализуется без финансирования. Запланировано ежегодное проведение публичных отчетов руководителей всех уровне в системе образования города. Размещение отчетов на сайтах ОУ и городском образовательном информационном портале.</w:t>
      </w:r>
    </w:p>
    <w:p w:rsidR="007902CE" w:rsidRPr="00A1352A" w:rsidRDefault="007902CE" w:rsidP="007902CE">
      <w:pPr>
        <w:pStyle w:val="afa"/>
        <w:tabs>
          <w:tab w:val="left" w:pos="6321"/>
        </w:tabs>
        <w:spacing w:after="0"/>
        <w:ind w:left="0" w:right="-186" w:firstLine="567"/>
        <w:jc w:val="both"/>
      </w:pPr>
      <w:r w:rsidRPr="00A1352A">
        <w:t>Актуальной для ОУ остается проблема создания управляющих и попечительских советов, обеспечивающих привлечение к управлению ОУ родителей и общественности города.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6.7 Организация школьного питания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5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Обеспечение качественного питания обучающихся - одно из условий создания здоровье - сберегающей среды в общеобразовательных учреждениях, снижения отрицательных эффектов и последствий функционирования системы образования.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7. Ресурсное обеспечение подпрограммы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  <w:r w:rsidRPr="00A1352A">
        <w:rPr>
          <w:rFonts w:cs="TimesNewRomanPSMT"/>
          <w:sz w:val="24"/>
          <w:szCs w:val="24"/>
        </w:rPr>
        <w:t>Всего по годам реализации: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b/>
          <w:sz w:val="24"/>
          <w:szCs w:val="24"/>
        </w:rPr>
      </w:pPr>
      <w:r w:rsidRPr="00A1352A">
        <w:rPr>
          <w:rFonts w:cs="TimesNewRomanPSMT"/>
          <w:b/>
          <w:sz w:val="24"/>
          <w:szCs w:val="24"/>
        </w:rPr>
        <w:t xml:space="preserve">                                                         2014                   2015                     2016                ИТОГО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  <w:r w:rsidRPr="00A1352A">
        <w:rPr>
          <w:rFonts w:cs="TimesNewRomanPSMT"/>
          <w:b/>
          <w:sz w:val="24"/>
          <w:szCs w:val="24"/>
        </w:rPr>
        <w:t>Федеральный бюджет</w:t>
      </w:r>
      <w:r w:rsidRPr="00A1352A">
        <w:rPr>
          <w:rFonts w:cs="TimesNewRomanPSMT"/>
          <w:sz w:val="24"/>
          <w:szCs w:val="24"/>
        </w:rPr>
        <w:t xml:space="preserve">                   0,0                      0,0                        0,0                     0,0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  <w:r w:rsidRPr="00A1352A">
        <w:rPr>
          <w:rFonts w:cs="TimesNewRomanPSMT"/>
          <w:b/>
          <w:sz w:val="24"/>
          <w:szCs w:val="24"/>
        </w:rPr>
        <w:t>Областной бюджет</w:t>
      </w:r>
      <w:r w:rsidRPr="00A1352A">
        <w:rPr>
          <w:rFonts w:cs="TimesNewRomanPSMT"/>
          <w:sz w:val="24"/>
          <w:szCs w:val="24"/>
        </w:rPr>
        <w:t xml:space="preserve">                     259 820,3           267 127,1             274 134,4          801 081,8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rFonts w:cs="TimesNewRomanPSMT"/>
          <w:sz w:val="24"/>
          <w:szCs w:val="24"/>
        </w:rPr>
      </w:pPr>
      <w:r w:rsidRPr="00A1352A">
        <w:rPr>
          <w:rFonts w:cs="TimesNewRomanPSMT"/>
          <w:b/>
          <w:sz w:val="24"/>
          <w:szCs w:val="24"/>
        </w:rPr>
        <w:t>Местный бюджет</w:t>
      </w:r>
      <w:r w:rsidRPr="00A1352A">
        <w:rPr>
          <w:rFonts w:cs="TimesNewRomanPSMT"/>
          <w:sz w:val="24"/>
          <w:szCs w:val="24"/>
        </w:rPr>
        <w:t xml:space="preserve">                        80 187,0             85 160,0               99 676,0            265 023,0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sz w:val="24"/>
          <w:szCs w:val="24"/>
        </w:rPr>
      </w:pPr>
      <w:r w:rsidRPr="00A1352A">
        <w:rPr>
          <w:rFonts w:cs="TimesNewRomanPSMT"/>
          <w:b/>
          <w:sz w:val="24"/>
          <w:szCs w:val="24"/>
        </w:rPr>
        <w:t>ИТОГО                                       340 007,3            352 287,1             373 810,4          1 066 104,8</w:t>
      </w:r>
      <w:r w:rsidRPr="00A1352A">
        <w:rPr>
          <w:sz w:val="24"/>
          <w:szCs w:val="24"/>
        </w:rPr>
        <w:t xml:space="preserve">   </w:t>
      </w: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rPr>
          <w:sz w:val="24"/>
          <w:szCs w:val="24"/>
        </w:rPr>
      </w:pPr>
    </w:p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7902CE" w:rsidRPr="00A1352A">
          <w:pgSz w:w="11905" w:h="16838"/>
          <w:pgMar w:top="1134" w:right="851" w:bottom="1134" w:left="1418" w:header="720" w:footer="720" w:gutter="0"/>
          <w:cols w:space="720"/>
        </w:sect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 1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2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Перечень основных мероприятий</w:t>
      </w:r>
    </w:p>
    <w:p w:rsidR="007902CE" w:rsidRPr="00A1352A" w:rsidRDefault="007902CE" w:rsidP="007902CE">
      <w:pPr>
        <w:pStyle w:val="af2"/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«Развитие общего образования в Сосновоборском  городском округе»</w:t>
      </w:r>
    </w:p>
    <w:p w:rsidR="007902CE" w:rsidRPr="00A1352A" w:rsidRDefault="007902CE" w:rsidP="007902CE">
      <w:pPr>
        <w:pStyle w:val="ConsPlusCel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843"/>
        <w:gridCol w:w="1620"/>
        <w:gridCol w:w="1443"/>
        <w:gridCol w:w="1465"/>
        <w:gridCol w:w="1592"/>
        <w:gridCol w:w="1272"/>
        <w:gridCol w:w="1220"/>
        <w:gridCol w:w="1324"/>
        <w:gridCol w:w="1545"/>
      </w:tblGrid>
      <w:tr w:rsidR="007902CE" w:rsidRPr="00A1352A" w:rsidTr="007902CE">
        <w:trPr>
          <w:trHeight w:val="489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Ответственный за реализацию подпрограммы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ГРБС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6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rPr>
          <w:trHeight w:val="718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</w:t>
            </w:r>
          </w:p>
        </w:tc>
      </w:tr>
      <w:tr w:rsidR="007902CE" w:rsidRPr="00A1352A" w:rsidTr="007902CE">
        <w:trPr>
          <w:trHeight w:val="6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ind w:left="-56" w:firstLine="56"/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01.01.2014-31.12.2016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45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«Развитие общего образования детей в Сосновоборском городском округе на 2014-2016 годы»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259 820,30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267 127,10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274 134,40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801 081,80</w:t>
            </w:r>
          </w:p>
        </w:tc>
      </w:tr>
      <w:tr w:rsidR="007902CE" w:rsidRPr="00A1352A" w:rsidTr="007902CE">
        <w:trPr>
          <w:trHeight w:val="45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80 187,00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85 160,00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99 676,00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265 023,00</w:t>
            </w:r>
          </w:p>
        </w:tc>
      </w:tr>
      <w:tr w:rsidR="007902CE" w:rsidRPr="00A1352A" w:rsidTr="007902CE">
        <w:trPr>
          <w:trHeight w:val="28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340 007,30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352 287,10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373 810,40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1 066 104,80</w:t>
            </w:r>
          </w:p>
        </w:tc>
      </w:tr>
      <w:tr w:rsidR="007902CE" w:rsidRPr="00A1352A" w:rsidTr="007902CE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  <w:r w:rsidRPr="00A1352A">
              <w:rPr>
                <w:i/>
                <w:sz w:val="24"/>
                <w:szCs w:val="24"/>
                <w:u w:val="single"/>
              </w:rPr>
              <w:t>Основное мероприятие 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69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Формирование муниципального задания на оказание услуг по организации предоставления общедоступного и бесплатного, общего (начального общего, основного общего, среднего общего) образования в общеобразовательных организациях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248 601,30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255 908,10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262 915,40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767 424,80</w:t>
            </w:r>
          </w:p>
        </w:tc>
      </w:tr>
      <w:tr w:rsidR="007902CE" w:rsidRPr="00A1352A" w:rsidTr="007902CE">
        <w:trPr>
          <w:trHeight w:val="69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57 778,00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61 360,00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74 448,00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193 586,00</w:t>
            </w:r>
          </w:p>
        </w:tc>
      </w:tr>
      <w:tr w:rsidR="007902CE" w:rsidRPr="00A1352A" w:rsidTr="007902CE">
        <w:trPr>
          <w:trHeight w:val="55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306 379,30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317 268,10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337 363,40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961 010,80</w:t>
            </w:r>
          </w:p>
        </w:tc>
      </w:tr>
      <w:tr w:rsidR="007902CE" w:rsidRPr="00A1352A" w:rsidTr="007902CE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  <w:r w:rsidRPr="00A1352A">
              <w:rPr>
                <w:i/>
                <w:sz w:val="24"/>
                <w:szCs w:val="24"/>
                <w:u w:val="single"/>
              </w:rPr>
              <w:lastRenderedPageBreak/>
              <w:t>Основное мероприятие 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93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Обновление содержания и совершенствование материально-технической базы общего  образования; поддержка кадрового потенциала системы образования; организация воспитательной работы и развитие творческого потенциала учащихся; сохранение и укрепление здоровья школьников.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93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8 284,00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8 781,00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24 865,00</w:t>
            </w:r>
          </w:p>
        </w:tc>
      </w:tr>
      <w:tr w:rsidR="007902CE" w:rsidRPr="00A1352A" w:rsidTr="007902CE">
        <w:trPr>
          <w:trHeight w:val="495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7 800,00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8 284,00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8 781,00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24 865,00</w:t>
            </w:r>
          </w:p>
        </w:tc>
      </w:tr>
      <w:tr w:rsidR="007902CE" w:rsidRPr="00A1352A" w:rsidTr="007902CE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  <w:r w:rsidRPr="00A1352A">
              <w:rPr>
                <w:i/>
                <w:sz w:val="24"/>
                <w:szCs w:val="24"/>
                <w:u w:val="single"/>
              </w:rPr>
              <w:t>Основное мероприятие 3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36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питания школьников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11 219,00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11 219,00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11 219,00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33 657,00</w:t>
            </w:r>
          </w:p>
        </w:tc>
      </w:tr>
      <w:tr w:rsidR="007902CE" w:rsidRPr="00A1352A" w:rsidTr="007902CE">
        <w:trPr>
          <w:trHeight w:val="36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14 609,00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15 516,00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16 447,00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46 572,00</w:t>
            </w:r>
          </w:p>
        </w:tc>
      </w:tr>
      <w:tr w:rsidR="007902CE" w:rsidRPr="00A1352A" w:rsidTr="007902CE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25 828,00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26 735,00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27 666,00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80 229,00</w:t>
            </w:r>
          </w:p>
        </w:tc>
      </w:tr>
    </w:tbl>
    <w:p w:rsidR="007902CE" w:rsidRPr="00A1352A" w:rsidRDefault="007902CE" w:rsidP="007902CE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7902CE" w:rsidRPr="00A1352A">
          <w:pgSz w:w="16838" w:h="11905" w:orient="landscape"/>
          <w:pgMar w:top="567" w:right="709" w:bottom="851" w:left="1134" w:header="720" w:footer="720" w:gutter="0"/>
          <w:cols w:space="720"/>
        </w:sect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Приложение 2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598"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2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ConsPlusCel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Подпрограмма «Развитие общего образования в  Сосновоборском  городском округе»</w:t>
      </w:r>
    </w:p>
    <w:p w:rsidR="007902CE" w:rsidRPr="00A1352A" w:rsidRDefault="007902CE" w:rsidP="007902CE">
      <w:pPr>
        <w:pStyle w:val="ConsPlusCell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5"/>
        <w:gridCol w:w="3958"/>
        <w:gridCol w:w="1418"/>
        <w:gridCol w:w="1701"/>
        <w:gridCol w:w="1417"/>
        <w:gridCol w:w="1418"/>
        <w:gridCol w:w="1134"/>
        <w:gridCol w:w="1701"/>
        <w:gridCol w:w="1701"/>
      </w:tblGrid>
      <w:tr w:rsidR="007902CE" w:rsidRPr="00A1352A" w:rsidTr="007902CE"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7902CE" w:rsidRPr="00A1352A" w:rsidTr="007902CE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общего образования в Сосновоборском городском округе»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.Удельный вес численности населения Сосновоборского городского округа в возрасте 5-18 лет, охваченного образованием, в общей численности населения Сосновоборского городского округа в возрасте 5-18 лет  в %.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Доля школьников (по ступеням общего образования), обучающихся по федеральным государственным образовательным стандартам, </w:t>
            </w:r>
            <w:r w:rsidRPr="00A1352A">
              <w:br/>
              <w:t>в общей численности школьников (по ступеням общего образования).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С(п)ОО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73,0%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50,0%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Отношение среднего тестового балла ЕГЭ  по русскому языку обучающихся Сосновоборского городского округа   к среднему  </w:t>
            </w:r>
            <w:r w:rsidRPr="00A1352A">
              <w:rPr>
                <w:sz w:val="24"/>
                <w:szCs w:val="24"/>
              </w:rPr>
              <w:lastRenderedPageBreak/>
              <w:t>тестовому баллу  ЕГЭ по русскому языку в Ленинградской области, в %.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1,05%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1,06%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1,06%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Отношение среднего тестового балла ЕГЭ  по математике обучающихся Сосновоборского городского округа   к среднему  тестовому баллу  ЕГЭ по  математике в Ленинградской области, в %.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1,09%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Доля выпускников муниципальных общеобразовательных организаций, не сдавших ЕГЭ по русскому языку и математике, в общей численности выпускников  общеобразовательных организаций, сдававших ЕГЭ по данным предметам в Ленинградской области, в %.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 Доля родителей школьников, которые считают, что школа, в которой обучаются их дети, дает хорошее образование,  в %.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Удельный вес численности обучающихся 7-11 классов по программам общего образования, участвующих в Региональном этапе Всероссийской олимпиаде школьников,  конкурсах различного уровня, в общей численности обучающихся по программам </w:t>
            </w:r>
            <w:r w:rsidRPr="00A1352A">
              <w:rPr>
                <w:sz w:val="24"/>
                <w:szCs w:val="24"/>
              </w:rPr>
              <w:lastRenderedPageBreak/>
              <w:t>общего образования, в %.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Удельный вес численности обучающихся по программам общего образования, участвующих в  спартакиадах и соревнованиях  различного уровня, в том числе Областной Спартакиады школьников в общей численности  обучающихся по программам общего образования, в %.</w:t>
            </w:r>
          </w:p>
          <w:p w:rsidR="007902CE" w:rsidRPr="00A1352A" w:rsidRDefault="007902CE" w:rsidP="007902CE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1960"/>
        </w:trPr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Удельный вес численности  педагогических работников общего образования  детей, участвовавших в конкурсах педагогического мастерства разного уровня, в общей численности педагогических работников, в %.</w:t>
            </w:r>
          </w:p>
          <w:p w:rsidR="007902CE" w:rsidRPr="00A1352A" w:rsidRDefault="007902CE" w:rsidP="007902CE">
            <w:pPr>
              <w:ind w:firstLine="317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Default"/>
              <w:jc w:val="both"/>
            </w:pPr>
            <w:r w:rsidRPr="00A1352A">
              <w:t xml:space="preserve">Доля руководителей и педагогических работников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стандартами, </w:t>
            </w:r>
            <w:r w:rsidRPr="00A1352A">
              <w:br/>
              <w:t>в общей численности руководителей и педагогических работников общеобразовательных учреждений, %.</w:t>
            </w:r>
          </w:p>
          <w:p w:rsidR="007902CE" w:rsidRPr="00A1352A" w:rsidRDefault="007902CE" w:rsidP="007902CE">
            <w:pPr>
              <w:ind w:firstLine="317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Default"/>
              <w:jc w:val="both"/>
            </w:pPr>
            <w:r w:rsidRPr="00A1352A">
              <w:t>Удельный вес численности педагогических работников, которым оказаны меры социальной поддержки на муниципальном уровне в общей численности учителей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1,6%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1,7%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lastRenderedPageBreak/>
        <w:tab/>
        <w:t>Приложение 3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598"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2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«Современное образование Сосновоборского городского округа на 2014 – 2016 годы»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«Развитие общего образования в  Сосновоборском  городском округе»</w:t>
      </w:r>
    </w:p>
    <w:p w:rsidR="007902CE" w:rsidRPr="00A1352A" w:rsidRDefault="007902CE" w:rsidP="007902CE">
      <w:pPr>
        <w:pStyle w:val="af2"/>
        <w:jc w:val="center"/>
        <w:rPr>
          <w:b/>
          <w:sz w:val="24"/>
          <w:szCs w:val="24"/>
        </w:rPr>
      </w:pPr>
    </w:p>
    <w:tbl>
      <w:tblPr>
        <w:tblW w:w="15105" w:type="dxa"/>
        <w:tblInd w:w="103" w:type="dxa"/>
        <w:tblLook w:val="0000" w:firstRow="0" w:lastRow="0" w:firstColumn="0" w:lastColumn="0" w:noHBand="0" w:noVBand="0"/>
      </w:tblPr>
      <w:tblGrid>
        <w:gridCol w:w="8080"/>
        <w:gridCol w:w="1060"/>
        <w:gridCol w:w="1480"/>
        <w:gridCol w:w="1480"/>
        <w:gridCol w:w="1480"/>
        <w:gridCol w:w="1525"/>
      </w:tblGrid>
      <w:tr w:rsidR="007902CE" w:rsidRPr="00A1352A" w:rsidTr="007902CE">
        <w:trPr>
          <w:trHeight w:val="315"/>
        </w:trPr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Планируемые объёмы финансирования (тыс. 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Прямой получатель</w:t>
            </w:r>
          </w:p>
        </w:tc>
      </w:tr>
      <w:tr w:rsidR="007902CE" w:rsidRPr="00A1352A" w:rsidTr="007902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ВСЕГО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</w:t>
            </w:r>
          </w:p>
        </w:tc>
      </w:tr>
      <w:tr w:rsidR="007902CE" w:rsidRPr="00A1352A" w:rsidTr="007902CE">
        <w:trPr>
          <w:trHeight w:val="315"/>
        </w:trPr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Мероприятие 1. «Обновление  содержания общего образования»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 по мероприятию 1.: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2 106,00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2 237,00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2 371,00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58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1.1. Проведение  ГИА в 9 классах (новая форма):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167,00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1.2. Мониторинг качества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76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1.3. организация работы ГМО для  сопровождение введения ФГОС, введение новых форм и технологий обучения, апробация новых УМК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232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1.4.Обеспечение функционирования центра по работе с педагогическими кадрами: материально техническое обеспечение деятельности центра;  сопровождение сайта центра по работе с педагогами, сопровождение   электронных баз данных муниципальных образовательных инноваций (одаренных детей, «портфолио педагога», тестовых заданий, мониторинговых исследований); обеспечение средствами связи (оплата услуг Интернет, услуги местной и междугородней связи)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354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1.5.организация  курсовой подготовки и обеспечение участия в совещаниях, семинарах, конференциях и др. мероприятиях по актуальным вопросам образования методистов и экспертов территориальных предметных комиссий, педагогов; проведение мероприятий  по выявлению и развитию творческого потенциала педагогов (Конкурс методических разработок, НПК «Современные технологии в образовании», городской смотр-конкурс учебно-опытных участков, городской cмотр-конкурс учебных кабинетов); участие педагогов и методистов Сосновоборского городского округа в  региональных мероприятиях   (областная ярмарка инноваций в ЛОИРО, творческие встречи педагогов Юго-Западного образовательного округа,  областная итоговая конференция по методической работе в ЛОИРО)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6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1.6.</w:t>
            </w:r>
            <w:r w:rsidRPr="00A1352A">
              <w:rPr>
                <w:color w:val="0000FF"/>
                <w:sz w:val="24"/>
                <w:szCs w:val="24"/>
              </w:rPr>
              <w:t xml:space="preserve"> </w:t>
            </w:r>
            <w:r w:rsidRPr="00A1352A">
              <w:rPr>
                <w:sz w:val="24"/>
                <w:szCs w:val="24"/>
              </w:rPr>
              <w:t>приобретение электронных  методических пособий для педагогов города, осуществление подписки на периодические издания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13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1.7. Организация  мероприятий   для педагогической общественности (городской педагогический совет, участие в областном педагогическом совете, проведение Дня Учителя, участие в работе окружных совещаний Юго-Западного образовательного округа)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7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1.8. Организация и проведение конкурсов профессионального мастерства («Учитель года», «Воспитатель года», «Наш классный – самый классный»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1.9. Приобретение учебников для учащихся профильных классов из малообеспеченных семей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(→СОШ)</w:t>
            </w:r>
          </w:p>
        </w:tc>
      </w:tr>
      <w:tr w:rsidR="007902CE" w:rsidRPr="00A1352A" w:rsidTr="007902CE">
        <w:trPr>
          <w:trHeight w:val="7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1.10. Поддержка ОУ участников конкурсов («Школа года», «Красивая школа», «Лучшее учреждение, развивающее физическую культуру и спорт»)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10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1.11. Приобретение учебно-лабораторного оборудования в рамках введения федеральных государственных образовательных стандартов начального общего и основного общего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КО(→СОШ)</w:t>
            </w:r>
          </w:p>
        </w:tc>
      </w:tr>
      <w:tr w:rsidR="007902CE" w:rsidRPr="00A1352A" w:rsidTr="007902CE">
        <w:trPr>
          <w:trHeight w:val="315"/>
        </w:trPr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Мероприятие 2. «Поддержка кадрового потенциала системы образования»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 по мероприятию 2.: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2 708,00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2 708,00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2 876,00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3 048,00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2.1. Приобретение жилья для педагогических работников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1 700,00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КУМИ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2.2. Выплата компенсации за наём жилья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1 008,00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1 008,00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</w:t>
            </w:r>
          </w:p>
        </w:tc>
      </w:tr>
      <w:tr w:rsidR="007902CE" w:rsidRPr="00A1352A" w:rsidTr="007902CE">
        <w:trPr>
          <w:trHeight w:val="315"/>
        </w:trPr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Мероприятие 3.  «Совершенствование материально-технической базы общего образования»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 по мероприятию 3.: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876,00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929,00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3.1. Замена технологического оборудования школьных столовых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735,00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735,00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(→СОШ)</w:t>
            </w:r>
          </w:p>
        </w:tc>
      </w:tr>
      <w:tr w:rsidR="007902CE" w:rsidRPr="00A1352A" w:rsidTr="007902CE">
        <w:trPr>
          <w:trHeight w:val="7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3.2. Приобретение современного спортивного оборудования и инвентаря для спортивных залов, спортивных площадок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(→СОШ)</w:t>
            </w:r>
          </w:p>
        </w:tc>
      </w:tr>
      <w:tr w:rsidR="007902CE" w:rsidRPr="00A1352A" w:rsidTr="007902CE">
        <w:trPr>
          <w:trHeight w:val="315"/>
        </w:trPr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Мероприятие 4. «Организация воспитательной работы и развитие творческого потенциала учащихся»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 по мероприятию 4.: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1 321,00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1 321,00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1 403,00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1 487,00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4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4.1. Работа муниципального центра по работе с одарёнными детьми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650,00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63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4.1.1. участие одаренных  детей и их педагогов в летних интеллектуальных лагерях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12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4.1.2. Проведение мероприятий для выявления любого вида одаренности, психологических тренингов для подготовки школьных команд к региональному и всероссийскому этапам предметной олимпиады школьников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100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4.1.3. обеспечение участия обучающихся Сосновоборского городского округа в  региональном и всероссийском этапе олимпиады школьников и в региональных мероприятиях, проводимых для одаренных детей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380,00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3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4.1.4. организация учебных сессий для одарённых детей по 4-м предметам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7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4.1.5. организация участия школьников в финальных этапах Всероссийских  мероприятий, сборах по целевым приглашениям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9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4.2. организация и проведение «Праздника успеха» (чествование победителей и призёров Всероссийской и региональной олимпиад школьников, конкурсного движения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43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4.3. Грант Главы администрации Сосновоборского городского округа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94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4.4.организация и проведение Чествования золотых и серебряных медалистов; организация поездок  на областной праздник чествования золотых медалистов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42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lastRenderedPageBreak/>
              <w:t>4.5. Организация и проведение конкурсов  школьных музеев; экскурсоводов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6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4.6 Организация и проведение городского  этапа областного конкурса по профилактике зависимого поведения учащихся «Я выбираю!»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48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4.7. Конкурс городских социальных проектов учащихся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315"/>
        </w:trPr>
        <w:tc>
          <w:tcPr>
            <w:tcW w:w="1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Мероприятие 5. «Сохранение и укрепление здоровья школьников в условиях образования»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 по мероприятию 5.: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946,00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center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39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5.1.Организация работы городской ПМПК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210,00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 (→ОУ)</w:t>
            </w:r>
          </w:p>
        </w:tc>
      </w:tr>
      <w:tr w:rsidR="007902CE" w:rsidRPr="00A1352A" w:rsidTr="007902CE">
        <w:trPr>
          <w:trHeight w:val="16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5.2. Мероприятия  направленные на сохранение и укрепление здоровья школьников: проведение городской спартакиады школьников;  подготовка команд на областную спартакиаду школьников; проведение учебно-полевых сборов 10 классов и мероприятий по программе «Школа безопасности»; реализация проекта «Мини-футбол в школу»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490,00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45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5.3. Организация и проведение спортивного праздника «Путь к Олимпу»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ЦРТ (ГМК)</w:t>
            </w:r>
          </w:p>
        </w:tc>
      </w:tr>
      <w:tr w:rsidR="007902CE" w:rsidRPr="00A1352A" w:rsidTr="007902CE">
        <w:trPr>
          <w:trHeight w:val="315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7 800,00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8 284,00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8 781,00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</w:tr>
      <w:tr w:rsidR="007902CE" w:rsidRPr="00A1352A" w:rsidTr="007902CE">
        <w:trPr>
          <w:trHeight w:val="255"/>
        </w:trPr>
        <w:tc>
          <w:tcPr>
            <w:tcW w:w="8080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0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noWrap/>
            <w:vAlign w:val="bottom"/>
          </w:tcPr>
          <w:p w:rsidR="007902CE" w:rsidRPr="00A1352A" w:rsidRDefault="007902CE" w:rsidP="007902C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spacing w:line="360" w:lineRule="auto"/>
        <w:ind w:left="-567"/>
        <w:jc w:val="center"/>
        <w:rPr>
          <w:bCs/>
          <w:kern w:val="2"/>
          <w:sz w:val="24"/>
          <w:szCs w:val="24"/>
        </w:rPr>
        <w:sectPr w:rsidR="007902CE" w:rsidRPr="00A1352A" w:rsidSect="007902CE">
          <w:footerReference w:type="even" r:id="rId17"/>
          <w:footerReference w:type="default" r:id="rId18"/>
          <w:pgSz w:w="16838" w:h="11905" w:orient="landscape"/>
          <w:pgMar w:top="993" w:right="536" w:bottom="851" w:left="1134" w:header="720" w:footer="720" w:gutter="0"/>
          <w:cols w:space="720"/>
          <w:noEndnote/>
          <w:titlePg/>
          <w:docGrid w:linePitch="326"/>
        </w:sect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lastRenderedPageBreak/>
        <w:t>ПОДПРОГРАММА 3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 «Развитие дополнительного образования детей в Сосновоборском городском округе на 2014-2016г.г.»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ПАСПОРТ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</w:p>
    <w:p w:rsidR="007902CE" w:rsidRPr="00A1352A" w:rsidRDefault="007902CE" w:rsidP="007902CE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муниципальной программы Сосновоборского городского округа «Развитие дополнительного образования детей в Сосновоборском городском округе на 2014-2016г.г.»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7902CE" w:rsidRPr="00A1352A" w:rsidTr="007902CE">
        <w:trPr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дополнительного образования детей </w:t>
            </w:r>
          </w:p>
          <w:p w:rsidR="007902CE" w:rsidRPr="00A1352A" w:rsidRDefault="007902CE" w:rsidP="007902CE">
            <w:pPr>
              <w:pStyle w:val="ConsPlusCell"/>
              <w:ind w:left="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в Сосновоборском городском округе на 2014-2016г.г.»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– соисполнитель муниципальной 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бюджетные образовательные учреждения дополнительного образования 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Цели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left="0" w:right="254"/>
              <w:rPr>
                <w:color w:val="000000"/>
              </w:rPr>
            </w:pPr>
            <w:r w:rsidRPr="00A1352A">
              <w:t>Организация предоставления доступности качественного дополнительного образования в Сосновоборском городском округе Ленинградской области.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ff8"/>
              <w:numPr>
                <w:ilvl w:val="0"/>
                <w:numId w:val="11"/>
              </w:numPr>
              <w:spacing w:line="240" w:lineRule="auto"/>
              <w:ind w:right="196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Обеспечение охвата дополнительным образованием детей и подростков в возрасте 5-18 лет.</w:t>
            </w:r>
          </w:p>
          <w:p w:rsidR="007902CE" w:rsidRPr="00A1352A" w:rsidRDefault="007902CE" w:rsidP="007902CE">
            <w:pPr>
              <w:pStyle w:val="afff8"/>
              <w:numPr>
                <w:ilvl w:val="0"/>
                <w:numId w:val="11"/>
              </w:numPr>
              <w:spacing w:line="240" w:lineRule="auto"/>
              <w:ind w:right="196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кадрового потенциала системы дополнительного образования на основе повышения квалификации управленческих и педагогических кадров, профессиональной подготовки педагогов нового поколения.</w:t>
            </w:r>
          </w:p>
          <w:p w:rsidR="007902CE" w:rsidRPr="00A1352A" w:rsidRDefault="007902CE" w:rsidP="007902CE">
            <w:pPr>
              <w:pStyle w:val="afff8"/>
              <w:numPr>
                <w:ilvl w:val="0"/>
                <w:numId w:val="11"/>
              </w:numPr>
              <w:spacing w:line="240" w:lineRule="auto"/>
              <w:ind w:right="196" w:hanging="293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Создание условий для детей, требующих особого внимания (одаренные дети, дети из семей с низким социально-экономическим статусом), для их развития, направленного на раскрытие способностей каждого обучающегося, формирование патриотичной, социально-активной личности.</w:t>
            </w:r>
          </w:p>
          <w:p w:rsidR="007902CE" w:rsidRPr="00A1352A" w:rsidRDefault="007902CE" w:rsidP="007902CE">
            <w:pPr>
              <w:pStyle w:val="afff8"/>
              <w:numPr>
                <w:ilvl w:val="0"/>
                <w:numId w:val="11"/>
              </w:numPr>
              <w:spacing w:line="240" w:lineRule="auto"/>
              <w:ind w:right="196"/>
              <w:rPr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Дальнейшее развитие спортивно-массовой работы и формирование у подрастающего поколения приоритетного отношения к собственному здоровью как жизненной ценности через интеграцию дополнительного и основного образования.</w:t>
            </w:r>
          </w:p>
          <w:p w:rsidR="007902CE" w:rsidRPr="00A1352A" w:rsidRDefault="007902CE" w:rsidP="007902CE">
            <w:pPr>
              <w:pStyle w:val="afff8"/>
              <w:spacing w:line="240" w:lineRule="auto"/>
              <w:ind w:right="196" w:firstLine="0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      </w:r>
          </w:p>
          <w:p w:rsidR="007902CE" w:rsidRPr="00A1352A" w:rsidRDefault="007902CE" w:rsidP="0079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и проведение конкурсных и открытых мероприятий городского уровня по профилю работы учреждений дополнительного образования.</w:t>
            </w:r>
          </w:p>
          <w:p w:rsidR="007902CE" w:rsidRPr="00A1352A" w:rsidRDefault="007902CE" w:rsidP="0079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Расширение возможностей участия обучающихся в областных, региональных, всероссийских конкурсах и </w:t>
            </w:r>
            <w:r w:rsidRPr="00A1352A">
              <w:rPr>
                <w:sz w:val="24"/>
                <w:szCs w:val="24"/>
              </w:rPr>
              <w:lastRenderedPageBreak/>
              <w:t>соревнованиях.</w:t>
            </w:r>
          </w:p>
          <w:p w:rsidR="007902CE" w:rsidRPr="00A1352A" w:rsidRDefault="007902CE" w:rsidP="0079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Удельный вес детей, требующих особого внимания государства и общества (дети из группы социального риска,  дети из семей с низким социально-экономическим статусом) охваченных программами дополнительного образования  в общем количестве детей, занимающихся дополнительным образованием.</w:t>
            </w:r>
          </w:p>
          <w:p w:rsidR="007902CE" w:rsidRPr="00A1352A" w:rsidRDefault="007902CE" w:rsidP="007902C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Укрепление материально-технической базы учреждений дополнительного образования .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и сроки реализации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  <w:u w:val="single"/>
              </w:rPr>
              <w:t>Срок реализации программы</w:t>
            </w:r>
            <w:r w:rsidRPr="00A1352A">
              <w:rPr>
                <w:sz w:val="24"/>
                <w:szCs w:val="24"/>
              </w:rPr>
              <w:t>: 2014-2016 гг.</w:t>
            </w:r>
          </w:p>
          <w:p w:rsidR="007902CE" w:rsidRPr="00A1352A" w:rsidRDefault="007902CE" w:rsidP="00790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u w:val="single"/>
              </w:rPr>
            </w:pPr>
            <w:r w:rsidRPr="00A1352A">
              <w:rPr>
                <w:sz w:val="24"/>
                <w:szCs w:val="24"/>
                <w:u w:val="single"/>
              </w:rPr>
              <w:t>Этапы реализации программы: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  <w:lang w:val="en-US"/>
              </w:rPr>
              <w:t>I</w:t>
            </w:r>
            <w:r w:rsidRPr="00A1352A">
              <w:rPr>
                <w:sz w:val="24"/>
                <w:szCs w:val="24"/>
              </w:rPr>
              <w:t xml:space="preserve"> этап –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1352A">
                <w:rPr>
                  <w:sz w:val="24"/>
                  <w:szCs w:val="24"/>
                </w:rPr>
                <w:t>2014 г</w:t>
              </w:r>
            </w:smartTag>
            <w:r w:rsidRPr="00A1352A">
              <w:rPr>
                <w:sz w:val="24"/>
                <w:szCs w:val="24"/>
              </w:rPr>
              <w:t>.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  <w:lang w:val="en-US"/>
              </w:rPr>
              <w:t>II</w:t>
            </w:r>
            <w:r w:rsidRPr="00A1352A">
              <w:rPr>
                <w:sz w:val="24"/>
                <w:szCs w:val="24"/>
              </w:rPr>
              <w:t xml:space="preserve"> этап –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1352A">
                <w:rPr>
                  <w:sz w:val="24"/>
                  <w:szCs w:val="24"/>
                </w:rPr>
                <w:t>2015 г</w:t>
              </w:r>
            </w:smartTag>
            <w:r w:rsidRPr="00A1352A">
              <w:rPr>
                <w:sz w:val="24"/>
                <w:szCs w:val="24"/>
              </w:rPr>
              <w:t>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этап –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1352A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A1352A">
              <w:rPr>
                <w:sz w:val="24"/>
                <w:szCs w:val="24"/>
              </w:rPr>
              <w:t>.</w:t>
            </w:r>
          </w:p>
        </w:tc>
      </w:tr>
      <w:tr w:rsidR="007902CE" w:rsidRPr="00A1352A" w:rsidTr="007902CE">
        <w:trPr>
          <w:trHeight w:val="2422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Общий обьем ресурсного обеспечения реализации муниципальной программы составляет в сумме 268 306,00 тыс. руб., в том числе: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2014              2015             2016    ИТОГО: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          0,00               0,00              0,00              0,00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       0,00               0,00              0,00              0,00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84 167,00       89 387,00     94 752,00  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268 306,00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              84 167,00       89 387,00     94 752,00  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268 306,00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подпрограммы  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634" w:right="254" w:hanging="567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>Обеспечение возможности получения доступного и качественного дополнительного образования обучающимися.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ind w:left="634" w:right="254" w:hanging="425"/>
              <w:jc w:val="both"/>
              <w:rPr>
                <w:color w:val="000000"/>
              </w:rPr>
            </w:pPr>
            <w:r w:rsidRPr="00A1352A">
              <w:t>обеспечение возможности проб детьми различных видов и форм деятельности, а также максимальной мобильности в рамках индивидуальных образовательных траекторий.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634" w:right="254" w:hanging="425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>Обеспечение поддержки талантливой и способной молодежи, создание условий для участия воспитанников учреждений в мероприятиях регионального и федерального уровня.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492" w:right="254" w:hanging="283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>Повышение профессионального уровня и качества работы  руководящих и педагогических работников  в системе дополнительного образования.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492" w:right="254" w:hanging="283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>Развитие исследовательской и проектной деятельности, в том числе в направлении научно-технического творчества.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492" w:right="254" w:hanging="283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 xml:space="preserve">Введение эффективного контракта в организациях, реализующих программы дополнительного образования (заключение соответствующих дополнительных соглашений к трудовым договорам со всеми руководителями и педагогическими работниками) 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12"/>
              </w:numPr>
              <w:spacing w:after="0"/>
              <w:ind w:left="492" w:right="254" w:hanging="283"/>
              <w:jc w:val="both"/>
              <w:rPr>
                <w:color w:val="000000"/>
              </w:rPr>
            </w:pPr>
            <w:r w:rsidRPr="00A1352A">
              <w:rPr>
                <w:color w:val="000000"/>
              </w:rPr>
              <w:t xml:space="preserve">Обеспечение роста </w:t>
            </w:r>
            <w:r w:rsidRPr="00A1352A">
              <w:t>среднемесячной</w:t>
            </w:r>
            <w:r w:rsidRPr="00A1352A">
              <w:rPr>
                <w:color w:val="000000"/>
              </w:rPr>
              <w:t xml:space="preserve"> заработной платы </w:t>
            </w:r>
            <w:r w:rsidRPr="00A1352A">
              <w:t>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ind w:left="720"/>
        <w:rPr>
          <w:b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1"/>
        </w:num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Характеристика текущего состояния и основных проблем дополнительного образования</w:t>
      </w:r>
    </w:p>
    <w:p w:rsidR="007902CE" w:rsidRPr="00A1352A" w:rsidRDefault="007902CE" w:rsidP="007902CE">
      <w:pPr>
        <w:pStyle w:val="ConsPlusCell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spacing w:line="276" w:lineRule="auto"/>
        <w:ind w:firstLine="708"/>
        <w:jc w:val="both"/>
        <w:rPr>
          <w:bCs/>
          <w:color w:val="000000"/>
          <w:sz w:val="24"/>
          <w:szCs w:val="24"/>
        </w:rPr>
      </w:pPr>
      <w:r w:rsidRPr="00A1352A">
        <w:rPr>
          <w:sz w:val="24"/>
          <w:szCs w:val="24"/>
        </w:rPr>
        <w:t>Система дополнительного  Сосновоборского городского округа осуществляет свою деятельность в соответствии федеральными, региональными документами, определяющими основные направления. В городе  работает пять учреждений  дополнительного образования, которые реализуют десять основных направлений:</w:t>
      </w:r>
      <w:r w:rsidRPr="00A1352A">
        <w:rPr>
          <w:bCs/>
          <w:color w:val="000000"/>
          <w:sz w:val="24"/>
          <w:szCs w:val="24"/>
        </w:rPr>
        <w:t xml:space="preserve"> научно-техническое, спортивно-техническое, физкультурно-спортивное, художественно-эстетическое, туристско-краеведческое, эколого-биологическое, военно-патриотическое, социально-педагогическое, культурологическое,  естественно-научное.</w:t>
      </w:r>
    </w:p>
    <w:p w:rsidR="007902CE" w:rsidRPr="00A1352A" w:rsidRDefault="007902CE" w:rsidP="007902CE">
      <w:pPr>
        <w:spacing w:line="276" w:lineRule="auto"/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Дополнительное образование является неотъемлемой частью  образовательного пространства города. Благодаря системной и целенаправленной работе педагогических коллективов учреждений дополнительного образования обучающиеся смогли достичь высоких результатов в различных отраслях внеурочной деятельности:</w:t>
      </w:r>
    </w:p>
    <w:p w:rsidR="007902CE" w:rsidRPr="00A1352A" w:rsidRDefault="007902CE" w:rsidP="007902CE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</w:t>
      </w:r>
      <w:r w:rsidRPr="00A1352A">
        <w:rPr>
          <w:bCs/>
          <w:sz w:val="24"/>
          <w:szCs w:val="24"/>
        </w:rPr>
        <w:t>Обеспечен высокий охват дополнительным образованием  детей и подростков Сосновоборского городского округа;</w:t>
      </w:r>
      <w:r w:rsidRPr="00A1352A">
        <w:rPr>
          <w:sz w:val="24"/>
          <w:szCs w:val="24"/>
        </w:rPr>
        <w:t xml:space="preserve"> </w:t>
      </w:r>
      <w:r w:rsidRPr="00A1352A">
        <w:rPr>
          <w:bCs/>
          <w:sz w:val="24"/>
          <w:szCs w:val="24"/>
        </w:rPr>
        <w:t>в пяти учреждениях дополнительного образования на бюджетной основе занимаются 5041 обучающийся;</w:t>
      </w:r>
    </w:p>
    <w:p w:rsidR="007902CE" w:rsidRPr="00A1352A" w:rsidRDefault="007902CE" w:rsidP="007902CE">
      <w:pPr>
        <w:numPr>
          <w:ilvl w:val="0"/>
          <w:numId w:val="14"/>
        </w:numPr>
        <w:spacing w:line="276" w:lineRule="auto"/>
        <w:ind w:left="0" w:firstLine="0"/>
        <w:jc w:val="both"/>
        <w:rPr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 xml:space="preserve">целенаправленная работа в едином образовательном пространстве позволила учащимся Сосновоборского городского округа стать обладателями президентского гранта, в рамках реализации приоритетного национального проекта «Образование»: </w:t>
      </w:r>
      <w:smartTag w:uri="urn:schemas-microsoft-com:office:smarttags" w:element="metricconverter">
        <w:smartTagPr>
          <w:attr w:name="ProductID" w:val="2010 г"/>
        </w:smartTagPr>
        <w:r w:rsidRPr="00A1352A">
          <w:rPr>
            <w:bCs/>
            <w:color w:val="000000"/>
            <w:sz w:val="24"/>
            <w:szCs w:val="24"/>
          </w:rPr>
          <w:t>2010 г</w:t>
        </w:r>
      </w:smartTag>
      <w:r w:rsidRPr="00A1352A">
        <w:rPr>
          <w:bCs/>
          <w:color w:val="000000"/>
          <w:sz w:val="24"/>
          <w:szCs w:val="24"/>
        </w:rPr>
        <w:t xml:space="preserve">. – 7 человек, </w:t>
      </w:r>
      <w:smartTag w:uri="urn:schemas-microsoft-com:office:smarttags" w:element="metricconverter">
        <w:smartTagPr>
          <w:attr w:name="ProductID" w:val="2011 г"/>
        </w:smartTagPr>
        <w:r w:rsidRPr="00A1352A">
          <w:rPr>
            <w:bCs/>
            <w:color w:val="000000"/>
            <w:sz w:val="24"/>
            <w:szCs w:val="24"/>
          </w:rPr>
          <w:t>2011 г</w:t>
        </w:r>
      </w:smartTag>
      <w:r w:rsidRPr="00A1352A">
        <w:rPr>
          <w:bCs/>
          <w:color w:val="000000"/>
          <w:sz w:val="24"/>
          <w:szCs w:val="24"/>
        </w:rPr>
        <w:t xml:space="preserve">. – 6 человек, </w:t>
      </w:r>
      <w:smartTag w:uri="urn:schemas-microsoft-com:office:smarttags" w:element="metricconverter">
        <w:smartTagPr>
          <w:attr w:name="ProductID" w:val="2012 г"/>
        </w:smartTagPr>
        <w:r w:rsidRPr="00A1352A">
          <w:rPr>
            <w:bCs/>
            <w:color w:val="000000"/>
            <w:sz w:val="24"/>
            <w:szCs w:val="24"/>
          </w:rPr>
          <w:t>2012 г</w:t>
        </w:r>
      </w:smartTag>
      <w:r w:rsidRPr="00A1352A">
        <w:rPr>
          <w:bCs/>
          <w:color w:val="000000"/>
          <w:sz w:val="24"/>
          <w:szCs w:val="24"/>
        </w:rPr>
        <w:t>.- 6 человек;</w:t>
      </w:r>
    </w:p>
    <w:p w:rsidR="007902CE" w:rsidRPr="00A1352A" w:rsidRDefault="007902CE" w:rsidP="007902CE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 xml:space="preserve">ежегодно (с 2009 года) вручаются премии главы администрации муниципального образования Сосновоборский городской округ Ленинградской области лучшим представителям талантливой молодежи (10 человек); </w:t>
      </w:r>
    </w:p>
    <w:p w:rsidR="007902CE" w:rsidRPr="00A1352A" w:rsidRDefault="007902CE" w:rsidP="007902CE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>Ежегодно учреждениями дополнительного образования проводятся около 700 городских массовых мероприятий по направлениям деятельности: Дом детского творчества- гражданско-патриотическое, социальное проектирование, выявление и поддержка лидеров и  лидерского движения;</w:t>
      </w:r>
    </w:p>
    <w:p w:rsidR="007902CE" w:rsidRPr="00A1352A" w:rsidRDefault="007902CE" w:rsidP="007902CE">
      <w:pPr>
        <w:spacing w:line="276" w:lineRule="auto"/>
        <w:jc w:val="both"/>
        <w:rPr>
          <w:bCs/>
          <w:color w:val="000000"/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 xml:space="preserve">Центр развития творчества – проектная деятельность, развитие технического творчества, работа с одаренными детьми в предметных областях. ДЮСШ – спортивно-массовые мероприятия, массовый охват командными видами спорта; Ювента – туристско - краеведческие мероприятия, пропаганда здорового образа жизни. Наиболее массовыми  являются следующие мероприятия: городской фестиваль детского и юношеского творчества «Сосновоборская мозаика», «Сосновоборские Дюны», открытое первенство по кроссу «Золотая осень», городская спартакиада среди летних оздоровительных лагерей,  командные соревнования  по решению задач повышенной сложности «Физбои»и др. </w:t>
      </w:r>
    </w:p>
    <w:p w:rsidR="007902CE" w:rsidRPr="00A1352A" w:rsidRDefault="007902CE" w:rsidP="007902CE">
      <w:pPr>
        <w:numPr>
          <w:ilvl w:val="0"/>
          <w:numId w:val="14"/>
        </w:numPr>
        <w:spacing w:line="276" w:lineRule="auto"/>
        <w:ind w:left="0" w:firstLine="0"/>
        <w:jc w:val="both"/>
        <w:rPr>
          <w:bCs/>
          <w:color w:val="000000"/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>Учреждения дополнительного образования работают в режиме инновационных площадок (ЦРТ, ДДТ) и ресурсных центров (ЦРТ, ДДТ, ДЮСШ) по организации работы с одаренными детьми.</w:t>
      </w:r>
    </w:p>
    <w:p w:rsidR="007902CE" w:rsidRPr="00A1352A" w:rsidRDefault="007902CE" w:rsidP="007902CE">
      <w:pPr>
        <w:spacing w:line="276" w:lineRule="auto"/>
        <w:ind w:firstLine="708"/>
        <w:jc w:val="both"/>
        <w:rPr>
          <w:sz w:val="24"/>
          <w:szCs w:val="24"/>
        </w:rPr>
      </w:pPr>
      <w:r w:rsidRPr="00A1352A">
        <w:rPr>
          <w:bCs/>
          <w:sz w:val="24"/>
          <w:szCs w:val="24"/>
        </w:rPr>
        <w:t>Подпрограмма</w:t>
      </w:r>
      <w:r w:rsidRPr="00A1352A">
        <w:rPr>
          <w:b/>
          <w:bCs/>
          <w:sz w:val="24"/>
          <w:szCs w:val="24"/>
        </w:rPr>
        <w:t xml:space="preserve"> </w:t>
      </w:r>
      <w:r w:rsidRPr="00A1352A">
        <w:rPr>
          <w:sz w:val="24"/>
          <w:szCs w:val="24"/>
        </w:rPr>
        <w:t>направлена на дальнейшую реализацию государственной политики в сфере образования, на обеспечение условий всестороннего развития детей и подростков Сосновоборского городского округа, на определение  приоритетных направлений государственной политики в области дополнительного образования на 2014-2016 годы.</w:t>
      </w:r>
    </w:p>
    <w:p w:rsidR="007902CE" w:rsidRPr="00A1352A" w:rsidRDefault="007902CE" w:rsidP="007902CE">
      <w:pPr>
        <w:pStyle w:val="Heading"/>
        <w:spacing w:line="276" w:lineRule="auto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A1352A">
        <w:rPr>
          <w:rFonts w:ascii="Times New Roman" w:hAnsi="Times New Roman"/>
          <w:b w:val="0"/>
          <w:bCs/>
          <w:sz w:val="24"/>
          <w:szCs w:val="24"/>
        </w:rPr>
        <w:t>Для системы образования города важно продолжить работу по обеспечению качественного дополнительного образования детей от 5 до 18 лет, поддержке  конкурсного, олимпиадного движения, нацеленного на поддержку талантливой молодежи, развитие физкультуры и спорта.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системе дополнительного образования ребенок получает развитие, соответствующее его склонностям и интересам. Этим и объясняется интерес к программам дополнительного образования со стороны его потребителей: детей, родителей, педагогов. 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К числу приоритетных направлений деятельности учреждений дополнительного образования города  относится: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осуществление новых направлений деятельности (информационные технологии, дизайн, ремесла, музейная педагогика, журналистика и т.д.);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расширение возрастного диапазона программ (предшкольная подготовка для детей дошкольного возраста, профильное обучение в условиях сетевого взаимодействия учреждений для старшеклассников);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расширение спектра образовательных программ, которые  обеспечивают  право выбора индивидуального образовательного маршрута;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организация внеурочной деятельности обучающихся образовательных учреждений с использованием возможностей образовательных учреждений дополнительного образования детей;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создание новых форм работы по привлечению детей группы риска в систему дополнительного образования;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выполнение творческих, исследовательских проектов.</w:t>
      </w:r>
    </w:p>
    <w:p w:rsidR="007902CE" w:rsidRPr="00A1352A" w:rsidRDefault="007902CE" w:rsidP="007902CE">
      <w:pPr>
        <w:spacing w:line="276" w:lineRule="auto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Реализация мероприятий подпрограммы позволит решить задачи дальнейшего развития личности ребенка, позволит расширить спектр предоставляемых дополнительных образовательных услуг, будет способствовать развитию гармоничной личности.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то же время в системе дополнительного образования сохраняются проблемы, для решения  которых целесообразно применение программно-целевого метода:</w:t>
      </w:r>
    </w:p>
    <w:p w:rsidR="007902CE" w:rsidRPr="00A1352A" w:rsidRDefault="007902CE" w:rsidP="007902CE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несоответствие материально-технической оснащенности учреждений дополнительного образования современным требованиям образования (износ основных средств составляет – 50%);</w:t>
      </w:r>
    </w:p>
    <w:p w:rsidR="007902CE" w:rsidRPr="00A1352A" w:rsidRDefault="007902CE" w:rsidP="007902CE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не в полной мере осуществляется возможность получения дополнительного образования для детей </w:t>
      </w:r>
      <w:r w:rsidRPr="00A1352A">
        <w:rPr>
          <w:color w:val="000000"/>
          <w:sz w:val="24"/>
          <w:szCs w:val="24"/>
        </w:rPr>
        <w:t>требующих особого внимания (дети – инвалиды, дети из семей с низким социально-экономическим статусом),</w:t>
      </w:r>
    </w:p>
    <w:p w:rsidR="007902CE" w:rsidRPr="00A1352A" w:rsidRDefault="007902CE" w:rsidP="007902CE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недостаточное использование современных образовательных технологий;</w:t>
      </w:r>
    </w:p>
    <w:p w:rsidR="007902CE" w:rsidRPr="00A1352A" w:rsidRDefault="007902CE" w:rsidP="007902CE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низкая динамика обновления кадрами системы дополнительного образования;</w:t>
      </w:r>
    </w:p>
    <w:p w:rsidR="007902CE" w:rsidRPr="00A1352A" w:rsidRDefault="007902CE" w:rsidP="007902CE">
      <w:pPr>
        <w:numPr>
          <w:ilvl w:val="0"/>
          <w:numId w:val="17"/>
        </w:numPr>
        <w:ind w:left="0" w:firstLine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отсутствие вариативности возможного обучения педагогических кадров.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Все это обусловливает необходимость инновационного развития существующей системы и определяет цели и задачи данной подпрограммы.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2"/>
        <w:keepNext w:val="0"/>
        <w:numPr>
          <w:ilvl w:val="0"/>
          <w:numId w:val="41"/>
        </w:numPr>
        <w:ind w:left="714" w:hanging="357"/>
        <w:rPr>
          <w:szCs w:val="24"/>
        </w:rPr>
      </w:pPr>
      <w:r w:rsidRPr="00A1352A">
        <w:rPr>
          <w:szCs w:val="24"/>
        </w:rPr>
        <w:t>Цели и задачи подпрограммы</w:t>
      </w:r>
    </w:p>
    <w:p w:rsidR="007902CE" w:rsidRPr="00A1352A" w:rsidRDefault="007902CE" w:rsidP="007902C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Цель подпрограммы:</w:t>
      </w:r>
    </w:p>
    <w:p w:rsidR="007902CE" w:rsidRPr="00A1352A" w:rsidRDefault="007902CE" w:rsidP="007902CE">
      <w:pPr>
        <w:pStyle w:val="afa"/>
        <w:numPr>
          <w:ilvl w:val="0"/>
          <w:numId w:val="11"/>
        </w:numPr>
        <w:tabs>
          <w:tab w:val="left" w:pos="6321"/>
        </w:tabs>
        <w:spacing w:after="0"/>
        <w:ind w:left="0" w:right="254" w:firstLine="0"/>
        <w:jc w:val="both"/>
      </w:pPr>
      <w:r w:rsidRPr="00A1352A">
        <w:t>Дальнейшее совершенствование системы дополнительного образования детей муниципального образования Сосновоборский городской округ Ленинградской области, обеспечивающей формирование развитой, социально активной, творческой личности, воспитание гражданственности и патриотизма через дальнейшую интеграцию основного и дополнительного образования.</w:t>
      </w:r>
    </w:p>
    <w:p w:rsidR="007902CE" w:rsidRPr="00A1352A" w:rsidRDefault="007902CE" w:rsidP="007902C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Задачи подпрограммы: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left" w:pos="6321"/>
        </w:tabs>
        <w:ind w:left="0" w:right="254" w:firstLine="0"/>
        <w:jc w:val="both"/>
        <w:rPr>
          <w:color w:val="000000"/>
          <w:sz w:val="24"/>
          <w:szCs w:val="24"/>
        </w:rPr>
      </w:pPr>
      <w:r w:rsidRPr="00A1352A">
        <w:rPr>
          <w:sz w:val="24"/>
          <w:szCs w:val="24"/>
        </w:rPr>
        <w:t>Организация предоставления доступности качественного дополнительного образования, соответствующего требованиям инновационного характера образования.</w:t>
      </w:r>
    </w:p>
    <w:p w:rsidR="007902CE" w:rsidRPr="00A1352A" w:rsidRDefault="007902CE" w:rsidP="007902CE">
      <w:pPr>
        <w:pStyle w:val="afff8"/>
        <w:numPr>
          <w:ilvl w:val="0"/>
          <w:numId w:val="11"/>
        </w:numPr>
        <w:spacing w:line="240" w:lineRule="auto"/>
        <w:ind w:left="0" w:right="196" w:firstLine="0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кадрового потенциала системы дополнительного образования на основе повышения квалификации управленческих и педагогических кадров, профессиональной подготовки педагогов нового поколения.</w:t>
      </w:r>
    </w:p>
    <w:p w:rsidR="007902CE" w:rsidRPr="00A1352A" w:rsidRDefault="007902CE" w:rsidP="007902CE">
      <w:pPr>
        <w:pStyle w:val="afff8"/>
        <w:numPr>
          <w:ilvl w:val="0"/>
          <w:numId w:val="11"/>
        </w:numPr>
        <w:spacing w:line="240" w:lineRule="auto"/>
        <w:ind w:left="0" w:right="196" w:firstLine="0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Создание условий для детей, требующих особого внимания (одаренные дети, дети из семей с низким социально-экономическим статусом), для их развития, направленного на раскрытие способностей каждого обучающегося, формирование патриотичной, социально-активной личности.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left" w:pos="6321"/>
        </w:tabs>
        <w:ind w:left="0" w:right="254" w:firstLine="0"/>
        <w:jc w:val="both"/>
        <w:rPr>
          <w:color w:val="FF0000"/>
          <w:sz w:val="24"/>
          <w:szCs w:val="24"/>
        </w:rPr>
      </w:pPr>
      <w:r w:rsidRPr="00A1352A">
        <w:rPr>
          <w:sz w:val="24"/>
          <w:szCs w:val="24"/>
        </w:rPr>
        <w:t>Дальнейшее развитие спортивно-массовой работы и формирование у подрастающего поколения приоритетного отношения к собственному здоровью как жизненной ценности через интеграцию дополнительного и основного образования.</w:t>
      </w:r>
    </w:p>
    <w:p w:rsidR="007902CE" w:rsidRPr="00A1352A" w:rsidRDefault="007902CE" w:rsidP="007902CE">
      <w:pPr>
        <w:pStyle w:val="ae"/>
        <w:numPr>
          <w:ilvl w:val="0"/>
          <w:numId w:val="41"/>
        </w:numPr>
        <w:jc w:val="center"/>
      </w:pPr>
      <w:r w:rsidRPr="00A1352A">
        <w:rPr>
          <w:b/>
        </w:rPr>
        <w:t>Прогноз результатов реализации подпрограммы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autoSpaceDE w:val="0"/>
        <w:autoSpaceDN w:val="0"/>
        <w:adjustRightInd w:val="0"/>
        <w:spacing w:after="0"/>
        <w:ind w:left="0" w:right="254" w:firstLine="0"/>
        <w:jc w:val="both"/>
      </w:pPr>
      <w:r w:rsidRPr="00A1352A">
        <w:t xml:space="preserve">Обеспечить возможность получения доступного и качественного дополнительного образования </w:t>
      </w:r>
      <w:r w:rsidRPr="00A1352A">
        <w:rPr>
          <w:color w:val="000000"/>
        </w:rPr>
        <w:t xml:space="preserve">учащимися с охватом </w:t>
      </w:r>
      <w:r w:rsidRPr="00A1352A">
        <w:t>от общего количества обучающихся</w:t>
      </w:r>
      <w:r w:rsidRPr="00A1352A">
        <w:rPr>
          <w:color w:val="000000"/>
        </w:rPr>
        <w:t>: 2014г. – 78,1%, 2015г. -78,2%, 2016г. -78,3% 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autoSpaceDE w:val="0"/>
        <w:autoSpaceDN w:val="0"/>
        <w:adjustRightInd w:val="0"/>
        <w:spacing w:after="0"/>
        <w:ind w:left="0" w:right="254" w:firstLine="0"/>
        <w:jc w:val="both"/>
      </w:pPr>
      <w:r w:rsidRPr="00A1352A">
        <w:t xml:space="preserve">Обеспечение роста отношения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области: 2014г.- 80%, 2015г. – 85%, </w:t>
      </w:r>
      <w:smartTag w:uri="urn:schemas-microsoft-com:office:smarttags" w:element="metricconverter">
        <w:smartTagPr>
          <w:attr w:name="ProductID" w:val="2016 г"/>
        </w:smartTagPr>
        <w:r w:rsidRPr="00A1352A">
          <w:t>2016 г</w:t>
        </w:r>
      </w:smartTag>
      <w:r w:rsidRPr="00A1352A">
        <w:t>. – 90%.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autoSpaceDE w:val="0"/>
        <w:autoSpaceDN w:val="0"/>
        <w:adjustRightInd w:val="0"/>
        <w:spacing w:after="0"/>
        <w:ind w:left="0" w:right="254" w:firstLine="0"/>
        <w:jc w:val="both"/>
      </w:pPr>
      <w:r w:rsidRPr="00A1352A">
        <w:t>Обеспечение возможности проб детьми различных видов и форм деятельности, а также максимальной мобильности в рамках индивидуальных образовательных траекторий.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spacing w:after="0"/>
        <w:ind w:left="0" w:right="254" w:firstLine="0"/>
        <w:jc w:val="both"/>
      </w:pPr>
      <w:r w:rsidRPr="00A1352A">
        <w:t>Обеспечить поддержку талантливой и способной молодежи, создать условия для участия воспитанников учреждений в мероприятиях регионального и федерального уровня.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spacing w:after="0"/>
        <w:ind w:left="0" w:right="254" w:firstLine="0"/>
        <w:jc w:val="both"/>
      </w:pPr>
      <w:r w:rsidRPr="00A1352A">
        <w:t>Повышение профессионального уровня и качества работы  руководящих и педагогических работников  в системе дополнительного образования.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spacing w:after="0"/>
        <w:ind w:left="0" w:right="254" w:firstLine="0"/>
        <w:jc w:val="both"/>
      </w:pPr>
      <w:r w:rsidRPr="00A1352A">
        <w:t>Развитие исследовательской и проектной деятельности, в том числе в направлении научно-технического творчества.</w:t>
      </w:r>
    </w:p>
    <w:p w:rsidR="007902CE" w:rsidRPr="00A1352A" w:rsidRDefault="007902CE" w:rsidP="007902CE">
      <w:pPr>
        <w:pStyle w:val="afa"/>
        <w:numPr>
          <w:ilvl w:val="0"/>
          <w:numId w:val="15"/>
        </w:numPr>
        <w:spacing w:after="0"/>
        <w:ind w:left="0" w:right="254" w:firstLine="0"/>
        <w:jc w:val="both"/>
      </w:pPr>
      <w:r w:rsidRPr="00A1352A">
        <w:t>Введение эффективного контракта в организациях, реализующих программы дополнительного образования (заключение соответствующих дополнительных соглашений к трудовым договорам со всеми руководителями и педагогическими работниками).</w:t>
      </w:r>
    </w:p>
    <w:p w:rsidR="007902CE" w:rsidRPr="00A1352A" w:rsidRDefault="007902CE" w:rsidP="007902CE">
      <w:pPr>
        <w:numPr>
          <w:ilvl w:val="0"/>
          <w:numId w:val="41"/>
        </w:numPr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Сроки реализации подпрограммы</w:t>
      </w:r>
    </w:p>
    <w:p w:rsidR="007902CE" w:rsidRPr="00A1352A" w:rsidRDefault="007902CE" w:rsidP="007902CE">
      <w:pPr>
        <w:ind w:left="720"/>
        <w:rPr>
          <w:b/>
          <w:bCs/>
          <w:i/>
          <w:iCs/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  <w:r w:rsidRPr="00A1352A">
        <w:rPr>
          <w:sz w:val="24"/>
          <w:szCs w:val="24"/>
        </w:rPr>
        <w:t>Подпрограмма реализуется 01.01.2014-31.12.2016</w:t>
      </w:r>
    </w:p>
    <w:p w:rsidR="007902CE" w:rsidRPr="00A1352A" w:rsidRDefault="007902CE" w:rsidP="007902CE">
      <w:pPr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4 г"/>
        </w:smartTagPr>
        <w:r w:rsidRPr="00A1352A">
          <w:rPr>
            <w:sz w:val="24"/>
            <w:szCs w:val="24"/>
          </w:rPr>
          <w:t>2014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5 г"/>
        </w:smartTagPr>
        <w:r w:rsidRPr="00A1352A">
          <w:rPr>
            <w:sz w:val="24"/>
            <w:szCs w:val="24"/>
          </w:rPr>
          <w:t>2015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6 г"/>
        </w:smartTagPr>
        <w:r w:rsidRPr="00A1352A">
          <w:rPr>
            <w:sz w:val="24"/>
            <w:szCs w:val="24"/>
          </w:rPr>
          <w:t>2016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pStyle w:val="500"/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ab/>
        <w:t>Реализация подпрограммы рассчитана на период с 2014 по 2016 годы. Достижение главной цели и реализация задач подпрограммы будет осуществляться с учётом сложившихся реалий и прогнозируемых процессов социально-экономического развития Сосновоборского городского округа, Ленинградской области, Российской Федерации.</w:t>
      </w: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pStyle w:val="afa"/>
        <w:numPr>
          <w:ilvl w:val="0"/>
          <w:numId w:val="41"/>
        </w:numPr>
        <w:ind w:right="254"/>
        <w:jc w:val="center"/>
        <w:rPr>
          <w:b/>
        </w:rPr>
      </w:pPr>
      <w:r w:rsidRPr="00A1352A">
        <w:rPr>
          <w:b/>
        </w:rPr>
        <w:t>Перечень целевых показателей (индикаторов ) подпрограммы</w:t>
      </w:r>
    </w:p>
    <w:p w:rsidR="007902CE" w:rsidRPr="00A1352A" w:rsidRDefault="007902CE" w:rsidP="007902CE">
      <w:pPr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1352A">
        <w:rPr>
          <w:sz w:val="24"/>
          <w:szCs w:val="24"/>
        </w:rPr>
        <w:t>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лет);</w:t>
      </w:r>
    </w:p>
    <w:p w:rsidR="007902CE" w:rsidRPr="00A1352A" w:rsidRDefault="007902CE" w:rsidP="007902CE">
      <w:pPr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1352A">
        <w:rPr>
          <w:sz w:val="24"/>
          <w:szCs w:val="24"/>
        </w:rPr>
        <w:t>Организация и проведение конкурсных и открытых мероприятий городского уровня по профилю работы учреждений дополнительного образования.</w:t>
      </w:r>
    </w:p>
    <w:p w:rsidR="007902CE" w:rsidRPr="00A1352A" w:rsidRDefault="007902CE" w:rsidP="007902CE">
      <w:pPr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1352A">
        <w:rPr>
          <w:sz w:val="24"/>
          <w:szCs w:val="24"/>
        </w:rPr>
        <w:t>Охват детей,  требующих особого внимания государства и общества (дети из группы социального риска, дети из семей с низким социально-экономическим статусом дети из семей с низким социально-экономическим статусом) в общей численности детей, занимающихся дополнительным образованием.</w:t>
      </w:r>
    </w:p>
    <w:p w:rsidR="007902CE" w:rsidRPr="00A1352A" w:rsidRDefault="007902CE" w:rsidP="007902CE">
      <w:pPr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1352A">
        <w:rPr>
          <w:sz w:val="24"/>
          <w:szCs w:val="24"/>
        </w:rPr>
        <w:t>Расширение возможностей участия обучающихся в областных, региональных, всероссийских конкурсах и соревнованиях.</w:t>
      </w:r>
    </w:p>
    <w:p w:rsidR="007902CE" w:rsidRPr="00A1352A" w:rsidRDefault="007902CE" w:rsidP="007902CE">
      <w:pPr>
        <w:numPr>
          <w:ilvl w:val="0"/>
          <w:numId w:val="13"/>
        </w:num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A1352A">
        <w:rPr>
          <w:sz w:val="24"/>
          <w:szCs w:val="24"/>
        </w:rPr>
        <w:t>Укрепление материально-технической базы учреждений дополнительного образования</w:t>
      </w:r>
    </w:p>
    <w:p w:rsidR="007902CE" w:rsidRPr="00A1352A" w:rsidRDefault="007902CE" w:rsidP="007902CE">
      <w:pPr>
        <w:jc w:val="center"/>
        <w:rPr>
          <w:b/>
          <w:bCs/>
          <w:i/>
          <w:iCs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1"/>
        </w:numPr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Перечень и краткое описание основных мероприятий</w:t>
      </w:r>
    </w:p>
    <w:p w:rsidR="007902CE" w:rsidRPr="00A1352A" w:rsidRDefault="007902CE" w:rsidP="007902CE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p w:rsidR="007902CE" w:rsidRPr="00A1352A" w:rsidRDefault="007902CE" w:rsidP="007902CE">
      <w:pPr>
        <w:pStyle w:val="ConsPlusCell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Основное мероприятие 1:</w:t>
      </w:r>
      <w:r w:rsidRPr="00A1352A">
        <w:rPr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i/>
          <w:sz w:val="24"/>
          <w:szCs w:val="24"/>
        </w:rPr>
        <w:t>Формирование муниципального задания, организация предоставления дополнительного образования во внеурочное время детям в учреждениях дополнительного образования детей,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Основное мероприятие 1 направлено на: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предоставление дополнительного образования  детям во внеурочное время, организацию занятости детей после школьных занятий и предусматривает выбор ребенком деятельности в зависимости от его склонностей.</w:t>
      </w:r>
      <w:r w:rsidRPr="00A13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sz w:val="24"/>
          <w:szCs w:val="24"/>
        </w:rPr>
        <w:t>В рамках</w:t>
      </w:r>
      <w:r w:rsidRPr="00A135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sz w:val="24"/>
          <w:szCs w:val="24"/>
        </w:rPr>
        <w:t xml:space="preserve"> реализации мероприятия предусмотрено: предоставление услуг по организации предоставления дополнительного образования во внеурочное время детям в учреждениях дополнительного образования детей; развитие вариативных форм дополнительного образования детей; определение потребности населения в услугах дополнительного образования детей.</w:t>
      </w:r>
    </w:p>
    <w:p w:rsidR="007902CE" w:rsidRPr="00A1352A" w:rsidRDefault="007902CE" w:rsidP="007902CE">
      <w:pPr>
        <w:pStyle w:val="ConsPlusCell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 направлено на создание условий для позитивной социализации и самореализации детей и молодежи.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проведение городских массовых мероприятий: «Сосновоборские Дюны», первенство города по ориентированию, туризму, турниры по шахматам, по дзюдо, «Сосновоборская мозаика», «Я-лидерУС», « Мой успех – успех моей команды», «Доблесть, отвага, честь», « Цицерон», «Безопасное колесо», «Физбои», «Александровские чтения;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методическое сопровождение городских проектов «Ступени творческого роста», защита творческих, исследовательских  и социальных проектов; «Мой успех – успех моей команды» (работа с органами самоуправления школ города);«Профессия – это важно!»; «Мы - граждане России!»;  «Времен связующая нить»;«Наш голос» (журналистика)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представление научно – исследовательских проектов, творческих работ на городских конкурсах и конференциях.</w:t>
      </w:r>
    </w:p>
    <w:p w:rsidR="007902CE" w:rsidRPr="00A1352A" w:rsidRDefault="007902CE" w:rsidP="007902CE">
      <w:pPr>
        <w:pStyle w:val="ConsPlusCell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Основное мероприятие 2:</w:t>
      </w:r>
      <w:r w:rsidRPr="00A1352A">
        <w:rPr>
          <w:rFonts w:ascii="Times New Roman" w:hAnsi="Times New Roman" w:cs="Times New Roman"/>
          <w:i/>
          <w:sz w:val="24"/>
          <w:szCs w:val="24"/>
        </w:rPr>
        <w:t xml:space="preserve"> Проведение городских мероприятий, семинаров, конференций, круглых столов по обмену опытом, мастер – классов и организация участия в конкурсных и спортивно-массовых мероприятиях различного уровня; проведение мероприятий по развитию  учреждений дополнительного образования и укреплению материально-технической базы.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Основное мероприятие 2 направлено на 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участие обучающихся в областных, региональных всероссийских, международных, таких, как: областная выставка технического творчества, прикладного творчества, изобразительного творчества, областные конкурсы вокальных , хореографических коллективов, первенство Ленинградской области по художественной гимнастике, дзюдо, волейболу, по спортивному туризму по ориентированию и др;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- обновление учебно-материальной базы  организаций дополнительного образования детей в соответствии с современными требованиями;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- оснащение новым современным оборудованием, необходимым для работы детских объединений.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Для реализации мероприятия предусмотрено:</w:t>
      </w:r>
    </w:p>
    <w:p w:rsidR="007902CE" w:rsidRPr="00A1352A" w:rsidRDefault="007902CE" w:rsidP="007902CE">
      <w:pPr>
        <w:pStyle w:val="ConsPlusCell"/>
        <w:widowControl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1352A">
        <w:rPr>
          <w:rFonts w:ascii="Times New Roman" w:hAnsi="Times New Roman" w:cs="Times New Roman"/>
          <w:sz w:val="24"/>
          <w:szCs w:val="24"/>
        </w:rPr>
        <w:t>участие обучающихся в конкурсных мероприятиях различного уровня, проведение семинаров, конференций, круглых столов по обмену опытом и др., мастер – классов и укрепление материально-технической базы учреждений дополнительного образования.</w:t>
      </w:r>
    </w:p>
    <w:p w:rsidR="007902CE" w:rsidRPr="00A1352A" w:rsidRDefault="007902CE" w:rsidP="007902CE">
      <w:pPr>
        <w:pStyle w:val="ConsPlusCell"/>
        <w:numPr>
          <w:ilvl w:val="0"/>
          <w:numId w:val="41"/>
        </w:num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1352A">
        <w:rPr>
          <w:rFonts w:ascii="Times New Roman" w:hAnsi="Times New Roman" w:cs="Times New Roman"/>
          <w:b/>
          <w:bCs/>
          <w:iCs/>
          <w:sz w:val="24"/>
          <w:szCs w:val="24"/>
        </w:rPr>
        <w:t>Ресурсное обеспечение программы</w:t>
      </w:r>
    </w:p>
    <w:p w:rsidR="007902CE" w:rsidRPr="00A1352A" w:rsidRDefault="007902CE" w:rsidP="007902CE">
      <w:pPr>
        <w:pStyle w:val="ConsPlusCell"/>
        <w:ind w:left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902CE" w:rsidRPr="00A1352A" w:rsidRDefault="007902CE" w:rsidP="007902CE">
      <w:pPr>
        <w:pStyle w:val="ConsPlusCel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муниципальной программы составляет в сумме 268 306,00 тыс. руб., в том числе: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2014              2015             2016           Всего: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Федеральный бюджет         0,00               0,00              0,00              0,00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Областной бюджет              0,00               0,00              0,00              0,00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Местный бюджет       84 167,00       89 387,00     94 752,00   </w:t>
      </w:r>
      <w:r w:rsidRPr="00A1352A">
        <w:rPr>
          <w:rFonts w:ascii="Times New Roman" w:hAnsi="Times New Roman" w:cs="Times New Roman"/>
          <w:b/>
          <w:sz w:val="24"/>
          <w:szCs w:val="24"/>
        </w:rPr>
        <w:t>268 306,00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               Итого:           84 167,00       89 387,00     94 752,00   </w:t>
      </w:r>
      <w:r w:rsidRPr="00A1352A">
        <w:rPr>
          <w:rFonts w:ascii="Times New Roman" w:hAnsi="Times New Roman" w:cs="Times New Roman"/>
          <w:b/>
          <w:sz w:val="24"/>
          <w:szCs w:val="24"/>
        </w:rPr>
        <w:t>268 306,00</w:t>
      </w:r>
    </w:p>
    <w:p w:rsidR="007902CE" w:rsidRPr="00A1352A" w:rsidRDefault="007902CE" w:rsidP="007902CE">
      <w:pPr>
        <w:pStyle w:val="ae"/>
        <w:ind w:firstLine="567"/>
        <w:jc w:val="both"/>
      </w:pPr>
      <w:r w:rsidRPr="00A1352A">
        <w:t>В том числе:</w:t>
      </w:r>
    </w:p>
    <w:p w:rsidR="007902CE" w:rsidRPr="00A1352A" w:rsidRDefault="007902CE" w:rsidP="007902CE">
      <w:pPr>
        <w:pStyle w:val="ae"/>
        <w:rPr>
          <w:b/>
        </w:rPr>
      </w:pPr>
      <w:r w:rsidRPr="00A1352A">
        <w:rPr>
          <w:b/>
        </w:rPr>
        <w:t>На реализацию основного мероприятия 1: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2014              2015             2016            Всего: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Федеральный бюджет           0,00               0,00              0,00      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Областной бюджет                0,00               0,00              0,00      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 xml:space="preserve">Местный бюджет         81 267,00       86 689,00           91 892,00   </w:t>
      </w:r>
      <w:r w:rsidRPr="00A1352A">
        <w:rPr>
          <w:rFonts w:ascii="Times New Roman" w:hAnsi="Times New Roman" w:cs="Times New Roman"/>
          <w:b/>
          <w:sz w:val="24"/>
          <w:szCs w:val="24"/>
        </w:rPr>
        <w:t>260 208,00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</w:t>
      </w:r>
      <w:r w:rsidRPr="00A1352A">
        <w:rPr>
          <w:rFonts w:ascii="Times New Roman" w:hAnsi="Times New Roman" w:cs="Times New Roman"/>
          <w:sz w:val="24"/>
          <w:szCs w:val="24"/>
        </w:rPr>
        <w:t xml:space="preserve">81 267,00       86 689,00           91 892,00   </w:t>
      </w:r>
      <w:r w:rsidRPr="00A1352A">
        <w:rPr>
          <w:rFonts w:ascii="Times New Roman" w:hAnsi="Times New Roman" w:cs="Times New Roman"/>
          <w:b/>
          <w:sz w:val="24"/>
          <w:szCs w:val="24"/>
        </w:rPr>
        <w:t>260 208,00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pStyle w:val="ae"/>
        <w:rPr>
          <w:b/>
        </w:rPr>
      </w:pPr>
      <w:r w:rsidRPr="00A1352A">
        <w:rPr>
          <w:b/>
        </w:rPr>
        <w:t>На реализацию основного мероприятия 2: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2014              2015             2016            Всего: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Федеральный бюджет           0,00               0,00              0,00      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Областной бюджет                0,00               0,00              0,00      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Местный бюджет            2 540,00        2 698,00       2 860,00             8 098,00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Итого:                             </w:t>
      </w:r>
      <w:r w:rsidRPr="00A1352A">
        <w:rPr>
          <w:rFonts w:ascii="Times New Roman" w:hAnsi="Times New Roman" w:cs="Times New Roman"/>
          <w:sz w:val="24"/>
          <w:szCs w:val="24"/>
        </w:rPr>
        <w:t xml:space="preserve"> 2 540,00        2 698,00       2 860,00             </w:t>
      </w:r>
      <w:r w:rsidRPr="00A1352A">
        <w:rPr>
          <w:rFonts w:ascii="Times New Roman" w:hAnsi="Times New Roman" w:cs="Times New Roman"/>
          <w:b/>
          <w:sz w:val="24"/>
          <w:szCs w:val="24"/>
        </w:rPr>
        <w:t>8 098,00</w:t>
      </w:r>
    </w:p>
    <w:p w:rsidR="007902CE" w:rsidRPr="00A1352A" w:rsidRDefault="007902CE" w:rsidP="007902CE">
      <w:pPr>
        <w:pStyle w:val="ConsPlusCell"/>
        <w:rPr>
          <w:sz w:val="24"/>
          <w:szCs w:val="24"/>
        </w:rPr>
        <w:sectPr w:rsidR="007902CE" w:rsidRPr="00A1352A" w:rsidSect="007902CE">
          <w:pgSz w:w="11905" w:h="16838"/>
          <w:pgMar w:top="1134" w:right="990" w:bottom="709" w:left="1560" w:header="720" w:footer="720" w:gutter="0"/>
          <w:cols w:space="720"/>
          <w:noEndnote/>
          <w:docGrid w:linePitch="272"/>
        </w:sectPr>
      </w:pP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ab/>
        <w:t>Приложение 1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598"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3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Перечень основных мероприятий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ConsPlusCell"/>
        <w:ind w:left="-200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Подпрограмма 3 </w:t>
      </w:r>
      <w:r w:rsidRPr="00A1352A">
        <w:rPr>
          <w:rFonts w:ascii="Times New Roman" w:hAnsi="Times New Roman" w:cs="Times New Roman"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b/>
          <w:sz w:val="24"/>
          <w:szCs w:val="24"/>
        </w:rPr>
        <w:t>«</w:t>
      </w:r>
      <w:r w:rsidRPr="00A1352A">
        <w:rPr>
          <w:rFonts w:ascii="Times New Roman" w:hAnsi="Times New Roman" w:cs="Times New Roman"/>
          <w:b/>
          <w:bCs/>
          <w:sz w:val="24"/>
          <w:szCs w:val="24"/>
        </w:rPr>
        <w:t>Развитие дополнительного образования детей в Сосновоборском городском округе на 2014-2016 годы</w:t>
      </w:r>
      <w:r w:rsidRPr="00A1352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53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1620"/>
        <w:gridCol w:w="1443"/>
        <w:gridCol w:w="1444"/>
        <w:gridCol w:w="1613"/>
        <w:gridCol w:w="1272"/>
        <w:gridCol w:w="1220"/>
        <w:gridCol w:w="1324"/>
        <w:gridCol w:w="1291"/>
      </w:tblGrid>
      <w:tr w:rsidR="007902CE" w:rsidRPr="00A1352A" w:rsidTr="007902CE">
        <w:trPr>
          <w:trHeight w:val="49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Ответственный за реализацию подпрограммы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ГРБС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rPr>
          <w:trHeight w:val="94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</w:t>
            </w:r>
          </w:p>
        </w:tc>
      </w:tr>
      <w:tr w:rsidR="007902CE" w:rsidRPr="00A1352A" w:rsidTr="007902CE">
        <w:trPr>
          <w:trHeight w:val="5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Подпрограмма 3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01.01.2014-31.12.2016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285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«Развитие дополнительного образования детей в Сосновоборском городском округе на 2014-2016 годы»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85"/>
        </w:trPr>
        <w:tc>
          <w:tcPr>
            <w:tcW w:w="4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84 167,00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89 387,00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94 752,00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268 306,00</w:t>
            </w:r>
          </w:p>
        </w:tc>
      </w:tr>
      <w:tr w:rsidR="007902CE" w:rsidRPr="00A1352A" w:rsidTr="007902CE">
        <w:trPr>
          <w:trHeight w:val="285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84 167,00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89 387,00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94 752,00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268 306,00</w:t>
            </w:r>
          </w:p>
        </w:tc>
      </w:tr>
      <w:tr w:rsidR="007902CE" w:rsidRPr="00A1352A" w:rsidTr="007902CE">
        <w:trPr>
          <w:trHeight w:val="6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  <w:r w:rsidRPr="00A1352A">
              <w:rPr>
                <w:i/>
                <w:sz w:val="24"/>
                <w:szCs w:val="24"/>
                <w:u w:val="single"/>
              </w:rPr>
              <w:t>Основное мероприятие 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600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96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Формирование муниципального задания, организация предоставления дополнительного образования во внеурочное время детям в учреждениях дополнительного образования детей, организационно-методическое сопровождение и организация участия в конкурсных и открытых мероприятиях различного уровня по профилю работы учреждений дополнительного образования 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81 267,00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86 689,00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91 892,00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260 208,00</w:t>
            </w:r>
          </w:p>
        </w:tc>
      </w:tr>
      <w:tr w:rsidR="007902CE" w:rsidRPr="00A1352A" w:rsidTr="007902CE">
        <w:trPr>
          <w:trHeight w:val="1574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81 267,00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86 689,00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91 892,00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260 208,00</w:t>
            </w:r>
          </w:p>
        </w:tc>
      </w:tr>
      <w:tr w:rsidR="007902CE" w:rsidRPr="00A1352A" w:rsidTr="007902CE">
        <w:trPr>
          <w:trHeight w:val="6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  <w:r w:rsidRPr="00A1352A">
              <w:rPr>
                <w:i/>
                <w:sz w:val="24"/>
                <w:szCs w:val="24"/>
                <w:u w:val="single"/>
              </w:rPr>
              <w:t>Основное мероприятие 2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600"/>
        </w:trPr>
        <w:tc>
          <w:tcPr>
            <w:tcW w:w="4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900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Проведение городских мероприятий, семинаров, конференций, круглых столов по обмену опытом, мастер – классов и организация участия в конкурсных и спортивно-массовых мероприятиях различного уровня; проведение мероприятий по развитию  учреждений дополнительного образования и укреплению материально-технической базы.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2 540,00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2 698,00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2 860,00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8 098,00</w:t>
            </w:r>
          </w:p>
        </w:tc>
      </w:tr>
      <w:tr w:rsidR="007902CE" w:rsidRPr="00A1352A" w:rsidTr="007902CE">
        <w:trPr>
          <w:trHeight w:val="121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2 540,00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2 698,00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2 860,00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8 098,00</w:t>
            </w: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Приложение 2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598"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3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pStyle w:val="ConsPlusCell"/>
        <w:ind w:left="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Подпрограммы 3</w:t>
      </w:r>
      <w:r w:rsidRPr="00A1352A">
        <w:rPr>
          <w:b/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sz w:val="24"/>
          <w:szCs w:val="24"/>
          <w:u w:val="single"/>
        </w:rPr>
        <w:t>«Развитие дополнительного образования детей</w:t>
      </w:r>
    </w:p>
    <w:p w:rsidR="007902CE" w:rsidRPr="00A1352A" w:rsidRDefault="007902CE" w:rsidP="007902CE">
      <w:pPr>
        <w:pStyle w:val="ConsPlusCell"/>
        <w:ind w:left="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52A">
        <w:rPr>
          <w:rFonts w:ascii="Times New Roman" w:hAnsi="Times New Roman" w:cs="Times New Roman"/>
          <w:sz w:val="24"/>
          <w:szCs w:val="24"/>
          <w:u w:val="single"/>
        </w:rPr>
        <w:t>в  Сосновоборском городском округе на 2014-2016г.г.»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(наименование программы)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252"/>
        <w:gridCol w:w="1418"/>
        <w:gridCol w:w="1701"/>
        <w:gridCol w:w="1417"/>
        <w:gridCol w:w="1418"/>
        <w:gridCol w:w="1134"/>
        <w:gridCol w:w="1701"/>
        <w:gridCol w:w="1701"/>
      </w:tblGrid>
      <w:tr w:rsidR="007902CE" w:rsidRPr="00A1352A" w:rsidTr="007902C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Базовый период 2013г.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«Развитие дополнительного образования детей</w:t>
            </w:r>
          </w:p>
          <w:p w:rsidR="007902CE" w:rsidRPr="00A1352A" w:rsidRDefault="007902CE" w:rsidP="007902CE">
            <w:pPr>
              <w:pStyle w:val="ConsPlusCell"/>
              <w:ind w:left="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в  Сосновоборском городском округе на 2014-2016г.г.»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дополнительным образованием обучающихся в возрасте от 5 до 18 лет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(от общего количества детей от 5 до 18 лет в СГО)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78,1%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78,2%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78,3%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ind w:left="0" w:right="254"/>
            </w:pPr>
            <w:r w:rsidRPr="00A1352A">
              <w:t>Организация и проведение конкурсных и открытых мероприятий городского уровня по профилю работы учреждений дополнительного образования.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600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ind w:left="0" w:right="254"/>
            </w:pPr>
            <w:r w:rsidRPr="00A1352A">
              <w:t>Расширение возможностей участия обучающихся в областных, региональных, всероссийских конкурсах и соревнованиях.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Охват детей,  требующих особого внимания государства и общества (дети из группы социального</w:t>
            </w:r>
          </w:p>
          <w:p w:rsidR="007902CE" w:rsidRPr="00A1352A" w:rsidRDefault="007902CE" w:rsidP="007902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риска,  дети из семей с низким социально-экономическим статусом дети из семей с низким социально-экономическим статусом) в общей численности детей, занимающихся дополнительным образованием.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ind w:left="0" w:right="254"/>
            </w:pPr>
            <w:r w:rsidRPr="00A1352A">
              <w:t>Укрепление материально-технической базы учреждений дополнительного образования (приобретение оборудования для детских объединений).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5%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(к 2013г.)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(к 2014г.)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(к 2015г.)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3</w:t>
      </w:r>
    </w:p>
    <w:p w:rsidR="007902CE" w:rsidRPr="00A1352A" w:rsidRDefault="007902CE" w:rsidP="007902CE">
      <w:pPr>
        <w:widowControl w:val="0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autoSpaceDE w:val="0"/>
        <w:autoSpaceDN w:val="0"/>
        <w:adjustRightInd w:val="0"/>
        <w:ind w:right="-598" w:firstLine="54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A1352A">
        <w:rPr>
          <w:b/>
          <w:sz w:val="24"/>
          <w:szCs w:val="24"/>
          <w:u w:val="single"/>
        </w:rPr>
        <w:t>к подпрограмме 3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ПЛАН РЕАЛИЗАЦИИ на </w:t>
      </w:r>
      <w:r w:rsidRPr="00A1352A">
        <w:rPr>
          <w:b/>
          <w:sz w:val="24"/>
          <w:szCs w:val="24"/>
          <w:u w:val="single"/>
        </w:rPr>
        <w:t xml:space="preserve">2014 </w:t>
      </w:r>
      <w:r w:rsidRPr="00A1352A">
        <w:rPr>
          <w:b/>
          <w:sz w:val="24"/>
          <w:szCs w:val="24"/>
        </w:rPr>
        <w:t>год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Подпрограммы 3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1352A">
        <w:rPr>
          <w:rFonts w:ascii="Times New Roman" w:hAnsi="Times New Roman" w:cs="Times New Roman"/>
          <w:sz w:val="24"/>
          <w:szCs w:val="24"/>
          <w:u w:val="single"/>
        </w:rPr>
        <w:t>«Развитие дополнительного образования детей в Сосновоборском городском округе на 2014-2016 годы»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(наименование подпрограммы)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559"/>
        <w:gridCol w:w="1276"/>
        <w:gridCol w:w="1276"/>
        <w:gridCol w:w="1276"/>
        <w:gridCol w:w="1134"/>
      </w:tblGrid>
      <w:tr w:rsidR="007902CE" w:rsidRPr="00A1352A" w:rsidTr="007902CE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521" w:type="dxa"/>
            <w:gridSpan w:val="5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План финансирования на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«Развитие дополнительного образования детей в Сосновоборском городском округе на 2014-2016 годы»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84 167,00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84 167,00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задания на оказание услуг по организации предоставления дополнительного образования во внеурочное время детям в учреждениях дополнительного образования детей, и 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учреждений дополнительного образования.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дополнительного образования в соответствии с муниципальным заданием, 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4450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81 627,00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81 627,00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МБОУДОД ЦРТ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ЦРТ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6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ДДЮТиЭ «Ювента»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ДДЮТиЭ «Ювента»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предоставления дополнительного образования во внеурочное время детям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МАОУ ДОД ЦИТ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организационно-методическому сопровождению, организации участия в конкурсных и открытых мероприятиях различного уровня по профилю работы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МАОУ ДОД ЦИТ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a5"/>
              <w:tabs>
                <w:tab w:val="left" w:pos="708"/>
              </w:tabs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Количество  массовых мероприятий для обучающихся детских объединений и учащихся школ города, чел.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2 540,00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МБОУДОД ДДТ: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МБОУДОД ЦРТ: 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«ДЮСШ»: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МБОУ ДОД ДДЮТиЭ «Ювента»: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городских мероприятий, семинаров, конференций, круглых столов по обмену опытом, мастер-классов и организация участия в конкурсных и спортивно-массовых мероприятиях различного уровня; проведение мероприятий по развитию учреждений дополнительного образования и укреплению материально-технической базы.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Style w:val="ae"/>
        <w:ind w:firstLine="567"/>
        <w:jc w:val="both"/>
        <w:sectPr w:rsidR="007902CE" w:rsidRPr="00A1352A" w:rsidSect="007902CE">
          <w:pgSz w:w="16838" w:h="11905" w:orient="landscape"/>
          <w:pgMar w:top="426" w:right="709" w:bottom="851" w:left="1134" w:header="720" w:footer="720" w:gutter="0"/>
          <w:cols w:space="720"/>
          <w:noEndnote/>
          <w:docGrid w:linePitch="272"/>
        </w:sect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4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tabs>
          <w:tab w:val="left" w:pos="6321"/>
        </w:tabs>
        <w:ind w:left="253" w:right="254"/>
        <w:jc w:val="center"/>
        <w:rPr>
          <w:b/>
          <w:sz w:val="24"/>
          <w:szCs w:val="24"/>
        </w:rPr>
      </w:pPr>
      <w:r w:rsidRPr="00A1352A">
        <w:rPr>
          <w:rFonts w:eastAsia="MS Mincho"/>
          <w:b/>
          <w:sz w:val="24"/>
          <w:szCs w:val="24"/>
        </w:rPr>
        <w:t>«</w:t>
      </w:r>
      <w:r w:rsidRPr="00A1352A">
        <w:rPr>
          <w:b/>
          <w:sz w:val="24"/>
          <w:szCs w:val="24"/>
        </w:rPr>
        <w:t>Информатизация системы образования Сосновоборского городского округа на  2014 – 2016 годы»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ПАСПОРТ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 xml:space="preserve">подпрограммы муниципальной программы Сосновоборского городского округа </w:t>
      </w:r>
      <w:r w:rsidRPr="00A1352A">
        <w:rPr>
          <w:rFonts w:eastAsia="MS Mincho"/>
          <w:sz w:val="24"/>
          <w:szCs w:val="24"/>
        </w:rPr>
        <w:t>«</w:t>
      </w:r>
      <w:r w:rsidRPr="00A1352A">
        <w:rPr>
          <w:sz w:val="24"/>
          <w:szCs w:val="24"/>
        </w:rPr>
        <w:t>Информатизация системы образования Сосновоборского городского округа на  2014 – 2016 годы»</w:t>
      </w:r>
    </w:p>
    <w:p w:rsidR="007902CE" w:rsidRPr="00A1352A" w:rsidRDefault="007902CE" w:rsidP="007902CE">
      <w:pPr>
        <w:jc w:val="center"/>
        <w:rPr>
          <w:sz w:val="24"/>
          <w:szCs w:val="24"/>
        </w:rPr>
      </w:pPr>
    </w:p>
    <w:tbl>
      <w:tblPr>
        <w:tblW w:w="1044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0"/>
        <w:gridCol w:w="7200"/>
      </w:tblGrid>
      <w:tr w:rsidR="007902CE" w:rsidRPr="00A1352A" w:rsidTr="007902CE">
        <w:tc>
          <w:tcPr>
            <w:tcW w:w="3240" w:type="dxa"/>
            <w:vAlign w:val="center"/>
          </w:tcPr>
          <w:p w:rsidR="007902CE" w:rsidRPr="00A1352A" w:rsidRDefault="007902CE" w:rsidP="007902CE">
            <w:pPr>
              <w:ind w:left="11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Полное наименование</w:t>
            </w:r>
          </w:p>
          <w:p w:rsidR="007902CE" w:rsidRPr="00A1352A" w:rsidRDefault="007902CE" w:rsidP="007902CE">
            <w:pPr>
              <w:ind w:left="110" w:right="112"/>
              <w:rPr>
                <w:color w:val="000000"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00" w:type="dxa"/>
            <w:vAlign w:val="center"/>
          </w:tcPr>
          <w:p w:rsidR="007902CE" w:rsidRPr="00A1352A" w:rsidRDefault="007902CE" w:rsidP="007902CE">
            <w:pPr>
              <w:tabs>
                <w:tab w:val="left" w:pos="6321"/>
              </w:tabs>
              <w:ind w:left="253" w:right="254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tabs>
                <w:tab w:val="left" w:pos="6321"/>
              </w:tabs>
              <w:ind w:left="253" w:right="254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Муниципальная подпрограмма </w:t>
            </w:r>
            <w:r w:rsidRPr="00A1352A">
              <w:rPr>
                <w:rFonts w:eastAsia="MS Mincho"/>
                <w:sz w:val="24"/>
                <w:szCs w:val="24"/>
              </w:rPr>
              <w:t>«</w:t>
            </w:r>
            <w:r w:rsidRPr="00A1352A">
              <w:rPr>
                <w:sz w:val="24"/>
                <w:szCs w:val="24"/>
              </w:rPr>
              <w:t>Информатизация системы образования Сосновоборского городского округа на  2014 – 2016 годы»</w:t>
            </w:r>
          </w:p>
          <w:p w:rsidR="007902CE" w:rsidRPr="00A1352A" w:rsidRDefault="007902CE" w:rsidP="007902CE">
            <w:pPr>
              <w:tabs>
                <w:tab w:val="left" w:pos="6321"/>
              </w:tabs>
              <w:ind w:left="253" w:right="254"/>
              <w:rPr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3240" w:type="dxa"/>
            <w:vAlign w:val="center"/>
          </w:tcPr>
          <w:p w:rsidR="007902CE" w:rsidRPr="00A1352A" w:rsidRDefault="007902CE" w:rsidP="007902CE">
            <w:pPr>
              <w:ind w:left="110" w:right="112"/>
              <w:rPr>
                <w:rFonts w:eastAsia="MS Mincho"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Ответственный исполнитель подпрограммы – </w:t>
            </w:r>
            <w:r w:rsidRPr="00A1352A">
              <w:rPr>
                <w:rFonts w:eastAsia="MS Mincho"/>
                <w:sz w:val="24"/>
                <w:szCs w:val="24"/>
              </w:rPr>
              <w:t xml:space="preserve">соисполни-тель </w:t>
            </w:r>
            <w:r w:rsidRPr="00A1352A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00" w:type="dxa"/>
            <w:vAlign w:val="center"/>
          </w:tcPr>
          <w:p w:rsidR="007902CE" w:rsidRPr="00A1352A" w:rsidRDefault="007902CE" w:rsidP="007902CE">
            <w:pPr>
              <w:pStyle w:val="afa"/>
              <w:ind w:left="253" w:right="254"/>
            </w:pPr>
          </w:p>
          <w:p w:rsidR="007902CE" w:rsidRPr="00A1352A" w:rsidRDefault="007902CE" w:rsidP="007902CE">
            <w:pPr>
              <w:pStyle w:val="afa"/>
              <w:ind w:left="253" w:right="254"/>
            </w:pPr>
            <w:r w:rsidRPr="00A1352A">
              <w:t>Комитет образования  Администрации Сосновоборского городского округа Ленинградской области</w:t>
            </w:r>
          </w:p>
          <w:p w:rsidR="007902CE" w:rsidRPr="00A1352A" w:rsidRDefault="007902CE" w:rsidP="007902CE">
            <w:pPr>
              <w:pStyle w:val="afa"/>
              <w:ind w:left="253" w:right="254"/>
              <w:rPr>
                <w:color w:val="000000"/>
              </w:rPr>
            </w:pPr>
          </w:p>
        </w:tc>
      </w:tr>
      <w:tr w:rsidR="007902CE" w:rsidRPr="00A1352A" w:rsidTr="007902CE">
        <w:trPr>
          <w:trHeight w:val="1059"/>
        </w:trPr>
        <w:tc>
          <w:tcPr>
            <w:tcW w:w="3240" w:type="dxa"/>
            <w:vAlign w:val="center"/>
          </w:tcPr>
          <w:p w:rsidR="007902CE" w:rsidRPr="00A1352A" w:rsidRDefault="007902CE" w:rsidP="007902CE">
            <w:pPr>
              <w:ind w:left="110" w:right="112"/>
              <w:rPr>
                <w:rFonts w:eastAsia="MS Mincho"/>
                <w:sz w:val="24"/>
                <w:szCs w:val="24"/>
              </w:rPr>
            </w:pPr>
            <w:r w:rsidRPr="00A1352A">
              <w:rPr>
                <w:rFonts w:eastAsia="MS Mincho"/>
                <w:sz w:val="24"/>
                <w:szCs w:val="24"/>
              </w:rPr>
              <w:t xml:space="preserve">Участники </w:t>
            </w:r>
            <w:r w:rsidRPr="00A1352A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00" w:type="dxa"/>
            <w:vAlign w:val="center"/>
          </w:tcPr>
          <w:p w:rsidR="007902CE" w:rsidRPr="00A1352A" w:rsidRDefault="007902CE" w:rsidP="007902CE">
            <w:pPr>
              <w:pStyle w:val="afa"/>
              <w:ind w:left="253" w:right="254"/>
            </w:pPr>
          </w:p>
          <w:p w:rsidR="007902CE" w:rsidRPr="00A1352A" w:rsidRDefault="007902CE" w:rsidP="007902CE">
            <w:pPr>
              <w:pStyle w:val="afa"/>
              <w:ind w:left="253" w:right="254"/>
            </w:pPr>
            <w:r w:rsidRPr="00A1352A">
              <w:t>Комитет образования  Сосновоборского городского округа, муниципальные бюджетные, муниципальные автономные организации, подведомственные Комитету образования Сосновоборского городского округа</w:t>
            </w:r>
          </w:p>
          <w:p w:rsidR="007902CE" w:rsidRPr="00A1352A" w:rsidRDefault="007902CE" w:rsidP="007902CE">
            <w:pPr>
              <w:pStyle w:val="afa"/>
              <w:ind w:left="253" w:right="254"/>
            </w:pPr>
          </w:p>
        </w:tc>
      </w:tr>
      <w:tr w:rsidR="007902CE" w:rsidRPr="00A1352A" w:rsidTr="007902CE">
        <w:trPr>
          <w:trHeight w:val="1432"/>
        </w:trPr>
        <w:tc>
          <w:tcPr>
            <w:tcW w:w="3240" w:type="dxa"/>
            <w:vAlign w:val="center"/>
          </w:tcPr>
          <w:p w:rsidR="007902CE" w:rsidRPr="00A1352A" w:rsidRDefault="007902CE" w:rsidP="007902CE">
            <w:pPr>
              <w:ind w:left="110" w:right="112"/>
              <w:rPr>
                <w:rFonts w:eastAsia="MS Mincho"/>
                <w:sz w:val="24"/>
                <w:szCs w:val="24"/>
              </w:rPr>
            </w:pPr>
            <w:r w:rsidRPr="00A1352A">
              <w:rPr>
                <w:rFonts w:eastAsia="MS Mincho"/>
                <w:sz w:val="24"/>
                <w:szCs w:val="24"/>
              </w:rPr>
              <w:t>Цели подпрограммы</w:t>
            </w:r>
          </w:p>
        </w:tc>
        <w:tc>
          <w:tcPr>
            <w:tcW w:w="7200" w:type="dxa"/>
            <w:vAlign w:val="center"/>
          </w:tcPr>
          <w:p w:rsidR="007902CE" w:rsidRPr="00A1352A" w:rsidRDefault="007902CE" w:rsidP="007902CE">
            <w:pPr>
              <w:pStyle w:val="afa"/>
              <w:ind w:left="270" w:right="170"/>
            </w:pPr>
          </w:p>
          <w:p w:rsidR="007902CE" w:rsidRPr="00A1352A" w:rsidRDefault="007902CE" w:rsidP="007902CE">
            <w:pPr>
              <w:pStyle w:val="afa"/>
              <w:ind w:left="270" w:right="170"/>
            </w:pPr>
            <w:r w:rsidRPr="00A1352A">
              <w:t>Создание и совершенствование условий для развития процессов информатизации в муниципальной системе образования, обеспечивающих реализацию государственных требований к качеству условий, процессов и результатов современного образования</w:t>
            </w:r>
          </w:p>
          <w:p w:rsidR="007902CE" w:rsidRPr="00A1352A" w:rsidRDefault="007902CE" w:rsidP="007902CE">
            <w:pPr>
              <w:pStyle w:val="afa"/>
              <w:ind w:left="270" w:right="170"/>
            </w:pPr>
          </w:p>
        </w:tc>
      </w:tr>
      <w:tr w:rsidR="007902CE" w:rsidRPr="00A1352A" w:rsidTr="007902CE">
        <w:tc>
          <w:tcPr>
            <w:tcW w:w="3240" w:type="dxa"/>
          </w:tcPr>
          <w:p w:rsidR="007902CE" w:rsidRPr="00A1352A" w:rsidRDefault="007902CE" w:rsidP="007902CE">
            <w:pPr>
              <w:ind w:left="110" w:right="112"/>
              <w:jc w:val="both"/>
              <w:rPr>
                <w:rFonts w:eastAsia="MS Mincho"/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110" w:right="112"/>
              <w:jc w:val="both"/>
              <w:rPr>
                <w:rFonts w:eastAsia="MS Mincho"/>
                <w:sz w:val="24"/>
                <w:szCs w:val="24"/>
              </w:rPr>
            </w:pPr>
            <w:r w:rsidRPr="00A1352A">
              <w:rPr>
                <w:rFonts w:eastAsia="MS Mincho"/>
                <w:sz w:val="24"/>
                <w:szCs w:val="24"/>
              </w:rPr>
              <w:t>Задачи подпрограммы</w:t>
            </w:r>
          </w:p>
        </w:tc>
        <w:tc>
          <w:tcPr>
            <w:tcW w:w="7200" w:type="dxa"/>
          </w:tcPr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254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информационно-коммуникационной насыщенной образовательной среды для достижения нового качества образования, развитие сети ГИОС как сегмента ЛОКОС;</w:t>
            </w:r>
          </w:p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196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материально-технической базы образовательных организаций города;</w:t>
            </w:r>
          </w:p>
          <w:p w:rsidR="007902CE" w:rsidRPr="00A1352A" w:rsidRDefault="007902CE" w:rsidP="007902CE">
            <w:pPr>
              <w:pStyle w:val="afff8"/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spacing w:line="240" w:lineRule="auto"/>
              <w:ind w:left="714" w:right="196" w:hanging="357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Создание прозрачной, открытой системы информирования граждан об образовательных услугах, их соответствии государственным образовательным стандартам и социальному запросу, обеспечивающей полноту, доступность, своевременное обновление и достоверность информации;</w:t>
            </w:r>
          </w:p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254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информатизации процессов управления</w:t>
            </w:r>
            <w:r w:rsidRPr="00A1352A">
              <w:rPr>
                <w:color w:val="000000"/>
                <w:sz w:val="24"/>
                <w:szCs w:val="24"/>
                <w:lang w:val="en-US"/>
              </w:rPr>
              <w:t>;</w:t>
            </w:r>
          </w:p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254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ИКТ-компетентностей педагогических, административных, инженерно-технических работников системы образования;</w:t>
            </w:r>
          </w:p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254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Эффективное использование новых информационно-коммуникационных технологий (НИКТ) в учебной и внеурочной работе с учащимися;</w:t>
            </w:r>
          </w:p>
          <w:p w:rsidR="007902CE" w:rsidRPr="00A1352A" w:rsidRDefault="007902CE" w:rsidP="007902CE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  <w:tab w:val="left" w:pos="6321"/>
              </w:tabs>
              <w:ind w:left="714" w:right="254" w:hanging="357"/>
              <w:jc w:val="both"/>
              <w:rPr>
                <w:color w:val="000000"/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электронного и дистанционного обучения, в т.ч. для учащихся с ограниченными возможностями здоровья и детей-инвалидов</w:t>
            </w:r>
          </w:p>
        </w:tc>
      </w:tr>
      <w:tr w:rsidR="007902CE" w:rsidRPr="00A1352A" w:rsidTr="007902CE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ind w:left="110" w:right="112"/>
              <w:jc w:val="both"/>
              <w:rPr>
                <w:rFonts w:eastAsia="MS Mincho"/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110" w:right="112"/>
              <w:jc w:val="both"/>
              <w:rPr>
                <w:rFonts w:eastAsia="MS Mincho"/>
                <w:sz w:val="24"/>
                <w:szCs w:val="24"/>
              </w:rPr>
            </w:pPr>
            <w:r w:rsidRPr="00A1352A">
              <w:rPr>
                <w:rFonts w:eastAsia="MS Mincho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увеличение доли образовательных организаций, укрепивших материально-техническую базу (средства информатизации) - нарастающим итогом;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увеличение численности обучающихся с использованием технологии электронного и дистанционного обучения;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организация электронного и дистанционного обучения детей-инвалидов, обучающихся на дому;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увеличение количества образовательных видеоконференций для педагогов и учащихся системы образования;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использование образовательными организациями (школы, ДОУ), автоматизированных информационно-аналитических систем;</w:t>
            </w:r>
          </w:p>
          <w:p w:rsidR="007902CE" w:rsidRPr="00A1352A" w:rsidRDefault="007902CE" w:rsidP="007902CE">
            <w:pPr>
              <w:pStyle w:val="afa"/>
              <w:numPr>
                <w:ilvl w:val="0"/>
                <w:numId w:val="21"/>
              </w:numPr>
              <w:ind w:left="714" w:right="255" w:hanging="357"/>
              <w:jc w:val="both"/>
            </w:pPr>
            <w:r w:rsidRPr="00A1352A">
              <w:t>проведение и участие в олимпиадах, интернет-олимпиадах и конкурсах, повышающих информационную компетентность учащихся в области новых информационно-коммуникационных технологий городского, регионального, всероссийского уровней.</w:t>
            </w:r>
          </w:p>
          <w:p w:rsidR="007902CE" w:rsidRPr="00A1352A" w:rsidRDefault="007902CE" w:rsidP="007902CE">
            <w:pPr>
              <w:pStyle w:val="afa"/>
              <w:ind w:left="170" w:right="255"/>
              <w:rPr>
                <w:b/>
                <w:i/>
              </w:rPr>
            </w:pPr>
          </w:p>
        </w:tc>
      </w:tr>
      <w:tr w:rsidR="007902CE" w:rsidRPr="00A1352A" w:rsidTr="007902CE">
        <w:tc>
          <w:tcPr>
            <w:tcW w:w="3240" w:type="dxa"/>
            <w:vAlign w:val="center"/>
          </w:tcPr>
          <w:p w:rsidR="007902CE" w:rsidRPr="00A1352A" w:rsidRDefault="007902CE" w:rsidP="007902CE">
            <w:pPr>
              <w:ind w:left="110" w:right="17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Этапы и сроки реализации </w:t>
            </w:r>
            <w:r w:rsidRPr="00A1352A">
              <w:rPr>
                <w:rFonts w:eastAsia="MS Mincho"/>
                <w:sz w:val="24"/>
                <w:szCs w:val="24"/>
              </w:rPr>
              <w:t>подпрограммы</w:t>
            </w:r>
          </w:p>
        </w:tc>
        <w:tc>
          <w:tcPr>
            <w:tcW w:w="7200" w:type="dxa"/>
            <w:vAlign w:val="center"/>
          </w:tcPr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left="170" w:right="255"/>
            </w:pPr>
          </w:p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left="170" w:right="255"/>
            </w:pPr>
            <w:r w:rsidRPr="00A1352A">
              <w:t>Подпрограмма реализуется в 2014-2016 годах в три этапа:</w:t>
            </w:r>
          </w:p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left="253" w:right="255"/>
            </w:pPr>
            <w:r w:rsidRPr="00A1352A">
              <w:rPr>
                <w:lang w:val="en-US"/>
              </w:rPr>
              <w:t>I</w:t>
            </w:r>
            <w:r w:rsidRPr="00A1352A">
              <w:t xml:space="preserve"> этап   – 2014 год</w:t>
            </w:r>
          </w:p>
          <w:p w:rsidR="007902CE" w:rsidRPr="00A1352A" w:rsidRDefault="007902CE" w:rsidP="007902CE">
            <w:pPr>
              <w:pStyle w:val="afa"/>
              <w:tabs>
                <w:tab w:val="left" w:pos="6321"/>
              </w:tabs>
              <w:ind w:left="253" w:right="255"/>
            </w:pPr>
            <w:r w:rsidRPr="00A1352A">
              <w:rPr>
                <w:lang w:val="en-US"/>
              </w:rPr>
              <w:t>II</w:t>
            </w:r>
            <w:r w:rsidRPr="00A1352A">
              <w:t xml:space="preserve"> этап  – 2015 год</w:t>
            </w:r>
          </w:p>
          <w:p w:rsidR="007902CE" w:rsidRPr="00A1352A" w:rsidRDefault="007902CE" w:rsidP="007902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</w:t>
            </w:r>
            <w:r w:rsidRPr="00A1352A">
              <w:rPr>
                <w:sz w:val="24"/>
                <w:szCs w:val="24"/>
                <w:lang w:val="en-US"/>
              </w:rPr>
              <w:t>III</w:t>
            </w:r>
            <w:r w:rsidRPr="00A1352A">
              <w:rPr>
                <w:sz w:val="24"/>
                <w:szCs w:val="24"/>
              </w:rPr>
              <w:t xml:space="preserve"> этап – 2016 год</w:t>
            </w:r>
          </w:p>
          <w:p w:rsidR="007902CE" w:rsidRPr="00A1352A" w:rsidRDefault="007902CE" w:rsidP="007902C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3240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ind w:left="110" w:right="70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110" w:right="7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Объемы бюджетных ассигнований  </w:t>
            </w:r>
            <w:r w:rsidRPr="00A1352A">
              <w:rPr>
                <w:rFonts w:eastAsia="MS Mincho"/>
                <w:sz w:val="24"/>
                <w:szCs w:val="24"/>
              </w:rPr>
              <w:t>подпрограммы</w:t>
            </w:r>
            <w:r w:rsidRPr="00A1352A">
              <w:rPr>
                <w:sz w:val="24"/>
                <w:szCs w:val="24"/>
              </w:rPr>
              <w:t xml:space="preserve"> (тыс. руб.) </w:t>
            </w:r>
          </w:p>
          <w:p w:rsidR="007902CE" w:rsidRPr="00A1352A" w:rsidRDefault="007902CE" w:rsidP="007902CE">
            <w:pPr>
              <w:ind w:left="110" w:right="112"/>
              <w:jc w:val="both"/>
              <w:rPr>
                <w:sz w:val="24"/>
                <w:szCs w:val="24"/>
              </w:rPr>
            </w:pPr>
          </w:p>
        </w:tc>
        <w:tc>
          <w:tcPr>
            <w:tcW w:w="7200" w:type="dxa"/>
            <w:tcBorders>
              <w:bottom w:val="single" w:sz="4" w:space="0" w:color="auto"/>
            </w:tcBorders>
          </w:tcPr>
          <w:tbl>
            <w:tblPr>
              <w:tblW w:w="7193" w:type="dxa"/>
              <w:tblBorders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0"/>
              <w:gridCol w:w="1151"/>
              <w:gridCol w:w="1134"/>
              <w:gridCol w:w="992"/>
              <w:gridCol w:w="1276"/>
            </w:tblGrid>
            <w:tr w:rsidR="007902CE" w:rsidRPr="00A1352A" w:rsidTr="007902CE">
              <w:tc>
                <w:tcPr>
                  <w:tcW w:w="2640" w:type="dxa"/>
                  <w:tcBorders>
                    <w:top w:val="nil"/>
                    <w:bottom w:val="single" w:sz="8" w:space="0" w:color="auto"/>
                    <w:right w:val="single" w:sz="8" w:space="0" w:color="auto"/>
                    <w:tl2br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12"/>
                  </w:pPr>
                </w:p>
                <w:p w:rsidR="007902CE" w:rsidRPr="00A1352A" w:rsidRDefault="007902CE" w:rsidP="007902CE">
                  <w:pPr>
                    <w:pStyle w:val="afa"/>
                    <w:ind w:left="-78" w:right="12"/>
                  </w:pPr>
                  <w:r w:rsidRPr="00A1352A">
                    <w:t>Источник              Год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  <w:rPr>
                      <w:b/>
                    </w:rPr>
                  </w:pPr>
                  <w:r w:rsidRPr="00A1352A">
                    <w:rPr>
                      <w:b/>
                    </w:rPr>
                    <w:t>2014г.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  <w:r w:rsidRPr="00A1352A">
                    <w:rPr>
                      <w:b/>
                    </w:rPr>
                    <w:t>2015г.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  <w:jc w:val="center"/>
                  </w:pPr>
                  <w:r w:rsidRPr="00A1352A">
                    <w:rPr>
                      <w:b/>
                    </w:rPr>
                    <w:t>2016г.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  <w:r w:rsidRPr="00A1352A">
                    <w:rPr>
                      <w:b/>
                    </w:rPr>
                    <w:t>Итого</w:t>
                  </w:r>
                </w:p>
              </w:tc>
            </w:tr>
            <w:tr w:rsidR="007902CE" w:rsidRPr="00A1352A" w:rsidTr="007902CE"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</w:pPr>
                  <w:r w:rsidRPr="00A1352A">
                    <w:t>Муниц. бюджет</w:t>
                  </w:r>
                </w:p>
              </w:tc>
              <w:tc>
                <w:tcPr>
                  <w:tcW w:w="11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</w:pPr>
                  <w:r w:rsidRPr="00A1352A">
                    <w:t>1 702,0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  <w:jc w:val="center"/>
                  </w:pPr>
                  <w:r w:rsidRPr="00A1352A">
                    <w:t>1 808,0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84"/>
                  </w:pPr>
                  <w:r w:rsidRPr="00A1352A">
                    <w:t>1 916,0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  <w:r w:rsidRPr="00A1352A">
                    <w:t>5 426,0</w:t>
                  </w:r>
                </w:p>
              </w:tc>
            </w:tr>
            <w:tr w:rsidR="007902CE" w:rsidRPr="00A1352A" w:rsidTr="007902CE">
              <w:tc>
                <w:tcPr>
                  <w:tcW w:w="26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tabs>
                      <w:tab w:val="left" w:pos="2132"/>
                    </w:tabs>
                    <w:ind w:left="0" w:right="254"/>
                  </w:pPr>
                  <w:r w:rsidRPr="00A1352A">
                    <w:t>Областной бюджет</w:t>
                  </w:r>
                </w:p>
              </w:tc>
              <w:tc>
                <w:tcPr>
                  <w:tcW w:w="115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59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</w:pPr>
                </w:p>
              </w:tc>
            </w:tr>
            <w:tr w:rsidR="007902CE" w:rsidRPr="00A1352A" w:rsidTr="007902CE">
              <w:tc>
                <w:tcPr>
                  <w:tcW w:w="2640" w:type="dxa"/>
                  <w:tcBorders>
                    <w:top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rPr>
                      <w:b/>
                    </w:rPr>
                  </w:pPr>
                  <w:r w:rsidRPr="00A1352A">
                    <w:rPr>
                      <w:b/>
                    </w:rPr>
                    <w:t>Всего:</w:t>
                  </w:r>
                </w:p>
              </w:tc>
              <w:tc>
                <w:tcPr>
                  <w:tcW w:w="1151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  <w:jc w:val="center"/>
                    <w:rPr>
                      <w:b/>
                    </w:rPr>
                  </w:pPr>
                  <w:r w:rsidRPr="00A1352A">
                    <w:rPr>
                      <w:b/>
                    </w:rPr>
                    <w:t>1 702,0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  <w:jc w:val="center"/>
                    <w:rPr>
                      <w:b/>
                    </w:rPr>
                  </w:pPr>
                  <w:r w:rsidRPr="00A1352A">
                    <w:rPr>
                      <w:b/>
                    </w:rPr>
                    <w:t>1 808,0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-108"/>
                    <w:jc w:val="center"/>
                    <w:rPr>
                      <w:b/>
                    </w:rPr>
                  </w:pPr>
                  <w:r w:rsidRPr="00A1352A">
                    <w:rPr>
                      <w:b/>
                    </w:rPr>
                    <w:t>1 916,0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vAlign w:val="center"/>
                </w:tcPr>
                <w:p w:rsidR="007902CE" w:rsidRPr="00A1352A" w:rsidRDefault="007902CE" w:rsidP="007902CE">
                  <w:pPr>
                    <w:pStyle w:val="afa"/>
                    <w:ind w:left="0" w:right="254"/>
                    <w:jc w:val="center"/>
                    <w:rPr>
                      <w:b/>
                    </w:rPr>
                  </w:pPr>
                  <w:r w:rsidRPr="00A1352A">
                    <w:rPr>
                      <w:b/>
                    </w:rPr>
                    <w:t>5 426,0</w:t>
                  </w:r>
                </w:p>
              </w:tc>
            </w:tr>
          </w:tbl>
          <w:p w:rsidR="007902CE" w:rsidRPr="00A1352A" w:rsidRDefault="007902CE" w:rsidP="007902CE">
            <w:pPr>
              <w:pStyle w:val="afa"/>
              <w:ind w:left="70" w:right="254" w:firstLine="200"/>
            </w:pPr>
          </w:p>
        </w:tc>
      </w:tr>
      <w:tr w:rsidR="007902CE" w:rsidRPr="00A1352A" w:rsidTr="007902CE">
        <w:tc>
          <w:tcPr>
            <w:tcW w:w="3240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ind w:left="110" w:right="112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ind w:left="110" w:right="112"/>
              <w:jc w:val="both"/>
              <w:rPr>
                <w:rFonts w:eastAsia="MS Mincho"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Ожидаемые результаты реализации </w:t>
            </w:r>
            <w:r w:rsidRPr="00A1352A">
              <w:rPr>
                <w:rFonts w:eastAsia="MS Mincho"/>
                <w:sz w:val="24"/>
                <w:szCs w:val="24"/>
              </w:rPr>
              <w:t>муниципальной подпрограммы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tabs>
                <w:tab w:val="left" w:pos="672"/>
              </w:tabs>
              <w:spacing w:after="120"/>
              <w:ind w:left="357" w:right="255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numPr>
                <w:ilvl w:val="0"/>
                <w:numId w:val="42"/>
              </w:numPr>
              <w:tabs>
                <w:tab w:val="left" w:pos="672"/>
              </w:tabs>
              <w:spacing w:after="120"/>
              <w:ind w:left="714" w:right="255" w:hanging="357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улучшение материально-технических  условий учебного процесса при переходе на ФГОСы;</w:t>
            </w:r>
          </w:p>
          <w:p w:rsidR="007902CE" w:rsidRPr="00A1352A" w:rsidRDefault="007902CE" w:rsidP="007902CE">
            <w:pPr>
              <w:numPr>
                <w:ilvl w:val="0"/>
                <w:numId w:val="42"/>
              </w:numPr>
              <w:tabs>
                <w:tab w:val="left" w:pos="672"/>
              </w:tabs>
              <w:spacing w:after="120"/>
              <w:ind w:left="714" w:right="255" w:hanging="357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развитие дистанционного обучения, расширение возможностей обучения детей с ограниченными возможностями и детей-инвалидов в муниципальных общеобразовательных организациях;</w:t>
            </w:r>
          </w:p>
          <w:p w:rsidR="007902CE" w:rsidRPr="00A1352A" w:rsidRDefault="007902CE" w:rsidP="007902CE">
            <w:pPr>
              <w:numPr>
                <w:ilvl w:val="0"/>
                <w:numId w:val="42"/>
              </w:numPr>
              <w:tabs>
                <w:tab w:val="left" w:pos="672"/>
              </w:tabs>
              <w:spacing w:after="120"/>
              <w:ind w:left="714" w:right="255" w:hanging="357"/>
              <w:jc w:val="both"/>
              <w:rPr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информационно-коммуникационной насыщенной образовательной среды для достижения нового качества образования, развитие сети ГИОС как сегмента ЛОКОС;</w:t>
            </w:r>
          </w:p>
          <w:p w:rsidR="007902CE" w:rsidRPr="00A1352A" w:rsidRDefault="007902CE" w:rsidP="007902CE">
            <w:pPr>
              <w:numPr>
                <w:ilvl w:val="0"/>
                <w:numId w:val="42"/>
              </w:numPr>
              <w:tabs>
                <w:tab w:val="left" w:pos="672"/>
              </w:tabs>
              <w:spacing w:after="120"/>
              <w:ind w:left="714" w:right="255" w:hanging="357"/>
              <w:jc w:val="both"/>
              <w:rPr>
                <w:sz w:val="24"/>
                <w:szCs w:val="24"/>
              </w:rPr>
            </w:pPr>
            <w:r w:rsidRPr="00A1352A">
              <w:rPr>
                <w:color w:val="000000"/>
                <w:sz w:val="24"/>
                <w:szCs w:val="24"/>
              </w:rPr>
              <w:t>развитие информатизации процессов управления</w:t>
            </w:r>
            <w:r w:rsidRPr="00A1352A">
              <w:rPr>
                <w:color w:val="000000"/>
                <w:sz w:val="24"/>
                <w:szCs w:val="24"/>
                <w:lang w:val="en-US"/>
              </w:rPr>
              <w:t>;</w:t>
            </w:r>
            <w:r w:rsidRPr="00A1352A">
              <w:rPr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numPr>
                <w:ilvl w:val="0"/>
                <w:numId w:val="42"/>
              </w:numPr>
              <w:tabs>
                <w:tab w:val="left" w:pos="672"/>
              </w:tabs>
              <w:spacing w:after="120"/>
              <w:ind w:left="714" w:right="255" w:hanging="357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развитие учительского потенциала в сфере НИКТ</w:t>
            </w:r>
          </w:p>
        </w:tc>
      </w:tr>
    </w:tbl>
    <w:p w:rsidR="007902CE" w:rsidRPr="00A1352A" w:rsidRDefault="007902CE" w:rsidP="007902CE">
      <w:pPr>
        <w:pStyle w:val="2"/>
        <w:keepNext w:val="0"/>
        <w:numPr>
          <w:ilvl w:val="0"/>
          <w:numId w:val="43"/>
        </w:numPr>
        <w:spacing w:before="100" w:beforeAutospacing="1" w:after="100" w:afterAutospacing="1"/>
        <w:rPr>
          <w:szCs w:val="24"/>
        </w:rPr>
      </w:pPr>
      <w:r w:rsidRPr="00A1352A">
        <w:rPr>
          <w:szCs w:val="24"/>
        </w:rPr>
        <w:t>Характеристика текущего состояния развития процессов информатизации образования Сосновоборского городского округа, основные проблемы</w:t>
      </w:r>
    </w:p>
    <w:p w:rsidR="007902CE" w:rsidRPr="00A1352A" w:rsidRDefault="007902CE" w:rsidP="007902CE">
      <w:pPr>
        <w:pStyle w:val="Heading"/>
        <w:ind w:firstLine="720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A1352A">
        <w:rPr>
          <w:rFonts w:ascii="Times New Roman" w:hAnsi="Times New Roman"/>
          <w:b w:val="0"/>
          <w:bCs/>
          <w:color w:val="000000"/>
          <w:sz w:val="24"/>
          <w:szCs w:val="24"/>
        </w:rPr>
        <w:t>Информатизация образования – одно из актуальных направлений развития системы образования.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color w:val="000000"/>
          <w:sz w:val="24"/>
          <w:szCs w:val="24"/>
        </w:rPr>
        <w:t xml:space="preserve">Мониторинг состояния процессов информатизации в городской системе образования позволяет сделать вывод о том, что в настоящее время в Сосновоборском городском округе созданы предпосылки для развития информационных технологий в образовании. В последние годы в результате реализации ряда программ: РЦП «Информатизация системы образования Ленинградской области на 2002-2006 годы», РЦП «Приоритетные направления развития образования Ленинградской области на 2006-2010 годы» (подпрограмма Информатизация образования»), Приоритетного национального проекта «Образование» (направление «Внедрение современных образовательных технологий»), ДМЦП </w:t>
      </w:r>
      <w:r w:rsidRPr="00A1352A">
        <w:rPr>
          <w:rFonts w:eastAsia="MS Mincho"/>
          <w:sz w:val="24"/>
          <w:szCs w:val="24"/>
        </w:rPr>
        <w:t>«</w:t>
      </w:r>
      <w:r w:rsidRPr="00A1352A">
        <w:rPr>
          <w:sz w:val="24"/>
          <w:szCs w:val="24"/>
        </w:rPr>
        <w:t xml:space="preserve">Информатизация системы образования Сосновоборского городского округа на  2008-2010 годы», </w:t>
      </w:r>
      <w:r w:rsidRPr="00A1352A">
        <w:rPr>
          <w:color w:val="000000"/>
          <w:sz w:val="24"/>
          <w:szCs w:val="24"/>
        </w:rPr>
        <w:t xml:space="preserve">ДМЦП </w:t>
      </w:r>
      <w:r w:rsidRPr="00A1352A">
        <w:rPr>
          <w:rFonts w:eastAsia="MS Mincho"/>
          <w:sz w:val="24"/>
          <w:szCs w:val="24"/>
        </w:rPr>
        <w:t>«</w:t>
      </w:r>
      <w:r w:rsidRPr="00A1352A">
        <w:rPr>
          <w:sz w:val="24"/>
          <w:szCs w:val="24"/>
        </w:rPr>
        <w:t>Информатизация системы образования Сосновоборского городского округа на  2011-2015 годы» были достигнуты определенные успехи в области информатизации образования. Из основных достижений можно отметить следующие: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формируется образовательная инфраструктура процессов информатизации образования, создается ресурсная база (в школах  Сосновоборского городского округа на 1 компьютер в 2013 году приходится 6 учащихся, в 2002 году -65);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100% образовательных организаций (МОУ, ДОУ, УДО) имеют доступ к сети Интернет;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работники системы образования повышают квалификацию в сфере новых информационно-коммуникационных технологий (НИКТ) (доля педагогических работников школ, владеющих  НИКТ увеличилась в</w:t>
      </w:r>
      <w:r w:rsidRPr="00A1352A">
        <w:rPr>
          <w:color w:val="FF0000"/>
          <w:sz w:val="24"/>
          <w:szCs w:val="24"/>
        </w:rPr>
        <w:t xml:space="preserve"> </w:t>
      </w:r>
      <w:r w:rsidRPr="00A1352A">
        <w:rPr>
          <w:sz w:val="24"/>
          <w:szCs w:val="24"/>
        </w:rPr>
        <w:t>6,6</w:t>
      </w:r>
      <w:r w:rsidRPr="00A1352A">
        <w:rPr>
          <w:color w:val="FF0000"/>
          <w:sz w:val="24"/>
          <w:szCs w:val="24"/>
        </w:rPr>
        <w:t xml:space="preserve"> </w:t>
      </w:r>
      <w:r w:rsidRPr="00A1352A">
        <w:rPr>
          <w:sz w:val="24"/>
          <w:szCs w:val="24"/>
        </w:rPr>
        <w:t xml:space="preserve">раз: с 15% в 2002 году до 99% в 2013 году; </w:t>
      </w:r>
      <w:r w:rsidRPr="00A1352A">
        <w:rPr>
          <w:color w:val="FF0000"/>
          <w:sz w:val="24"/>
          <w:szCs w:val="24"/>
        </w:rPr>
        <w:t xml:space="preserve"> </w:t>
      </w:r>
      <w:r w:rsidRPr="00A1352A">
        <w:rPr>
          <w:sz w:val="24"/>
          <w:szCs w:val="24"/>
        </w:rPr>
        <w:t>доля педагогических работников школ, использующих НИКТ в своей профессиональной деятельности достигла 99% к 2013 году;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100% образовательных организаций (МОУ, ДОУ, УДО) имеют сайты;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развиваются процессы информатизации в управлении (школы, детские сады используют в работе автоматизированные информационно-аналитические системы);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развивается единое информационное образовательное пространство (сеть ГИОС) как сегмент образовательного пространства Ленинградской области (Ленинградская областная корпоративная образовательная сеть – ЛОКОС), функционирует городской образовательный портал;</w:t>
      </w:r>
    </w:p>
    <w:p w:rsidR="007902CE" w:rsidRPr="00A1352A" w:rsidRDefault="007902CE" w:rsidP="007902CE">
      <w:pPr>
        <w:numPr>
          <w:ilvl w:val="0"/>
          <w:numId w:val="16"/>
        </w:numPr>
        <w:tabs>
          <w:tab w:val="clear" w:pos="1428"/>
          <w:tab w:val="num" w:pos="1100"/>
        </w:tabs>
        <w:ind w:left="1100" w:hanging="40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внедряются дистанционные образовательные технологии.</w:t>
      </w:r>
    </w:p>
    <w:p w:rsidR="007902CE" w:rsidRPr="00A1352A" w:rsidRDefault="007902CE" w:rsidP="007902CE">
      <w:pPr>
        <w:spacing w:before="60"/>
        <w:ind w:firstLine="709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Формирование единого информационного образовательного пространства – важный аспект процесса информатизации. В Сосновоборском городском округе создана  городская  информационная образовательная сеть (ГИОС) как сегмент Ленинградской областной корпоративной образовательной сети (ЛОКОС). К ГИОС подключены образовательные организации.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ЛОКОС необходима:</w:t>
      </w:r>
    </w:p>
    <w:p w:rsidR="007902CE" w:rsidRPr="00A1352A" w:rsidRDefault="007902CE" w:rsidP="007902CE">
      <w:pPr>
        <w:pStyle w:val="HTML"/>
        <w:numPr>
          <w:ilvl w:val="0"/>
          <w:numId w:val="29"/>
        </w:numPr>
        <w:tabs>
          <w:tab w:val="clear" w:pos="916"/>
          <w:tab w:val="clear" w:pos="1832"/>
          <w:tab w:val="num" w:pos="720"/>
          <w:tab w:val="num" w:pos="2160"/>
        </w:tabs>
        <w:jc w:val="both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для проведения и участия в видеоконференциях административных, педагогических работников и учащихся;</w:t>
      </w:r>
    </w:p>
    <w:p w:rsidR="007902CE" w:rsidRPr="00A1352A" w:rsidRDefault="007902CE" w:rsidP="007902CE">
      <w:pPr>
        <w:pStyle w:val="HTML"/>
        <w:numPr>
          <w:ilvl w:val="0"/>
          <w:numId w:val="29"/>
        </w:numPr>
        <w:tabs>
          <w:tab w:val="clear" w:pos="916"/>
          <w:tab w:val="clear" w:pos="1832"/>
          <w:tab w:val="num" w:pos="720"/>
          <w:tab w:val="num" w:pos="2160"/>
        </w:tabs>
        <w:jc w:val="both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для внедрения в ОУ дистанционной формы обучения (разработаны и доступны курсы по учебным предметам для 5-11 классов, элективные курсы и курсы для подготовки к ЕГЭ);</w:t>
      </w:r>
    </w:p>
    <w:p w:rsidR="007902CE" w:rsidRPr="00A1352A" w:rsidRDefault="007902CE" w:rsidP="007902CE">
      <w:pPr>
        <w:pStyle w:val="HTML"/>
        <w:numPr>
          <w:ilvl w:val="0"/>
          <w:numId w:val="29"/>
        </w:numPr>
        <w:tabs>
          <w:tab w:val="clear" w:pos="916"/>
          <w:tab w:val="clear" w:pos="1832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для доступа к учебно-методическим материалам педагогам и учащимся (существуют  образовательные порталы по разным образовательным областям);</w:t>
      </w:r>
    </w:p>
    <w:p w:rsidR="007902CE" w:rsidRPr="00A1352A" w:rsidRDefault="007902CE" w:rsidP="007902CE">
      <w:pPr>
        <w:pStyle w:val="HTML"/>
        <w:numPr>
          <w:ilvl w:val="0"/>
          <w:numId w:val="29"/>
        </w:numPr>
        <w:tabs>
          <w:tab w:val="clear" w:pos="916"/>
          <w:tab w:val="clear" w:pos="1832"/>
          <w:tab w:val="num" w:pos="720"/>
        </w:tabs>
        <w:jc w:val="both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для доступа к законодательной базе.</w:t>
      </w:r>
    </w:p>
    <w:p w:rsidR="007902CE" w:rsidRPr="00A1352A" w:rsidRDefault="007902CE" w:rsidP="007902CE">
      <w:pPr>
        <w:ind w:firstLine="709"/>
        <w:jc w:val="both"/>
        <w:rPr>
          <w:color w:val="000000"/>
          <w:sz w:val="24"/>
          <w:szCs w:val="24"/>
        </w:rPr>
      </w:pPr>
    </w:p>
    <w:p w:rsidR="007902CE" w:rsidRPr="00A1352A" w:rsidRDefault="007902CE" w:rsidP="007902CE">
      <w:pPr>
        <w:ind w:firstLine="709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В подпрограмме закладываются средства:</w:t>
      </w:r>
    </w:p>
    <w:p w:rsidR="007902CE" w:rsidRPr="00A1352A" w:rsidRDefault="007902CE" w:rsidP="007902CE">
      <w:pPr>
        <w:ind w:firstLine="709"/>
        <w:jc w:val="both"/>
        <w:rPr>
          <w:sz w:val="24"/>
          <w:szCs w:val="24"/>
        </w:rPr>
      </w:pPr>
      <w:r w:rsidRPr="00A1352A">
        <w:rPr>
          <w:color w:val="000000"/>
          <w:sz w:val="24"/>
          <w:szCs w:val="24"/>
        </w:rPr>
        <w:t xml:space="preserve">- на финансирование </w:t>
      </w:r>
      <w:r w:rsidRPr="00A1352A">
        <w:rPr>
          <w:sz w:val="24"/>
          <w:szCs w:val="24"/>
        </w:rPr>
        <w:t>арендных платежей за канал связи от центрального узла передачи данных ЛОКОС к центру информационных технологий;</w:t>
      </w:r>
    </w:p>
    <w:p w:rsidR="007902CE" w:rsidRPr="00A1352A" w:rsidRDefault="007902CE" w:rsidP="007902CE">
      <w:pPr>
        <w:pStyle w:val="HTML"/>
        <w:tabs>
          <w:tab w:val="clear" w:pos="916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ab/>
        <w:t>- на обеспечение возможности участия городского узла передачи данных в многоточечных видеоконференциях внутри сети ЛОКОС.</w:t>
      </w:r>
    </w:p>
    <w:p w:rsidR="007902CE" w:rsidRPr="00A1352A" w:rsidRDefault="007902CE" w:rsidP="007902CE">
      <w:pPr>
        <w:ind w:firstLine="70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Анализируя состояние процессов информатизации в системе образования Сосновоборского городского округа с точки зрения определения перспектив развития, можно выделить следующие противоречия:</w:t>
      </w:r>
    </w:p>
    <w:p w:rsidR="007902CE" w:rsidRPr="00A1352A" w:rsidRDefault="007902CE" w:rsidP="007902CE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между стремительным развитием ИТ индустрии и материально-техническим обеспечением муниципальной системы образования;</w:t>
      </w:r>
    </w:p>
    <w:p w:rsidR="007902CE" w:rsidRPr="00A1352A" w:rsidRDefault="007902CE" w:rsidP="007902CE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между существующей инфо-коммуникационной образовательной средой и эффективностью использования ее потенциала и ее направленностью на удовлетворение разнообразных запросов потребителей образования;</w:t>
      </w:r>
    </w:p>
    <w:p w:rsidR="007902CE" w:rsidRPr="00A1352A" w:rsidRDefault="007902CE" w:rsidP="007902CE">
      <w:pPr>
        <w:numPr>
          <w:ilvl w:val="0"/>
          <w:numId w:val="28"/>
        </w:numPr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между широким полем возможностей использования современных ИКТ для организации образовательного, управленческого процессов и  уровнем информационной культуры педагогического сообщества, эффективностью использования современных технологий.</w:t>
      </w:r>
    </w:p>
    <w:p w:rsidR="007902CE" w:rsidRPr="00A1352A" w:rsidRDefault="007902CE" w:rsidP="007902CE">
      <w:pPr>
        <w:ind w:firstLine="700"/>
        <w:jc w:val="both"/>
        <w:rPr>
          <w:sz w:val="24"/>
          <w:szCs w:val="24"/>
        </w:rPr>
      </w:pPr>
      <w:r w:rsidRPr="00A1352A">
        <w:rPr>
          <w:color w:val="000000"/>
          <w:sz w:val="24"/>
          <w:szCs w:val="24"/>
        </w:rPr>
        <w:t xml:space="preserve">Противоречия выявляют существующие проблемы. </w:t>
      </w:r>
      <w:r w:rsidRPr="00A1352A">
        <w:rPr>
          <w:sz w:val="24"/>
          <w:szCs w:val="24"/>
        </w:rPr>
        <w:t>Несмотря на формально хороший уровень оснащенности школ компьютерами, предметные кабинеты далеко не полностью оборудованы компьютерным и интерактивным оборудованием (интерактивными досками).</w:t>
      </w:r>
    </w:p>
    <w:p w:rsidR="007902CE" w:rsidRPr="00A1352A" w:rsidRDefault="007902CE" w:rsidP="007902CE">
      <w:pPr>
        <w:ind w:firstLine="700"/>
        <w:jc w:val="both"/>
        <w:rPr>
          <w:sz w:val="24"/>
          <w:szCs w:val="24"/>
        </w:rPr>
      </w:pPr>
      <w:r w:rsidRPr="00A1352A">
        <w:rPr>
          <w:bCs/>
          <w:color w:val="000000"/>
          <w:sz w:val="24"/>
          <w:szCs w:val="24"/>
        </w:rPr>
        <w:t>Количество и качество компьютеров в школах должно соответствовать современным требованиям, а</w:t>
      </w:r>
      <w:r w:rsidRPr="00A1352A">
        <w:rPr>
          <w:sz w:val="24"/>
          <w:szCs w:val="24"/>
        </w:rPr>
        <w:t xml:space="preserve"> имеющаяся техника постоянно подвергается моральному и физическому износу и требует</w:t>
      </w:r>
      <w:r w:rsidRPr="00A1352A">
        <w:rPr>
          <w:bCs/>
          <w:color w:val="000000"/>
          <w:sz w:val="24"/>
          <w:szCs w:val="24"/>
        </w:rPr>
        <w:t xml:space="preserve"> постоянного обновления. Требуется продолжать также легализацию программного обеспечения (приобретать подписку на программное обеспечение Майкрософт или закупать само программное обеспечение).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Программные мероприятия направлены на развитие процессов информатизации в Сосновоборском городском округе, устранение возникших противоречий, решение проблем и помогут решить новые задачи.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соответствии со Стратегией развития информационного общества все государственные и муниципальные услуги до 01.01.2014 года должны предоставляться в электронном виде. В сводный перечень первоочередных государственных и муниципальных услуг согласно распоряжению Правительства РФ от 17.12.2009г № 1993-р входят также услуги, предоставляемые в электронном виде муниципальными образовательными организациями (предоставление информации о текущей успеваемости учащегося, ведение электронного дневника и электронного журнала успеваемости; зачисление в образовательные организации и др.). Образовательным организациям предстоит активная работа с электронным классным журналом и электронным дневником, более эффективно работать с сайтом организации (в соответствии с Постановлением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организации»), автоматизированными информационно-аналитическими системами. В образовательных организациях в связи с огромной работой по данному направлению складывается острая проблема отсутствия ставок системных администраторов.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Будет апробироваться программа электронного документооборота. Для работы в рамках информационных проектов внутри сети ГИОС требуется поддержка городских серверов в работоспособном состоянии, замена комплектующих серверов. </w:t>
      </w:r>
    </w:p>
    <w:p w:rsidR="007902CE" w:rsidRPr="00A1352A" w:rsidRDefault="007902CE" w:rsidP="007902CE">
      <w:pPr>
        <w:snapToGri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В соответствии с национальной образовательной инициативой «Наша новая школа»  деятельность школы XXI века ориентирована на освоение нестандартных форм и методов взаимодействия обучающих и обучающихся, которые позволят реализовать принципы доступности, качества и непрерывности образования, в том  числе электронного и дистанционного обучения.  </w:t>
      </w:r>
    </w:p>
    <w:p w:rsidR="007902CE" w:rsidRPr="00A1352A" w:rsidRDefault="007902CE" w:rsidP="007902CE">
      <w:pPr>
        <w:snapToGri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На региональных серверах (на базе Ленинградского государственного университета имени А.С.Пушкина) расположены различные учебно-методические комплексы по 15 учебным предметам   для 5 – 9 классов (базовый уровень), по 22 учебным предметам для 10 – 11 классов (повышенный уровень), по 98 элективным учебным предметам (13 профилей), а также 12 курсов по подготовке к ЕГЭ.</w:t>
      </w:r>
    </w:p>
    <w:p w:rsidR="007902CE" w:rsidRPr="00A1352A" w:rsidRDefault="007902CE" w:rsidP="007902CE">
      <w:pPr>
        <w:snapToGri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Имеется потребность в сетевом взаимодействии различных образовательных организаций, объединении их ресурсов и образовательного потенциала, при этом наиболее перспективным направлением реализации сетевого взаимодействия является использование дистанционных образовательных технологий.</w:t>
      </w:r>
    </w:p>
    <w:p w:rsidR="007902CE" w:rsidRPr="00A1352A" w:rsidRDefault="007902CE" w:rsidP="007902CE">
      <w:pPr>
        <w:snapToGri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МБОУ «Лицей № 8» является региональной инновационной площадкой по разработке и внедрению модели «Базовая школа – центр дистанционного обучения естественнонаучного профиля, будет обучать школьников Сосновоборского городского округа с использованием дистанционных образовательных технологий.</w:t>
      </w:r>
    </w:p>
    <w:p w:rsidR="007902CE" w:rsidRPr="00A1352A" w:rsidRDefault="007902CE" w:rsidP="007902CE">
      <w:pPr>
        <w:snapToGrid w:val="0"/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Использование современных технологий является неотъемлемым условием успешной социализации детей-инвалидов, обучающихся на дому, обеспечения их эффективной самореализации в различных видах профессиональной и социальной деятельности. С 2009 года в рамках реализации мероприятия "Развитие дистанционного образования детей-инвалидов" приоритетного национального проекта "Образование" создаются условия для организации дистанционного обучения детей-инвалидов, обучающихся на дому. В настоящее время 18 рабочих мест детей-инвалидов, обучающихся на  дому, которым не противопоказана работа на компьютере, оснащены современной компьютерной и специализированной техникой, подключенной к сети "Интернет" (в т.ч. 4 обучающихся закончили школу), будет продолжено включение новых детей-инвалидов, детей с ОВЗ в дистанционное обучение.</w:t>
      </w:r>
    </w:p>
    <w:p w:rsidR="007902CE" w:rsidRPr="00A1352A" w:rsidRDefault="007902CE" w:rsidP="007902CE">
      <w:pPr>
        <w:ind w:right="-62"/>
        <w:jc w:val="both"/>
        <w:rPr>
          <w:color w:val="000000"/>
          <w:sz w:val="24"/>
          <w:szCs w:val="24"/>
        </w:rPr>
      </w:pPr>
      <w:r w:rsidRPr="00A1352A">
        <w:rPr>
          <w:sz w:val="24"/>
          <w:szCs w:val="24"/>
        </w:rPr>
        <w:tab/>
        <w:t>Р</w:t>
      </w:r>
      <w:r w:rsidRPr="00A1352A">
        <w:rPr>
          <w:color w:val="000000"/>
          <w:sz w:val="24"/>
          <w:szCs w:val="24"/>
        </w:rPr>
        <w:t>азвитие электронного и дистанционного обучения, в т.ч. для детей-инвалидов осуществляется по 5 направлениям, на которые закладывается финансирование:</w:t>
      </w:r>
    </w:p>
    <w:p w:rsidR="007902CE" w:rsidRPr="00A1352A" w:rsidRDefault="007902CE" w:rsidP="007902CE">
      <w:pPr>
        <w:numPr>
          <w:ilvl w:val="0"/>
          <w:numId w:val="30"/>
        </w:numPr>
        <w:tabs>
          <w:tab w:val="clear" w:pos="1069"/>
          <w:tab w:val="num" w:pos="0"/>
          <w:tab w:val="left" w:pos="900"/>
        </w:tabs>
        <w:ind w:left="0" w:right="-62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организация  электронного и дистанционного обучения  обучающихся;</w:t>
      </w:r>
    </w:p>
    <w:p w:rsidR="007902CE" w:rsidRPr="00A1352A" w:rsidRDefault="007902CE" w:rsidP="007902CE">
      <w:pPr>
        <w:numPr>
          <w:ilvl w:val="0"/>
          <w:numId w:val="30"/>
        </w:numPr>
        <w:tabs>
          <w:tab w:val="clear" w:pos="1069"/>
          <w:tab w:val="num" w:pos="0"/>
          <w:tab w:val="left" w:pos="900"/>
        </w:tabs>
        <w:ind w:left="0" w:right="-62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организация   электронного и дистанционного обучения детей-инвалидов; </w:t>
      </w:r>
    </w:p>
    <w:p w:rsidR="007902CE" w:rsidRPr="00A1352A" w:rsidRDefault="007902CE" w:rsidP="007902CE">
      <w:pPr>
        <w:numPr>
          <w:ilvl w:val="0"/>
          <w:numId w:val="30"/>
        </w:numPr>
        <w:tabs>
          <w:tab w:val="clear" w:pos="1069"/>
          <w:tab w:val="num" w:pos="0"/>
          <w:tab w:val="left" w:pos="900"/>
        </w:tabs>
        <w:ind w:left="0" w:right="-62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приобретение компьютерного, телекоммуникационного и специализированного оборудования  для оснащения рабочих мест детей-инвалидов;</w:t>
      </w:r>
    </w:p>
    <w:p w:rsidR="007902CE" w:rsidRPr="00A1352A" w:rsidRDefault="007902CE" w:rsidP="007902CE">
      <w:pPr>
        <w:numPr>
          <w:ilvl w:val="0"/>
          <w:numId w:val="30"/>
        </w:numPr>
        <w:tabs>
          <w:tab w:val="clear" w:pos="1069"/>
          <w:tab w:val="num" w:pos="0"/>
          <w:tab w:val="left" w:pos="900"/>
        </w:tabs>
        <w:ind w:left="0" w:right="-62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техническое сопровождение электронного и дистанционного обучения по адресам проживания детей-инвалидов;</w:t>
      </w:r>
    </w:p>
    <w:p w:rsidR="007902CE" w:rsidRPr="00A1352A" w:rsidRDefault="007902CE" w:rsidP="007902CE">
      <w:pPr>
        <w:numPr>
          <w:ilvl w:val="0"/>
          <w:numId w:val="30"/>
        </w:numPr>
        <w:tabs>
          <w:tab w:val="clear" w:pos="1069"/>
          <w:tab w:val="num" w:pos="0"/>
          <w:tab w:val="left" w:pos="900"/>
        </w:tabs>
        <w:ind w:left="0" w:right="-62"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подключение рабочих мест детей-инвалидов к сети "Интернет", оплата услуг связи.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Центр информационных технологий (ЦИТ) является организационной основой информатизации системы образования, обеспечивающей методическое сопровождение внедрения и применения новых информационных технологий в учебном процессе, техническое сопровождение процессов информатизации образования. ЦИТ сочетает в себе воплощение современных информационных технологий, без которых невозможно успешное развитие системы образования города. В образовательных организациях с помощью Центра за эти годы накоплен положительный опыт организации образовательного процесса с применением НИКТ.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 компьютерных классах ЦИТа занимаются обучающиеся по различным образовательным программам, а также проходят обучение в сфере НИКТ педагогические и административные работники системы образования. В этой связи требуется создание условий по совершенствованию материальной базы ЦИТа, адекватной изменениям компьютерной индустрии. Необходима замена компьютеров в одном компьютерном классе ЦИТа, приобретение автоматизированных рабочих мест учителей в классах, мультимедийного оборудования, обучающих комплектов Лего Перворобот для обучения программированию.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Школьники города будут участвовать в различных городских, региональных, всероссийских олимпиадах и конкурсах, повышающих информационную компетентность в области НИКТ, интернет-олимпиадах. С привлечением специалистов ВУЗов планируется подготовка обучающихся к региональному этапу Всероссийской олимпиады школьников.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Новые технологии постепенно приходят и в детские сады, и в организации дополнительного образования детей. Все детские сады с марта 2009 года для автоматизации управленческой деятельности начали внедрять информационно-аналитические системы «Заведующий ДОУ», «Расчет меню питания». З</w:t>
      </w:r>
      <w:r w:rsidRPr="00A1352A">
        <w:rPr>
          <w:bCs/>
          <w:color w:val="000000"/>
          <w:sz w:val="24"/>
          <w:szCs w:val="24"/>
        </w:rPr>
        <w:t>ачисление детей в ДОУ осуществляется в АИС «Электронный детский сад».</w:t>
      </w:r>
    </w:p>
    <w:p w:rsidR="007902CE" w:rsidRPr="00A1352A" w:rsidRDefault="007902CE" w:rsidP="007902CE">
      <w:pPr>
        <w:spacing w:before="60"/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Современные технологии передачи информации открывают совершенно новые возможности в области дошкольного образования. Использование технических средств поможет значительно разнообразить процесс обучения и воспитания, позволит сделать занятие привлекательным и по-настоящему современным. За счет яркости, наглядности, эффектов анимации, интерактивности значительно ускоряется процесс познания у детей. Поэтому также целесообразно поэтапно в ДОУ закупать компьютерное, мультимедийное и интерактивное оборудование. Данное оборудование позволит проводить занятия с детьми на качественно новом уровне.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Необходимость введения федеральных государственных образовательных стандартов диктует качественное изменение образовательной среды: предметные кабинеты должны быть оснащены компьютерным и мультимедийным, цифровым оборудованием; всё большую роль будут играть сайты образовательных организаций, которые обеспечивают информационную открытость и доступность к образовательным ресурсам; дальнейшее использование современных технологий в педагогической и управленческой практике.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Все это обусловливает необходимость инновационного развития существующей системы и определяет цели и задачи муниципальной подпрограммы.</w:t>
      </w:r>
    </w:p>
    <w:p w:rsidR="007902CE" w:rsidRPr="00A1352A" w:rsidRDefault="007902CE" w:rsidP="007902CE">
      <w:pPr>
        <w:pStyle w:val="2"/>
        <w:keepNext w:val="0"/>
        <w:numPr>
          <w:ilvl w:val="0"/>
          <w:numId w:val="43"/>
        </w:numPr>
        <w:spacing w:before="240" w:beforeAutospacing="1" w:after="120" w:afterAutospacing="1"/>
        <w:rPr>
          <w:szCs w:val="24"/>
        </w:rPr>
      </w:pPr>
      <w:r w:rsidRPr="00A1352A">
        <w:rPr>
          <w:szCs w:val="24"/>
        </w:rPr>
        <w:t>Цели и задачи подпрограммы</w:t>
      </w:r>
    </w:p>
    <w:p w:rsidR="007902CE" w:rsidRPr="00A1352A" w:rsidRDefault="007902CE" w:rsidP="007902CE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52A">
        <w:rPr>
          <w:rFonts w:ascii="Times New Roman" w:hAnsi="Times New Roman" w:cs="Times New Roman"/>
          <w:b/>
          <w:color w:val="000000"/>
          <w:sz w:val="24"/>
          <w:szCs w:val="24"/>
        </w:rPr>
        <w:t>Цель Подпрограммы:</w:t>
      </w:r>
    </w:p>
    <w:p w:rsidR="007902CE" w:rsidRPr="00A1352A" w:rsidRDefault="007902CE" w:rsidP="007902CE">
      <w:pPr>
        <w:pStyle w:val="afa"/>
        <w:ind w:right="38" w:firstLine="360"/>
        <w:jc w:val="both"/>
        <w:rPr>
          <w:color w:val="000000"/>
        </w:rPr>
      </w:pPr>
      <w:r w:rsidRPr="00A1352A">
        <w:tab/>
        <w:t>Создание и совершенствование условий для развития процессов информатизации в муниципальной системе образования, обеспечивающих реализацию государственных требований к качеству условий, процессов и результатов современного образования.</w:t>
      </w:r>
    </w:p>
    <w:p w:rsidR="007902CE" w:rsidRPr="00A1352A" w:rsidRDefault="007902CE" w:rsidP="007902CE">
      <w:pPr>
        <w:pStyle w:val="ConsPlusNonformat"/>
        <w:ind w:right="3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352A">
        <w:rPr>
          <w:rFonts w:ascii="Times New Roman" w:hAnsi="Times New Roman" w:cs="Times New Roman"/>
          <w:b/>
          <w:color w:val="000000"/>
          <w:sz w:val="24"/>
          <w:szCs w:val="24"/>
        </w:rPr>
        <w:t>Задачи Подпрограммы: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  <w:tab w:val="left" w:pos="9600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информационно-коммуникационной насыщенной образовательной среды для достижения нового качества образования, развитие сети ГИОС как сегмента ЛОКОС;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материально-технической базы образовательных организациях города;</w:t>
      </w:r>
    </w:p>
    <w:p w:rsidR="007902CE" w:rsidRPr="00A1352A" w:rsidRDefault="007902CE" w:rsidP="007902CE">
      <w:pPr>
        <w:pStyle w:val="afff8"/>
        <w:numPr>
          <w:ilvl w:val="0"/>
          <w:numId w:val="11"/>
        </w:numPr>
        <w:tabs>
          <w:tab w:val="clear" w:pos="360"/>
          <w:tab w:val="num" w:pos="720"/>
        </w:tabs>
        <w:spacing w:line="240" w:lineRule="auto"/>
        <w:ind w:left="720" w:right="38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Создание прозрачной, открытой системы информирования граждан об образовательных услугах, их соответствии государственным образовательным стандартам и социальному запросу, обеспечивающей полноту, доступность, своевременное обновление и достоверность информации;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информатизации процессов управления;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ИКТ-компетентностей педагогических, административных, инженерно-технических работников системы образования;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Эффективное использование НИКТ в учебной и внеурочной работе с учащимися;</w:t>
      </w:r>
    </w:p>
    <w:p w:rsidR="007902CE" w:rsidRPr="00A1352A" w:rsidRDefault="007902CE" w:rsidP="007902CE">
      <w:pPr>
        <w:numPr>
          <w:ilvl w:val="0"/>
          <w:numId w:val="11"/>
        </w:numPr>
        <w:tabs>
          <w:tab w:val="clear" w:pos="360"/>
          <w:tab w:val="num" w:pos="720"/>
          <w:tab w:val="left" w:pos="6321"/>
        </w:tabs>
        <w:ind w:left="720" w:right="38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Внедрение и развитие дистанционных образовательных технологий, в т.ч. для учащихся с ограниченными возможностями здоровья и детей-инвалидов.</w:t>
      </w:r>
    </w:p>
    <w:p w:rsidR="007902CE" w:rsidRPr="00A1352A" w:rsidRDefault="007902CE" w:rsidP="007902CE">
      <w:pPr>
        <w:pStyle w:val="2"/>
        <w:keepNext w:val="0"/>
        <w:numPr>
          <w:ilvl w:val="0"/>
          <w:numId w:val="43"/>
        </w:numPr>
        <w:spacing w:before="240" w:beforeAutospacing="1" w:after="120" w:afterAutospacing="1"/>
        <w:rPr>
          <w:szCs w:val="24"/>
        </w:rPr>
      </w:pPr>
      <w:r w:rsidRPr="00A1352A">
        <w:rPr>
          <w:szCs w:val="24"/>
        </w:rPr>
        <w:t>Прогноз результатов реализации подпрограммы</w:t>
      </w:r>
    </w:p>
    <w:p w:rsidR="007902CE" w:rsidRPr="00A1352A" w:rsidRDefault="007902CE" w:rsidP="007902CE">
      <w:pPr>
        <w:pStyle w:val="afa"/>
        <w:tabs>
          <w:tab w:val="left" w:pos="9600"/>
        </w:tabs>
        <w:ind w:right="38" w:firstLine="708"/>
        <w:jc w:val="both"/>
        <w:rPr>
          <w:color w:val="000000"/>
        </w:rPr>
      </w:pPr>
      <w:r w:rsidRPr="00A1352A">
        <w:rPr>
          <w:color w:val="000000"/>
        </w:rPr>
        <w:t>Подпрограмма направлена на достижение современного качества образования, адекватного меняющимся запросам общества и социально-экономическим условиям. Именно информатизация как процесс интеграции информационных средств и технологий обучения позволяет повысить эффективность преподавания, сформировать у выпускников образовательных организаций актуальные компетентности, необходимые для успешной социализации в современном мире.</w:t>
      </w:r>
    </w:p>
    <w:p w:rsidR="007902CE" w:rsidRPr="00A1352A" w:rsidRDefault="007902CE" w:rsidP="007902CE">
      <w:pPr>
        <w:pStyle w:val="afa"/>
        <w:tabs>
          <w:tab w:val="left" w:pos="9600"/>
        </w:tabs>
        <w:ind w:right="38" w:firstLine="708"/>
        <w:jc w:val="both"/>
      </w:pPr>
      <w:r w:rsidRPr="00A1352A">
        <w:rPr>
          <w:color w:val="000000"/>
        </w:rPr>
        <w:t xml:space="preserve">Процессы информатизации образования непосредственно влияют на качество жизни населения. </w:t>
      </w:r>
      <w:r w:rsidRPr="00A1352A">
        <w:t>Настоящая Подпрограмма в первую очередь является социально направленной, то есть не ставит цели получения прибыли. Вместе с тем, согласно цели Подпрограммы в городе будут созданы условия для повышения качества образования посредством внедрения в систему образования новейших технологий. В образовательных организациях будут улучшены материально-технические условия учебного процесса при переходе на федеральные государственные образовательные стандарты. Образовательный процесс будет обеспечен современной компьютерной техникой. В целях реализации одного из направлений национальной образовательной инициативы «Наша новая школа» подпрограмма будет способствовать развитию учительского потенциала через повышение квалификации на семинарах, курсах в сфере НИКТ. Получит развитие автоматизация процессов управления, система дистанционного обучения, в т.ч. для детей-инвалидов и детей с ограниченными возможностями здоровья.</w:t>
      </w:r>
    </w:p>
    <w:p w:rsidR="007902CE" w:rsidRPr="00A1352A" w:rsidRDefault="007902CE" w:rsidP="007902CE">
      <w:pPr>
        <w:pStyle w:val="afa"/>
        <w:numPr>
          <w:ilvl w:val="0"/>
          <w:numId w:val="43"/>
        </w:numPr>
        <w:ind w:right="254"/>
        <w:jc w:val="center"/>
        <w:rPr>
          <w:b/>
          <w:bCs/>
        </w:rPr>
      </w:pPr>
      <w:r w:rsidRPr="00A1352A">
        <w:rPr>
          <w:b/>
          <w:bCs/>
        </w:rPr>
        <w:t>Сроки и этапы реализации подпрограммы</w:t>
      </w:r>
    </w:p>
    <w:p w:rsidR="007902CE" w:rsidRPr="00A1352A" w:rsidRDefault="007902CE" w:rsidP="007902CE">
      <w:pPr>
        <w:pStyle w:val="afa"/>
        <w:ind w:left="70" w:right="254" w:firstLine="100"/>
      </w:pPr>
      <w:r w:rsidRPr="00A1352A">
        <w:tab/>
        <w:t>Подпрограмма реализуется в 2014-2016 годах в три этапа:</w:t>
      </w:r>
    </w:p>
    <w:p w:rsidR="007902CE" w:rsidRPr="00A1352A" w:rsidRDefault="007902CE" w:rsidP="007902CE">
      <w:pPr>
        <w:pStyle w:val="afa"/>
        <w:spacing w:after="0"/>
        <w:ind w:left="253" w:right="255" w:firstLine="647"/>
      </w:pPr>
      <w:r w:rsidRPr="00A1352A">
        <w:tab/>
      </w:r>
      <w:r w:rsidRPr="00A1352A">
        <w:rPr>
          <w:lang w:val="en-US"/>
        </w:rPr>
        <w:t>I</w:t>
      </w:r>
      <w:r w:rsidRPr="00A1352A">
        <w:t xml:space="preserve"> этап   – 2014 год</w:t>
      </w:r>
    </w:p>
    <w:p w:rsidR="007902CE" w:rsidRPr="00A1352A" w:rsidRDefault="007902CE" w:rsidP="007902CE">
      <w:pPr>
        <w:pStyle w:val="afa"/>
        <w:spacing w:after="0"/>
        <w:ind w:left="253" w:right="255"/>
      </w:pPr>
      <w:r w:rsidRPr="00A1352A">
        <w:tab/>
      </w:r>
      <w:r w:rsidRPr="00A1352A">
        <w:tab/>
      </w:r>
      <w:r w:rsidRPr="00A1352A">
        <w:rPr>
          <w:lang w:val="en-US"/>
        </w:rPr>
        <w:t>II</w:t>
      </w:r>
      <w:r w:rsidRPr="00A1352A">
        <w:t xml:space="preserve"> этап  – 2015 год</w:t>
      </w:r>
    </w:p>
    <w:p w:rsidR="007902CE" w:rsidRPr="00A1352A" w:rsidRDefault="007902CE" w:rsidP="007902CE">
      <w:pPr>
        <w:pStyle w:val="afa"/>
        <w:spacing w:after="0"/>
        <w:ind w:left="708" w:right="255" w:firstLine="708"/>
      </w:pPr>
      <w:r w:rsidRPr="00A1352A">
        <w:rPr>
          <w:lang w:val="en-US"/>
        </w:rPr>
        <w:t>III</w:t>
      </w:r>
      <w:r w:rsidRPr="00A1352A">
        <w:t xml:space="preserve"> этап – 2016 год.</w:t>
      </w:r>
    </w:p>
    <w:p w:rsidR="007902CE" w:rsidRPr="00A1352A" w:rsidRDefault="007902CE" w:rsidP="007902CE">
      <w:pPr>
        <w:pStyle w:val="afa"/>
        <w:spacing w:after="0"/>
        <w:ind w:left="708" w:right="255" w:firstLine="708"/>
      </w:pPr>
    </w:p>
    <w:p w:rsidR="007902CE" w:rsidRPr="00A1352A" w:rsidRDefault="007902CE" w:rsidP="007902CE">
      <w:pPr>
        <w:pStyle w:val="afa"/>
        <w:numPr>
          <w:ilvl w:val="0"/>
          <w:numId w:val="43"/>
        </w:numPr>
        <w:ind w:right="254"/>
        <w:jc w:val="center"/>
        <w:rPr>
          <w:b/>
          <w:bCs/>
        </w:rPr>
      </w:pPr>
      <w:r w:rsidRPr="00A1352A">
        <w:rPr>
          <w:b/>
          <w:bCs/>
        </w:rPr>
        <w:t>Перечень целевых показателей (индикаторов) подпрограммы</w:t>
      </w:r>
    </w:p>
    <w:p w:rsidR="007902CE" w:rsidRPr="00A1352A" w:rsidRDefault="007902CE" w:rsidP="007902CE">
      <w:pPr>
        <w:pStyle w:val="afa"/>
        <w:ind w:left="70" w:right="38" w:firstLine="630"/>
        <w:jc w:val="both"/>
      </w:pPr>
      <w:r w:rsidRPr="00A1352A">
        <w:t>В результате реализации Подпрограммы к концу 2016 года планируется достичь следующих значений основных индикаторов: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увеличение доли образовательных организаций, укрепивших материально-техническую базу (средства информатизации) - нарастающим итогом;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увеличение численности обучающихся с использованием технологии электронного и дистанционного обучения;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организация электронного и дистанционного обучения детей-инвалидов, обучающихся на дому;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увеличение количества образовательных видеоконференций для педагогов и учащихся системы образования;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использование образовательными организациями (школы, ДОУ), автоматизированных информационно-аналитических систем;</w:t>
      </w:r>
    </w:p>
    <w:p w:rsidR="007902CE" w:rsidRPr="00A1352A" w:rsidRDefault="007902CE" w:rsidP="007902CE">
      <w:pPr>
        <w:pStyle w:val="afa"/>
        <w:numPr>
          <w:ilvl w:val="0"/>
          <w:numId w:val="21"/>
        </w:numPr>
        <w:ind w:left="714" w:right="38" w:hanging="357"/>
        <w:jc w:val="both"/>
      </w:pPr>
      <w:r w:rsidRPr="00A1352A">
        <w:t>проведение и участие в олимпиадах, интернет-олимпиадах и конкурсах, повышающих информационную компетентность учащихся в области новых информационно-коммуникационных технологий городского, регионального, всероссийского уровней.</w:t>
      </w:r>
    </w:p>
    <w:p w:rsidR="007902CE" w:rsidRPr="00A1352A" w:rsidRDefault="007902CE" w:rsidP="007902CE">
      <w:pPr>
        <w:numPr>
          <w:ilvl w:val="0"/>
          <w:numId w:val="43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Перечень и краткое описание основных мероприятий подпрограммы</w:t>
      </w:r>
    </w:p>
    <w:p w:rsidR="007902CE" w:rsidRPr="00A1352A" w:rsidRDefault="007902CE" w:rsidP="007902CE">
      <w:pPr>
        <w:rPr>
          <w:rFonts w:ascii="Arial" w:hAnsi="Arial" w:cs="Arial"/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pStyle w:val="afa"/>
        <w:ind w:left="0" w:right="38" w:firstLine="708"/>
      </w:pPr>
      <w:r w:rsidRPr="00A1352A">
        <w:t>В рамках подпрограммы №4 реализуется одно основное мероприятие, состоящее из 6 мероприятий:</w:t>
      </w:r>
    </w:p>
    <w:p w:rsidR="007902CE" w:rsidRPr="00A1352A" w:rsidRDefault="007902CE" w:rsidP="007902CE">
      <w:pPr>
        <w:numPr>
          <w:ilvl w:val="0"/>
          <w:numId w:val="22"/>
        </w:numPr>
        <w:tabs>
          <w:tab w:val="clear" w:pos="720"/>
          <w:tab w:val="num" w:pos="1068"/>
        </w:tabs>
        <w:ind w:left="1068"/>
        <w:jc w:val="both"/>
        <w:rPr>
          <w:bCs/>
          <w:iCs/>
          <w:sz w:val="24"/>
          <w:szCs w:val="24"/>
        </w:rPr>
      </w:pPr>
      <w:r w:rsidRPr="00A1352A">
        <w:rPr>
          <w:sz w:val="24"/>
          <w:szCs w:val="24"/>
        </w:rPr>
        <w:t>Информатизация  процессов управления системой образования;</w:t>
      </w:r>
    </w:p>
    <w:p w:rsidR="007902CE" w:rsidRPr="00A1352A" w:rsidRDefault="007902CE" w:rsidP="007902CE">
      <w:pPr>
        <w:numPr>
          <w:ilvl w:val="0"/>
          <w:numId w:val="22"/>
        </w:numPr>
        <w:tabs>
          <w:tab w:val="clear" w:pos="720"/>
          <w:tab w:val="num" w:pos="1068"/>
        </w:tabs>
        <w:ind w:left="0"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Кадровое обеспечение процесса информатизации муниципальной системы образования;</w:t>
      </w:r>
    </w:p>
    <w:p w:rsidR="007902CE" w:rsidRPr="00A1352A" w:rsidRDefault="007902CE" w:rsidP="007902CE">
      <w:pPr>
        <w:numPr>
          <w:ilvl w:val="0"/>
          <w:numId w:val="2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Конкурсная, просветительская и проектно-исследовательская работа со школьниками с использованием информационных технологий;</w:t>
      </w:r>
    </w:p>
    <w:p w:rsidR="007902CE" w:rsidRPr="00A1352A" w:rsidRDefault="007902CE" w:rsidP="007902CE">
      <w:pPr>
        <w:numPr>
          <w:ilvl w:val="0"/>
          <w:numId w:val="2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Материально-техническое обеспечение процесса информатизации системы образования (с переходом на ФГОС);</w:t>
      </w:r>
    </w:p>
    <w:p w:rsidR="007902CE" w:rsidRPr="00A1352A" w:rsidRDefault="007902CE" w:rsidP="007902CE">
      <w:pPr>
        <w:numPr>
          <w:ilvl w:val="0"/>
          <w:numId w:val="21"/>
        </w:numPr>
        <w:tabs>
          <w:tab w:val="clear" w:pos="720"/>
          <w:tab w:val="num" w:pos="0"/>
          <w:tab w:val="left" w:pos="1080"/>
        </w:tabs>
        <w:ind w:left="0"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Информационно-коммуникационная образовательная среда</w:t>
      </w:r>
      <w:r w:rsidRPr="00A1352A">
        <w:rPr>
          <w:sz w:val="24"/>
          <w:szCs w:val="24"/>
          <w:lang w:val="en-US"/>
        </w:rPr>
        <w:t>;</w:t>
      </w:r>
    </w:p>
    <w:p w:rsidR="007902CE" w:rsidRPr="00A1352A" w:rsidRDefault="007902CE" w:rsidP="007902CE">
      <w:pPr>
        <w:numPr>
          <w:ilvl w:val="0"/>
          <w:numId w:val="21"/>
        </w:numPr>
        <w:tabs>
          <w:tab w:val="clear" w:pos="720"/>
          <w:tab w:val="num" w:pos="0"/>
          <w:tab w:val="left" w:pos="1100"/>
        </w:tabs>
        <w:ind w:left="0" w:right="38" w:firstLine="700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Развитие электронного и дистанционного обучения, в т.ч. для учащихся с ограниченными возможностями здоровья и детей-инвалидов.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ind w:firstLine="709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Решение поставленных задач осуществляется через комплекс программных мероприятий, взаимосвязанных и скоординированных по времени, ресурсам и исполнителям на всех этапах реализации (см. План реализации Подпрограммы - Приложение 3 к подпрограмме).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3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Ресурсное обеспечение подпрограммы</w:t>
      </w:r>
    </w:p>
    <w:p w:rsidR="007902CE" w:rsidRPr="00A1352A" w:rsidRDefault="007902CE" w:rsidP="007902CE">
      <w:pPr>
        <w:ind w:firstLine="709"/>
        <w:jc w:val="center"/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ind w:firstLine="36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Развитие процессов информатизации возможно при ее целенаправленном ресурсном обеспечении, включающем все основные компоненты: кадры, нормативные документы,  информацию, финансы, материальные ресурсы, программное, организационное обеспечение</w:t>
      </w:r>
    </w:p>
    <w:p w:rsidR="007902CE" w:rsidRPr="00A1352A" w:rsidRDefault="007902CE" w:rsidP="007902CE">
      <w:pPr>
        <w:numPr>
          <w:ilvl w:val="0"/>
          <w:numId w:val="20"/>
        </w:numPr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Нормативно-правовое:</w:t>
      </w:r>
    </w:p>
    <w:p w:rsidR="007902CE" w:rsidRPr="00A1352A" w:rsidRDefault="007902CE" w:rsidP="007902CE">
      <w:pPr>
        <w:numPr>
          <w:ilvl w:val="1"/>
          <w:numId w:val="20"/>
        </w:numPr>
        <w:tabs>
          <w:tab w:val="clear" w:pos="1440"/>
          <w:tab w:val="num" w:pos="1134"/>
        </w:tabs>
        <w:ind w:left="1134" w:hanging="425"/>
        <w:jc w:val="both"/>
        <w:rPr>
          <w:i/>
          <w:sz w:val="24"/>
          <w:szCs w:val="24"/>
        </w:rPr>
      </w:pPr>
      <w:r w:rsidRPr="00A1352A">
        <w:rPr>
          <w:color w:val="000000"/>
          <w:sz w:val="24"/>
          <w:szCs w:val="24"/>
        </w:rPr>
        <w:t>нормативно-правовые документы федерального, регионального и муниципального уровней по развитию процессов информатизации образования</w:t>
      </w:r>
    </w:p>
    <w:p w:rsidR="007902CE" w:rsidRPr="00A1352A" w:rsidRDefault="007902CE" w:rsidP="007902CE">
      <w:pPr>
        <w:numPr>
          <w:ilvl w:val="0"/>
          <w:numId w:val="23"/>
        </w:numPr>
        <w:tabs>
          <w:tab w:val="clear" w:pos="530"/>
          <w:tab w:val="num" w:pos="700"/>
        </w:tabs>
        <w:ind w:left="700" w:right="98" w:hanging="300"/>
        <w:jc w:val="both"/>
        <w:rPr>
          <w:i/>
          <w:sz w:val="24"/>
          <w:szCs w:val="24"/>
        </w:rPr>
      </w:pPr>
      <w:r w:rsidRPr="00A1352A">
        <w:rPr>
          <w:i/>
          <w:color w:val="000000"/>
          <w:sz w:val="24"/>
          <w:szCs w:val="24"/>
        </w:rPr>
        <w:t>Кадровое</w:t>
      </w:r>
    </w:p>
    <w:p w:rsidR="007902CE" w:rsidRPr="00A1352A" w:rsidRDefault="007902CE" w:rsidP="007902CE">
      <w:pPr>
        <w:numPr>
          <w:ilvl w:val="0"/>
          <w:numId w:val="24"/>
        </w:numPr>
        <w:tabs>
          <w:tab w:val="num" w:pos="0"/>
          <w:tab w:val="left" w:pos="1080"/>
        </w:tabs>
        <w:ind w:left="1100" w:right="98" w:hanging="38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обучение педагогических, административных и инженерно-технических работников информационным и телекоммуникационным технологиям, по использованию интернет-ресурсов и сервисов</w:t>
      </w:r>
    </w:p>
    <w:p w:rsidR="007902CE" w:rsidRPr="00A1352A" w:rsidRDefault="007902CE" w:rsidP="007902CE">
      <w:pPr>
        <w:numPr>
          <w:ilvl w:val="0"/>
          <w:numId w:val="25"/>
        </w:numPr>
        <w:ind w:right="98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Информационное</w:t>
      </w:r>
    </w:p>
    <w:p w:rsidR="007902CE" w:rsidRPr="00A1352A" w:rsidRDefault="007902CE" w:rsidP="007902CE">
      <w:pPr>
        <w:tabs>
          <w:tab w:val="left" w:pos="1080"/>
        </w:tabs>
        <w:ind w:left="1100" w:right="98" w:hanging="38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</w:t>
      </w:r>
      <w:r w:rsidRPr="00A1352A">
        <w:rPr>
          <w:sz w:val="24"/>
          <w:szCs w:val="24"/>
        </w:rPr>
        <w:tab/>
        <w:t>использование автоматизированных информационно-аналитических систем управления для регулирования информационных потоков и оперативности документооборота на всех уровнях управления, для оперативного мониторинга различных показателей;</w:t>
      </w:r>
    </w:p>
    <w:p w:rsidR="007902CE" w:rsidRPr="00A1352A" w:rsidRDefault="007902CE" w:rsidP="007902CE">
      <w:pPr>
        <w:tabs>
          <w:tab w:val="left" w:pos="1000"/>
          <w:tab w:val="left" w:pos="6321"/>
        </w:tabs>
        <w:ind w:left="1100" w:right="254" w:hanging="380"/>
        <w:jc w:val="both"/>
        <w:rPr>
          <w:sz w:val="24"/>
          <w:szCs w:val="24"/>
        </w:rPr>
      </w:pPr>
      <w:r w:rsidRPr="00A1352A">
        <w:rPr>
          <w:color w:val="000000"/>
          <w:sz w:val="24"/>
          <w:szCs w:val="24"/>
        </w:rPr>
        <w:t>-  распространение опыта педагогической практики по развитию образования посредством интернет-ресурсов, публикаций, выступлений</w:t>
      </w:r>
      <w:r w:rsidRPr="00A1352A">
        <w:rPr>
          <w:sz w:val="24"/>
          <w:szCs w:val="24"/>
        </w:rPr>
        <w:t xml:space="preserve"> </w:t>
      </w:r>
    </w:p>
    <w:p w:rsidR="007902CE" w:rsidRPr="00A1352A" w:rsidRDefault="007902CE" w:rsidP="007902CE">
      <w:pPr>
        <w:numPr>
          <w:ilvl w:val="0"/>
          <w:numId w:val="25"/>
        </w:numPr>
        <w:tabs>
          <w:tab w:val="clear" w:pos="720"/>
          <w:tab w:val="num" w:pos="360"/>
        </w:tabs>
        <w:ind w:left="360" w:right="98" w:firstLine="0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Материально-техническое</w:t>
      </w:r>
    </w:p>
    <w:p w:rsidR="007902CE" w:rsidRPr="00A1352A" w:rsidRDefault="007902CE" w:rsidP="007902CE">
      <w:pPr>
        <w:numPr>
          <w:ilvl w:val="0"/>
          <w:numId w:val="26"/>
        </w:numPr>
        <w:ind w:right="9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укрепление материально-технической базы образовательных организаций в соответствии с современными требованиями к организации образовательного процесса</w:t>
      </w:r>
    </w:p>
    <w:p w:rsidR="007902CE" w:rsidRPr="00A1352A" w:rsidRDefault="007902CE" w:rsidP="007902CE">
      <w:pPr>
        <w:numPr>
          <w:ilvl w:val="0"/>
          <w:numId w:val="25"/>
        </w:numPr>
        <w:ind w:right="9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Программное</w:t>
      </w:r>
    </w:p>
    <w:p w:rsidR="007902CE" w:rsidRPr="00A1352A" w:rsidRDefault="007902CE" w:rsidP="007902CE">
      <w:pPr>
        <w:numPr>
          <w:ilvl w:val="0"/>
          <w:numId w:val="27"/>
        </w:numPr>
        <w:ind w:right="9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приобретение и адаптация программного обеспечения и лицензий</w:t>
      </w:r>
    </w:p>
    <w:p w:rsidR="007902CE" w:rsidRPr="00A1352A" w:rsidRDefault="007902CE" w:rsidP="007902CE">
      <w:pPr>
        <w:numPr>
          <w:ilvl w:val="0"/>
          <w:numId w:val="25"/>
        </w:numPr>
        <w:ind w:right="9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Организационное</w:t>
      </w:r>
    </w:p>
    <w:p w:rsidR="007902CE" w:rsidRPr="00A1352A" w:rsidRDefault="007902CE" w:rsidP="007902CE">
      <w:pPr>
        <w:tabs>
          <w:tab w:val="left" w:pos="1100"/>
        </w:tabs>
        <w:ind w:left="1100" w:right="98" w:hanging="392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</w:t>
      </w:r>
      <w:r w:rsidRPr="00A1352A">
        <w:rPr>
          <w:sz w:val="24"/>
          <w:szCs w:val="24"/>
        </w:rPr>
        <w:tab/>
        <w:t>организация и проведение олимпиад, конкурсов, повышающих информационную компетентность учащихся и педагогических работников в области НИКТ</w:t>
      </w:r>
      <w:r w:rsidRPr="00A1352A">
        <w:rPr>
          <w:sz w:val="24"/>
          <w:szCs w:val="24"/>
        </w:rPr>
        <w:tab/>
      </w:r>
    </w:p>
    <w:p w:rsidR="007902CE" w:rsidRPr="00A1352A" w:rsidRDefault="007902CE" w:rsidP="007902CE">
      <w:pPr>
        <w:numPr>
          <w:ilvl w:val="0"/>
          <w:numId w:val="25"/>
        </w:numPr>
        <w:ind w:right="98"/>
        <w:jc w:val="both"/>
        <w:rPr>
          <w:i/>
          <w:sz w:val="24"/>
          <w:szCs w:val="24"/>
        </w:rPr>
      </w:pPr>
      <w:r w:rsidRPr="00A1352A">
        <w:rPr>
          <w:i/>
          <w:sz w:val="24"/>
          <w:szCs w:val="24"/>
        </w:rPr>
        <w:t>Финансовое</w:t>
      </w:r>
    </w:p>
    <w:p w:rsidR="007902CE" w:rsidRPr="00A1352A" w:rsidRDefault="007902CE" w:rsidP="007902CE">
      <w:pPr>
        <w:numPr>
          <w:ilvl w:val="0"/>
          <w:numId w:val="26"/>
        </w:numPr>
        <w:ind w:right="9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Источником финансирования подпрограммы являются средства  местного бюджета,  привлеченные источники и внебюджетные источники</w:t>
      </w:r>
    </w:p>
    <w:p w:rsidR="007902CE" w:rsidRPr="00A1352A" w:rsidRDefault="007902CE" w:rsidP="007902CE">
      <w:pPr>
        <w:ind w:left="708" w:right="98"/>
        <w:jc w:val="both"/>
        <w:rPr>
          <w:sz w:val="24"/>
          <w:szCs w:val="24"/>
        </w:rPr>
      </w:pPr>
    </w:p>
    <w:tbl>
      <w:tblPr>
        <w:tblW w:w="9708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8"/>
        <w:gridCol w:w="1300"/>
        <w:gridCol w:w="1418"/>
        <w:gridCol w:w="1275"/>
        <w:gridCol w:w="1407"/>
      </w:tblGrid>
      <w:tr w:rsidR="007902CE" w:rsidRPr="00A1352A" w:rsidTr="007902CE">
        <w:tc>
          <w:tcPr>
            <w:tcW w:w="4308" w:type="dxa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Объем и источники финансирования подпрограммы, </w:t>
            </w:r>
          </w:p>
        </w:tc>
        <w:tc>
          <w:tcPr>
            <w:tcW w:w="1300" w:type="dxa"/>
            <w:vAlign w:val="center"/>
          </w:tcPr>
          <w:p w:rsidR="007902CE" w:rsidRPr="00A1352A" w:rsidRDefault="007902CE" w:rsidP="007902CE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2014г.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2015г.</w:t>
            </w:r>
          </w:p>
        </w:tc>
        <w:tc>
          <w:tcPr>
            <w:tcW w:w="1275" w:type="dxa"/>
            <w:vAlign w:val="center"/>
          </w:tcPr>
          <w:p w:rsidR="007902CE" w:rsidRPr="00A1352A" w:rsidRDefault="007902CE" w:rsidP="007902CE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2016г.</w:t>
            </w:r>
          </w:p>
        </w:tc>
        <w:tc>
          <w:tcPr>
            <w:tcW w:w="1407" w:type="dxa"/>
            <w:vAlign w:val="center"/>
          </w:tcPr>
          <w:p w:rsidR="007902CE" w:rsidRPr="00A1352A" w:rsidRDefault="007902CE" w:rsidP="007902CE">
            <w:pPr>
              <w:ind w:right="98"/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4308" w:type="dxa"/>
            <w:vAlign w:val="center"/>
          </w:tcPr>
          <w:p w:rsidR="007902CE" w:rsidRPr="00A1352A" w:rsidRDefault="007902CE" w:rsidP="007902CE">
            <w:pPr>
              <w:ind w:right="98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Всего (тыс. руб.), в т.ч.:</w:t>
            </w:r>
          </w:p>
        </w:tc>
        <w:tc>
          <w:tcPr>
            <w:tcW w:w="1300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1 702,00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1 808,00</w:t>
            </w:r>
          </w:p>
        </w:tc>
        <w:tc>
          <w:tcPr>
            <w:tcW w:w="1275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1 916,00</w:t>
            </w:r>
          </w:p>
        </w:tc>
        <w:tc>
          <w:tcPr>
            <w:tcW w:w="1407" w:type="dxa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5 426,00</w:t>
            </w:r>
          </w:p>
        </w:tc>
      </w:tr>
      <w:tr w:rsidR="007902CE" w:rsidRPr="00A1352A" w:rsidTr="007902CE">
        <w:tc>
          <w:tcPr>
            <w:tcW w:w="4308" w:type="dxa"/>
            <w:vAlign w:val="center"/>
          </w:tcPr>
          <w:p w:rsidR="007902CE" w:rsidRPr="00A1352A" w:rsidRDefault="007902CE" w:rsidP="007902CE">
            <w:pPr>
              <w:numPr>
                <w:ilvl w:val="0"/>
                <w:numId w:val="25"/>
              </w:numPr>
              <w:tabs>
                <w:tab w:val="clear" w:pos="720"/>
                <w:tab w:val="num" w:pos="292"/>
              </w:tabs>
              <w:ind w:right="-56" w:hanging="72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 (тыс.руб.)</w:t>
            </w:r>
          </w:p>
        </w:tc>
        <w:tc>
          <w:tcPr>
            <w:tcW w:w="1300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4308" w:type="dxa"/>
            <w:vAlign w:val="center"/>
          </w:tcPr>
          <w:p w:rsidR="007902CE" w:rsidRPr="00A1352A" w:rsidRDefault="007902CE" w:rsidP="007902CE">
            <w:pPr>
              <w:numPr>
                <w:ilvl w:val="0"/>
                <w:numId w:val="25"/>
              </w:numPr>
              <w:tabs>
                <w:tab w:val="clear" w:pos="720"/>
                <w:tab w:val="num" w:pos="292"/>
              </w:tabs>
              <w:ind w:left="292" w:right="98" w:hanging="300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 (тыс. руб.)</w:t>
            </w:r>
          </w:p>
        </w:tc>
        <w:tc>
          <w:tcPr>
            <w:tcW w:w="1300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1 702,00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1 808,00</w:t>
            </w:r>
          </w:p>
        </w:tc>
        <w:tc>
          <w:tcPr>
            <w:tcW w:w="1275" w:type="dxa"/>
            <w:vAlign w:val="center"/>
          </w:tcPr>
          <w:p w:rsidR="007902CE" w:rsidRPr="00A1352A" w:rsidRDefault="007902CE" w:rsidP="007902CE">
            <w:pPr>
              <w:ind w:right="98"/>
              <w:jc w:val="right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1 916,00</w:t>
            </w:r>
          </w:p>
        </w:tc>
        <w:tc>
          <w:tcPr>
            <w:tcW w:w="1407" w:type="dxa"/>
          </w:tcPr>
          <w:p w:rsidR="007902CE" w:rsidRPr="00A1352A" w:rsidRDefault="007902CE" w:rsidP="007902CE">
            <w:pPr>
              <w:ind w:right="98"/>
              <w:jc w:val="right"/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5 426,00</w:t>
            </w: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  <w:sectPr w:rsidR="007902CE" w:rsidRPr="00A1352A" w:rsidSect="007902CE">
          <w:footerReference w:type="even" r:id="rId19"/>
          <w:footerReference w:type="default" r:id="rId20"/>
          <w:pgSz w:w="11905" w:h="16838"/>
          <w:pgMar w:top="536" w:right="851" w:bottom="1134" w:left="993" w:header="720" w:footer="720" w:gutter="0"/>
          <w:cols w:space="720"/>
          <w:noEndnote/>
          <w:titlePg/>
          <w:docGrid w:linePitch="326"/>
        </w:sectPr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A1352A">
        <w:rPr>
          <w:sz w:val="24"/>
          <w:szCs w:val="24"/>
        </w:rPr>
        <w:t>Приложение 1 к подпрограмме № 4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Перечень основных мероприятий 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«Информатизация системы образования Сосновоборского городского округа на  2014 – 2016 годы»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1571"/>
        <w:gridCol w:w="1465"/>
        <w:gridCol w:w="2067"/>
        <w:gridCol w:w="1272"/>
        <w:gridCol w:w="1220"/>
        <w:gridCol w:w="1324"/>
        <w:gridCol w:w="1134"/>
      </w:tblGrid>
      <w:tr w:rsidR="007902CE" w:rsidRPr="00A1352A" w:rsidTr="007902CE">
        <w:trPr>
          <w:trHeight w:val="31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Ответственный за реализацию подпрограммы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ГРБС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rPr>
          <w:trHeight w:val="9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</w:t>
            </w:r>
          </w:p>
        </w:tc>
      </w:tr>
      <w:tr w:rsidR="007902CE" w:rsidRPr="00A1352A" w:rsidTr="007902CE">
        <w:trPr>
          <w:trHeight w:val="5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Подпрограмма 4 </w:t>
            </w:r>
          </w:p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01.01.2014-31.12.2016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85"/>
        </w:trPr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«Информатизация системы образования в Сосновоборском городском округе на 2014-2016 годы» </w:t>
            </w:r>
          </w:p>
          <w:p w:rsidR="007902CE" w:rsidRPr="00A1352A" w:rsidRDefault="007902CE" w:rsidP="007902CE">
            <w:pPr>
              <w:ind w:left="7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85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1 702,00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1 808,00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5 426,00</w:t>
            </w:r>
          </w:p>
        </w:tc>
      </w:tr>
      <w:tr w:rsidR="007902CE" w:rsidRPr="00A1352A" w:rsidTr="007902CE">
        <w:trPr>
          <w:trHeight w:val="339"/>
        </w:trPr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1 702,00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1 808,00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5 426,00</w:t>
            </w:r>
          </w:p>
        </w:tc>
      </w:tr>
      <w:tr w:rsidR="007902CE" w:rsidRPr="00A1352A" w:rsidTr="007902CE">
        <w:trPr>
          <w:trHeight w:val="557"/>
        </w:trPr>
        <w:tc>
          <w:tcPr>
            <w:tcW w:w="38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Основное мероприятие 1</w:t>
            </w: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Cs/>
                <w:sz w:val="24"/>
                <w:szCs w:val="24"/>
              </w:rPr>
              <w:t>Информатизация системы образования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379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387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1 702,00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1 808,00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1 916,00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Cs/>
                <w:sz w:val="24"/>
                <w:szCs w:val="24"/>
              </w:rPr>
            </w:pPr>
            <w:r w:rsidRPr="00A1352A">
              <w:rPr>
                <w:bCs/>
                <w:sz w:val="24"/>
                <w:szCs w:val="24"/>
              </w:rPr>
              <w:t>5 426,00</w:t>
            </w:r>
          </w:p>
        </w:tc>
      </w:tr>
      <w:tr w:rsidR="007902CE" w:rsidRPr="00A1352A" w:rsidTr="007902CE">
        <w:trPr>
          <w:trHeight w:val="537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1 702,00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1 808,00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1 916,00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5 426,00</w:t>
            </w:r>
          </w:p>
        </w:tc>
      </w:tr>
    </w:tbl>
    <w:p w:rsidR="007902CE" w:rsidRPr="00A1352A" w:rsidRDefault="007902CE" w:rsidP="007902CE">
      <w:pPr>
        <w:ind w:hanging="851"/>
        <w:jc w:val="both"/>
        <w:rPr>
          <w:b/>
          <w:bCs/>
          <w:sz w:val="24"/>
          <w:szCs w:val="24"/>
        </w:rPr>
      </w:pPr>
    </w:p>
    <w:p w:rsidR="007902CE" w:rsidRPr="00A1352A" w:rsidRDefault="007902CE" w:rsidP="007902CE">
      <w:pPr>
        <w:ind w:firstLine="709"/>
        <w:jc w:val="center"/>
        <w:rPr>
          <w:b/>
          <w:bCs/>
          <w:sz w:val="24"/>
          <w:szCs w:val="24"/>
        </w:rPr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2 к подпрограмме № 4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«Информатизация системы образования Сосновоборского городского округа на  2014 – 2016 годы»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453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5454"/>
        <w:gridCol w:w="1418"/>
        <w:gridCol w:w="1701"/>
        <w:gridCol w:w="1417"/>
        <w:gridCol w:w="1418"/>
        <w:gridCol w:w="1843"/>
        <w:gridCol w:w="1701"/>
      </w:tblGrid>
      <w:tr w:rsidR="007902CE" w:rsidRPr="00A1352A" w:rsidTr="007902CE">
        <w:trPr>
          <w:tblCellSpacing w:w="5" w:type="nil"/>
        </w:trPr>
        <w:tc>
          <w:tcPr>
            <w:tcW w:w="501" w:type="dxa"/>
            <w:vMerge w:val="restart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4" w:type="dxa"/>
            <w:vMerge w:val="restart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080" w:type="dxa"/>
            <w:gridSpan w:val="5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  <w:vMerge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Базовый период (2013г.)</w:t>
            </w:r>
          </w:p>
        </w:tc>
        <w:tc>
          <w:tcPr>
            <w:tcW w:w="6379" w:type="dxa"/>
            <w:gridSpan w:val="4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4" w:type="dxa"/>
            <w:vMerge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41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</w:tc>
        <w:tc>
          <w:tcPr>
            <w:tcW w:w="1843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Увеличение доли образовательных организаций, укрепивших материально-техническую базу (средства информатизации) - нарастающим итогом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45%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60%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afa"/>
              <w:ind w:left="0" w:right="54"/>
            </w:pPr>
            <w:r w:rsidRPr="00A1352A">
              <w:t>Увеличение численности обучающихся с использованием технологии электронного и  дистанционного обучения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afa"/>
              <w:ind w:left="0" w:right="54"/>
            </w:pPr>
            <w:r w:rsidRPr="00A1352A">
              <w:rPr>
                <w:lang w:eastAsia="en-US"/>
              </w:rPr>
              <w:t>Организация электронного и дистанционного обучения детей-инвалидов, обучающихся на дому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afa"/>
              <w:ind w:left="0" w:right="254"/>
            </w:pPr>
            <w:r w:rsidRPr="00A1352A">
              <w:t>Увеличение количества образовательных видеоконференций для педагогов и учащихся системы образования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1f0"/>
              <w:spacing w:before="0" w:after="0"/>
              <w:ind w:right="254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1352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Использование образовательными организа-циями (школы, ДОУ), автоматизированных информационно-аналитических систем 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454" w:type="dxa"/>
          </w:tcPr>
          <w:p w:rsidR="007902CE" w:rsidRPr="00A1352A" w:rsidRDefault="007902CE" w:rsidP="007902CE">
            <w:pPr>
              <w:pStyle w:val="afa"/>
              <w:ind w:left="0" w:right="254"/>
            </w:pPr>
            <w:r w:rsidRPr="00A1352A">
              <w:t>Проведение и участие в олимпиадах, интернет-олимпиадах и конкурсах, повышающих информационную компетентность учащихся в области новых информационно-коммуникационных технологий городского, регионального, всероссийского уровней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меропр.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41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843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15</w:t>
            </w:r>
          </w:p>
        </w:tc>
        <w:tc>
          <w:tcPr>
            <w:tcW w:w="1701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не менее 45</w:t>
            </w:r>
          </w:p>
        </w:tc>
      </w:tr>
    </w:tbl>
    <w:p w:rsidR="007902CE" w:rsidRPr="00A1352A" w:rsidRDefault="007902CE" w:rsidP="007902CE">
      <w:pPr>
        <w:pStyle w:val="1b"/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3 к подпрограмме № 4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«Информатизация системы образования Сосновоборского городского округа на  2014-2016 годы»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867" w:type="dxa"/>
        <w:tblCellSpacing w:w="5" w:type="nil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558"/>
        <w:gridCol w:w="1400"/>
        <w:gridCol w:w="1896"/>
        <w:gridCol w:w="850"/>
        <w:gridCol w:w="1559"/>
        <w:gridCol w:w="1276"/>
        <w:gridCol w:w="1276"/>
        <w:gridCol w:w="1276"/>
        <w:gridCol w:w="1134"/>
      </w:tblGrid>
      <w:tr w:rsidR="007902CE" w:rsidRPr="00A1352A" w:rsidTr="007902CE">
        <w:trPr>
          <w:tblHeader/>
          <w:tblCellSpacing w:w="5" w:type="nil"/>
        </w:trPr>
        <w:tc>
          <w:tcPr>
            <w:tcW w:w="642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8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400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Ответст-венный за реализацию</w:t>
            </w:r>
          </w:p>
        </w:tc>
        <w:tc>
          <w:tcPr>
            <w:tcW w:w="2746" w:type="dxa"/>
            <w:gridSpan w:val="2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521" w:type="dxa"/>
            <w:gridSpan w:val="5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 год, тыс. руб.</w:t>
            </w:r>
          </w:p>
        </w:tc>
      </w:tr>
      <w:tr w:rsidR="007902CE" w:rsidRPr="00A1352A" w:rsidTr="007902CE">
        <w:trPr>
          <w:tblHeader/>
          <w:tblCellSpacing w:w="5" w:type="nil"/>
        </w:trPr>
        <w:tc>
          <w:tcPr>
            <w:tcW w:w="642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58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Подпрограмма 4  «Информатизация системы образования Сосновоборского городского округа на  2014 – 2016 годы»</w:t>
            </w:r>
          </w:p>
        </w:tc>
        <w:tc>
          <w:tcPr>
            <w:tcW w:w="1400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58" w:type="dxa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Основное мероприятие 1</w:t>
            </w:r>
            <w:r w:rsidRPr="00A1352A">
              <w:rPr>
                <w:sz w:val="24"/>
                <w:szCs w:val="24"/>
              </w:rPr>
              <w:t xml:space="preserve"> </w:t>
            </w:r>
            <w:r w:rsidRPr="00A1352A">
              <w:rPr>
                <w:bCs/>
                <w:sz w:val="24"/>
                <w:szCs w:val="24"/>
              </w:rPr>
              <w:t>Информатизация системы образования</w:t>
            </w:r>
          </w:p>
        </w:tc>
        <w:tc>
          <w:tcPr>
            <w:tcW w:w="1400" w:type="dxa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1 702,0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4558" w:type="dxa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процессов управления системой образования,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КО,</w:t>
            </w:r>
          </w:p>
          <w:p w:rsidR="007902CE" w:rsidRPr="00A1352A" w:rsidRDefault="007902CE" w:rsidP="007902CE">
            <w:pPr>
              <w:jc w:val="center"/>
              <w:rPr>
                <w:b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ОО</w:t>
            </w:r>
          </w:p>
        </w:tc>
        <w:tc>
          <w:tcPr>
            <w:tcW w:w="189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410,0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Развитие системы электронного докумен-тооборота в системе образования, переход на предоставление муниципальных услуг в электронном виде. Обеспечение ОУ обновлениями автоматизированных информационно-аналитических систем (АИС), новыми АИС для управления. Консультации, семинары по работе с АИС с привлечением разработчиков, сервисное обслуживание процесса эксплуатации и развитие АИС. Приобретение лицензии на программное обеспечение, лицензионного программного обеспечения.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КО,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410,0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процесса информатизации муниципальной системы образования,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ЦИТ</w:t>
            </w:r>
          </w:p>
        </w:tc>
        <w:tc>
          <w:tcPr>
            <w:tcW w:w="189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36,0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Проведение  на базе ЦИТ курсов повышения квалификации в сфере НИКТ, семинаров для педагогических и административных работников ОУ, повышение квалификации персонала ЦИТ в рамках накопления и распространения опыта работы по информатизации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4558" w:type="dxa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Конкурсная, просветительская и проектно-исследовательская работы со школьниками с использованием информационных технологий,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ЦИТ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61,0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городских, регио-нальных, всероссийских олимпиадах, интернет-олимпиадах и конкурсах, повы-шающих информационную компетент-ность учащихся в области НИКТ, подготовка учащихся к региональному этапу Всероссийской олимпиады школь-ников по информатике с привлечением специалистов ВУЗов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ЦИТ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кол-во мероприятий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Материально–техническое обеспечение процесса информатизации системы образования,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КО, ОО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821,0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821,0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компьютерного, мультиме-дийного, интерактивного, оборудования в образовательные организации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 О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Информационно-коммуникационная образовательная среда,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КО, ОО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274,0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274,0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Оплата аренды выделенного канала ЛОКОС, организация доступа общеобра-зовательных организаций к  сети Интер-нет,  обеспечение возможности участия городского  узла передачи данных в многоточечных видеоконференциях внутри сети ЛОКОС, поддержка работы городского  образовательного портала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КО, ОО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электронного и дистанцион-ного обучения, в т.ч. для учащихся с ограниченными возможностями здоровья и детей-инвалидов,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КО,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СОШ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455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Организация электронного и дистанцион-ного обучения, в т.ч. детей с ОВЗ и детей-инвалидов, оплата доступа к сети  интернет детей-инвалидов, обучающихся на дому с использованием дистанционных образовательных технологий, техническое сопровождение оборудования детей-инвалидов</w:t>
            </w:r>
          </w:p>
        </w:tc>
        <w:tc>
          <w:tcPr>
            <w:tcW w:w="140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КО, СОШ</w:t>
            </w:r>
          </w:p>
        </w:tc>
        <w:tc>
          <w:tcPr>
            <w:tcW w:w="189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 школ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902CE" w:rsidRPr="00A1352A" w:rsidRDefault="007902CE" w:rsidP="007902CE">
      <w:pPr>
        <w:pStyle w:val="ae"/>
        <w:jc w:val="both"/>
        <w:sectPr w:rsidR="007902CE" w:rsidRPr="00A1352A" w:rsidSect="007902CE">
          <w:pgSz w:w="16838" w:h="11905" w:orient="landscape"/>
          <w:pgMar w:top="993" w:right="536" w:bottom="851" w:left="1134" w:header="720" w:footer="720" w:gutter="0"/>
          <w:cols w:space="720"/>
          <w:noEndnote/>
          <w:titlePg/>
          <w:docGrid w:linePitch="326"/>
        </w:sect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5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«Организация оздоровления, отдыха и занятости детей, подростков и молодежи в каникулярное время на 2014-2016 годы в Сосновоборском городском округе (Каникулы 2014-2016)»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ПАСПОРТ</w:t>
      </w:r>
    </w:p>
    <w:p w:rsidR="007902CE" w:rsidRPr="00A1352A" w:rsidRDefault="007902CE" w:rsidP="007902CE">
      <w:pPr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подпрограммы муниципальной программы Сосновоборского городского округа «Организация оздоровления, отдыха  и занятости детей, подростков и молодежи в каникулярное время на 2014-2016 годы в Сосновоборском городском округе (Каникулы 2014-2016)»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7902CE" w:rsidRPr="00A1352A" w:rsidTr="007902CE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«Организация оздоровления, отдыха  и занятости детей, подростков и молодежи в  каникулярное время на 2014-2016 годы в Сосновоборском городском  округе (Каникулы 2014-2016)»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округа, муниципальные бюджетные, муниципальные автономные организации, подведомственные Комитету образования Сосновоборского городского округа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организации оздоровления, отдыха и занятости детей и подростков в каникулярное время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 Организация работы оздоровительных учреждений всех типов и видов с круглосуточным и дневным пребыванием детей;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  Обучение и повышение квалификации педагогических кадров, организация спортивных соревнований, туристических походов, экскурсий, конкурсов, выставок;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 Организация временной занятости подростков и молодежи в каникулярное время;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 Создание и укрепление материально – технической базы детских оздоровительных лагерей;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 Организация выездных лагерей.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Целевые показатели (индикаторы)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 Ежегодный отдых и оздоровление  детей и подростков в % от количества населения Сосновоборского городского округа в возрасте 6,5-17 лет;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 Удельный вес численности детей и подростков, охваченных досуговыми мероприятиями в каникулярное время в % от общего количества населения городского округа в возрасте 6,5-17 лет;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 Количество подростков и молодежи, занятых во временном трудоустройстве в каникулярное время;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 Доля детских оздоровительных лагерей, в которых соблюдены условия соответствия  требованиям надзорных органов;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5. Ежегодный охват отдыхом и оздоровлением детей в выездных лагерях. </w:t>
            </w:r>
          </w:p>
        </w:tc>
      </w:tr>
      <w:tr w:rsidR="007902CE" w:rsidRPr="00A1352A" w:rsidTr="007902CE">
        <w:trPr>
          <w:trHeight w:val="536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и сроки реализации 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2014-2016 годы</w:t>
            </w:r>
          </w:p>
        </w:tc>
      </w:tr>
      <w:tr w:rsidR="007902CE" w:rsidRPr="00A1352A" w:rsidTr="007902CE">
        <w:trPr>
          <w:trHeight w:val="1131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Объемы бюджетных ассигнований 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Общий обьем ресурсного обеспечения реализации муниципальной программы составляет в сумме 41203,00 тыс. руб., в том числе: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2014              2015             2016         Всего: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      0,00               0,00              0,00              0,00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           0,00               0,00              0,00              0,00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        13 488,00       13 454,00       14 261,00     41 203,00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Итого:                          13 488,00       13 454,00       14 261,00     41 203,00</w:t>
            </w:r>
          </w:p>
          <w:p w:rsidR="007902CE" w:rsidRPr="00A1352A" w:rsidRDefault="007902CE" w:rsidP="007902CE">
            <w:pPr>
              <w:jc w:val="both"/>
              <w:rPr>
                <w:color w:val="FF0000"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                 </w:t>
            </w:r>
          </w:p>
        </w:tc>
      </w:tr>
      <w:tr w:rsidR="007902CE" w:rsidRPr="00A1352A" w:rsidTr="007902C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 реализации муниципальной подпрограммы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1. Ежегодный охват отдыхом и оздоровлением  не менее 55% детей и подростков от количества населения городского округа в возрасте 6,5-17 лет;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2. Ежегодный охват досуговыми мероприятиями не менее 90% детей и подростков от общего количества населения города в возрасте от 6,5 до 17 лет;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3. Организация временной занятости не менее 130 подростков и молодежи ежегодно;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4. 100% количество детских оздоровительных лагерей, в которых соблюдены все требования надзорных органов;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5. Ежегодное участие не менее 250 детей и подростков в выездных лагерях.</w:t>
            </w:r>
          </w:p>
        </w:tc>
      </w:tr>
    </w:tbl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Характеристика текущего состояния и основных проблем отрасли</w:t>
      </w:r>
    </w:p>
    <w:p w:rsidR="007902CE" w:rsidRPr="00A1352A" w:rsidRDefault="007902CE" w:rsidP="007902CE">
      <w:pPr>
        <w:pStyle w:val="ae"/>
        <w:spacing w:after="0"/>
        <w:ind w:firstLine="567"/>
        <w:jc w:val="both"/>
      </w:pPr>
      <w:r w:rsidRPr="00A1352A">
        <w:t>В соответствии с Федеральным Законом от 06.10.2003 г. № 131 – ФЗ (ст. 16,  п.13) организация отдыха детей в каникулярное время является предметом ведения городского округа и, соответственно, расходным обязательством местного бюджета. Проведение комплекса мер по организации оздоровления, отдыха и занятости детей, подростков и молодежи в летнее время является одним из приоритетных направлений социальной политики администрации  Сосновоборского городского округа.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Ежегодно принимаются постановления администрации муниципального образования по данному вопросу.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Постановлением определены</w:t>
      </w:r>
      <w:r w:rsidRPr="00A1352A">
        <w:rPr>
          <w:b/>
          <w:bCs/>
          <w:sz w:val="24"/>
          <w:szCs w:val="24"/>
        </w:rPr>
        <w:t xml:space="preserve"> </w:t>
      </w:r>
      <w:r w:rsidRPr="00A1352A">
        <w:rPr>
          <w:bCs/>
          <w:sz w:val="24"/>
          <w:szCs w:val="24"/>
        </w:rPr>
        <w:t>основные задачи</w:t>
      </w:r>
      <w:r w:rsidRPr="00A1352A">
        <w:rPr>
          <w:b/>
          <w:bCs/>
          <w:sz w:val="24"/>
          <w:szCs w:val="24"/>
        </w:rPr>
        <w:t xml:space="preserve"> </w:t>
      </w:r>
      <w:r w:rsidRPr="00A1352A">
        <w:rPr>
          <w:sz w:val="24"/>
          <w:szCs w:val="24"/>
        </w:rPr>
        <w:t>организации летнего отдыха детей: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1.Обеспечение мероприятий, направленных на оздоровление детей и подростков;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2.Организация оздоровления и занятости подростков, состоящих на учете в ОДН ОМВД по городу Сосновый Бор Ленинградской области;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3.Профилактика правонарушений среди несовершеннолетних;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4.Предупреждение детского травматизма;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5.Обеспечение в приоритетном порядке отдыха детей-сирот и детей, оставшихся без попечения родителей.</w:t>
      </w:r>
    </w:p>
    <w:p w:rsidR="007902CE" w:rsidRPr="00A1352A" w:rsidRDefault="007902CE" w:rsidP="007902CE">
      <w:pPr>
        <w:pStyle w:val="ae"/>
        <w:spacing w:after="0"/>
        <w:ind w:firstLine="567"/>
        <w:jc w:val="both"/>
      </w:pPr>
      <w:r w:rsidRPr="00A1352A">
        <w:t>Реализация социально-педагогических программ экологического, художественного, спортивного и патриотического воспитания учащихся в дневных оздоровительных лагерях.</w:t>
      </w:r>
    </w:p>
    <w:p w:rsidR="007902CE" w:rsidRPr="00A1352A" w:rsidRDefault="007902CE" w:rsidP="007902CE">
      <w:pPr>
        <w:pStyle w:val="ae"/>
        <w:spacing w:after="0"/>
        <w:ind w:firstLine="567"/>
        <w:jc w:val="both"/>
      </w:pPr>
      <w:r w:rsidRPr="00A1352A">
        <w:t xml:space="preserve">В соответствии с требованиями надзорных органов ежегодно в канун летней оздоровительной кампании проводится работа по обеспечению безопасности детей, пребывающих  в оздоровительных учреждениях всех видов: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соблюдение санитарных норм пребывания детей;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безопасных условий жизнедеятельности детей (пожарная  безопасность, предупреждение дорожно-транспортного травматизма, антитеррористическая защищенность);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обеспечение качества питания;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качество воспитательных, образовательных, развивающих программ.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За последние годы накоплен положительный опыт работы межведомственной городской координационной комиссии при администрации муниципального образования по вопросам оздоровления, отдыха и занятости детей и подростков в летнее время. В 2010 и 2012 годах  по итогам проверки Правительственной  комиссией Ленинградской области организации отдыха и оздоровления в Сосновоборском городском округе работа администрации  в данном направлении оценена положительно.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При отсутствии городского стационарного лагеря возросли полномочия, самостоятельность и ответственность отделов социального комплекса в решении конкретных проблем по организации полноценного отдыха детей и подростков.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Отсутствие стационарного городского лагеря (загородного) затрудняет решение вопроса по предоставлению полноценного отдыха детей и подростков в соответствии с требованиями санитарных правил и норм (СанПин</w:t>
      </w:r>
      <w:r w:rsidRPr="00A1352A">
        <w:rPr>
          <w:color w:val="C00000"/>
          <w:sz w:val="24"/>
          <w:szCs w:val="24"/>
        </w:rPr>
        <w:t xml:space="preserve">). </w:t>
      </w:r>
      <w:r w:rsidRPr="00A1352A">
        <w:rPr>
          <w:sz w:val="24"/>
          <w:szCs w:val="24"/>
        </w:rPr>
        <w:t>С 2010 года реализуется проект организации выездного лагеря в городе Александрополис (Греция). Дети работников бюджетной сферы отдыхают и оздоравливаются в загородных оздоровительном лагерях «Россонь», «Маяк», «Чайка» на территории Ленинградской области, в  спортивных лагерях в городах Анапа и Феодосии.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Реализация программы «Каникулы-2010-2013»: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способствовала повышению творческого потенциала детей и подростков. Ежегодно летом  проводятся в соответствии с планом мероприятий  городской фестиваль детского творчества среди оздоровительных лагерей и городская спартакиада летних оздоровительных лагерей, в которых  ежегодно принимают участие  около 500 воспитанников лагерей;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повышению внимания к формированию у детей, подростков и молодежи эмоционального, духовного и творческого потенциала путем организации значимой досуговой деятельности, проводимой в летнее время  муниципальными учреждениями культуры и спорта.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Особое место в летней кампании занимает трудовая занятость детей, подростков и молодежи в летнее время при тесном взаимодействии и софинансировании  администрации, работодателей и центра занятости населения. Основными видами занятости являются  трудовые лагеря и трудовые отряды старшеклассников. 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Таким образом, в городе за последние годы создана система осуществления государственной политики по организации оздоровления, отдыха, занятости детей, подростков и молодежи. Эффективному выполнению программы способствовала слаженная  работа комитетов и отделов  социального блока, объединение финансовых потоков из  бюджетов всех уровней.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За последние годы наблюдается стабильный охват оздоровлением и отдыхом от 50 до 55% детей и подростков от общего числа населения Сосновоборского городского округа. Что происходит в основном за счет  увеличения  количества лагерей, открытых Комитетом образования и выделение средств из местного бюджета на организацию дневных оздоровительных лагерей.</w:t>
      </w:r>
    </w:p>
    <w:p w:rsidR="007902CE" w:rsidRPr="00A1352A" w:rsidRDefault="007902CE" w:rsidP="007902CE">
      <w:pPr>
        <w:ind w:firstLine="567"/>
        <w:jc w:val="both"/>
        <w:rPr>
          <w:color w:val="000000"/>
          <w:sz w:val="24"/>
          <w:szCs w:val="24"/>
        </w:rPr>
      </w:pPr>
      <w:r w:rsidRPr="00A1352A">
        <w:rPr>
          <w:color w:val="000000"/>
          <w:sz w:val="24"/>
          <w:szCs w:val="24"/>
        </w:rPr>
        <w:t>Вопрос организации летнего отдыха, оздоровления  и  занятости детей в Сосновоборском городском округе является одним из приоритетных направлений в деятельности администрации города.</w:t>
      </w: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Цель и задачи  подпрограммы.</w:t>
      </w:r>
    </w:p>
    <w:p w:rsidR="007902CE" w:rsidRPr="00A1352A" w:rsidRDefault="007902CE" w:rsidP="007902CE">
      <w:pPr>
        <w:pStyle w:val="ae"/>
        <w:ind w:firstLine="567"/>
        <w:jc w:val="both"/>
      </w:pPr>
      <w:r w:rsidRPr="00A1352A">
        <w:t>Анализ достигнутых результатов в ходе реализации программы «Каникулы-2010-</w:t>
      </w:r>
      <w:smartTag w:uri="urn:schemas-microsoft-com:office:smarttags" w:element="metricconverter">
        <w:smartTagPr>
          <w:attr w:name="ProductID" w:val="2013 г"/>
        </w:smartTagPr>
        <w:r w:rsidRPr="00A1352A">
          <w:t>2013 г</w:t>
        </w:r>
      </w:smartTag>
      <w:r w:rsidRPr="00A1352A">
        <w:t>.г.» и реального положения дел в системе оздоровления, отдыха и занятости детей и подростков позволяет определить приоритетные направления развития городской политики в организации каникулярного отдыха детей, подростков и молодежи на 2014-2016 годы.</w:t>
      </w:r>
    </w:p>
    <w:p w:rsidR="007902CE" w:rsidRPr="00A1352A" w:rsidRDefault="007902CE" w:rsidP="007902CE">
      <w:pPr>
        <w:pStyle w:val="ae"/>
        <w:ind w:firstLine="567"/>
        <w:jc w:val="both"/>
      </w:pPr>
      <w:r w:rsidRPr="00A1352A">
        <w:t xml:space="preserve">Основной целью подпрограммы является комплексное решение организации оздоровления, отдыха и занятости детей и подростков в каникулярное время в  Сосновоборском городском округе на 2014-2016 годы. </w:t>
      </w:r>
    </w:p>
    <w:p w:rsidR="007902CE" w:rsidRPr="00A1352A" w:rsidRDefault="007902CE" w:rsidP="007902CE">
      <w:pPr>
        <w:pStyle w:val="ae"/>
        <w:ind w:firstLine="567"/>
      </w:pPr>
      <w:r w:rsidRPr="00A1352A">
        <w:t>Для ее достижения требуется решение следующих задач: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1. Организация работы оздоровительных учреждений всех типов и видов с круглосуточным и дневным пребыванием детей;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2.  Обучение и повышение квалификации педагогических кадров, организация спортивных соревнований, туристических походов, экскурсий, конкурсов, выставок;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3. Организация временной занятости подростков и молодежи в каникулярное время;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4. Создание и укрепление материально – технической базы детских оздоровительных лагерей;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5. Организация выездных лагерей.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Решение поставленных задач осуществляется через комплекс мероприятий, взаимосвязанных и скоординированных  во времени,  ресурсам и исполнителям на всех этапах реализации.</w:t>
      </w: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Основные мероприятия подпрограммы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ab/>
        <w:t>В рамках подпрограммы №5 «Организация оздоровления, отдыха  и занятости детей, подростков и молодежи в  каникулярное время на 2014-2016 годы в Сосновоборском городском  округе (Каникулы 2014-2016)» реализуется 1 основное мероприятие «Организация работы оздоровительных учреждений всех типов и видов с круглосуточным и дневным пребыванием детей;  спортивных соревнований, туристических походов, экскурсий, конкурсов, выставок; занятости подростков и молодежи на благоустройстве города; отдыха и оздоровления детей в выездных лагерях», включающее в себя пять мероприятий: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1. Организация работы оздоровительных учреждений всех типов и видов с круглосуточным и дневным пребыванием детей.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 Обучение кадров, организация спортивных соревнований, туристических походов, экскурсий, конкурсов, выставок.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3. Организация занятости подростков и молодежи на благоустройстве города, детских и спортивных площадках,  очистке придорожных территорий и другие виды работ.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4. Создание и укрепление материально-технической базы оздоровительных лагерей ( в том числе, подготовка и открытие), техническое обеспечение лагерей.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5. Организация и проведение выездных лагерей.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Сроки реализации подпрограммы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Сроки и этапы реализации подпрограммы составляют три года  2014, 2015, 2016 годы: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4 г"/>
        </w:smartTagPr>
        <w:r w:rsidRPr="00A1352A">
          <w:rPr>
            <w:sz w:val="24"/>
            <w:szCs w:val="24"/>
          </w:rPr>
          <w:t>2014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5 г"/>
        </w:smartTagPr>
        <w:r w:rsidRPr="00A1352A">
          <w:rPr>
            <w:sz w:val="24"/>
            <w:szCs w:val="24"/>
          </w:rPr>
          <w:t>2015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tabs>
          <w:tab w:val="left" w:pos="6714"/>
        </w:tabs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  <w:lang w:val="en-US"/>
        </w:rPr>
        <w:t>III</w:t>
      </w:r>
      <w:r w:rsidRPr="00A1352A">
        <w:rPr>
          <w:sz w:val="24"/>
          <w:szCs w:val="24"/>
        </w:rPr>
        <w:t xml:space="preserve"> этап – </w:t>
      </w:r>
      <w:smartTag w:uri="urn:schemas-microsoft-com:office:smarttags" w:element="metricconverter">
        <w:smartTagPr>
          <w:attr w:name="ProductID" w:val="2016 г"/>
        </w:smartTagPr>
        <w:r w:rsidRPr="00A1352A">
          <w:rPr>
            <w:sz w:val="24"/>
            <w:szCs w:val="24"/>
          </w:rPr>
          <w:t>2016 г</w:t>
        </w:r>
      </w:smartTag>
      <w:r w:rsidRPr="00A1352A">
        <w:rPr>
          <w:sz w:val="24"/>
          <w:szCs w:val="24"/>
        </w:rPr>
        <w:t>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Оценка эффективности подпрограммы</w:t>
      </w:r>
    </w:p>
    <w:p w:rsidR="007902CE" w:rsidRPr="00A1352A" w:rsidRDefault="007902CE" w:rsidP="007902CE">
      <w:pPr>
        <w:ind w:firstLine="567"/>
        <w:rPr>
          <w:b/>
          <w:bCs/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Целевые показатели (индикаторы) подпрограммы: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>1. Ежегодный отдых и оздоровление  детей и подростков в % от количества населения Сосновоборского городского округа в возрасте 6,5-17 лет;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>2. Удельный вес численности детей и подростков, охваченных досуговыми мероприятиями в каникулярное время в % от общего количества населения городского округа в возрасте 6,5-17 лет;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>3. Количество подростков и молодежи, занятых во временном трудоустройстве в каникулярное время;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>4. Доля детских оздоровительных лагерей, в которых соблюдены условия соответствия  требованиям надзорных органов;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>5. Ежегодный охват отдыхом и оздоровлением детей в выездных лагерях.</w:t>
      </w:r>
    </w:p>
    <w:p w:rsidR="007902CE" w:rsidRPr="00A1352A" w:rsidRDefault="007902CE" w:rsidP="007902CE">
      <w:pPr>
        <w:rPr>
          <w:b/>
          <w:bCs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bCs/>
          <w:sz w:val="24"/>
          <w:szCs w:val="24"/>
        </w:rPr>
      </w:pPr>
      <w:r w:rsidRPr="00A1352A">
        <w:rPr>
          <w:b/>
          <w:bCs/>
          <w:sz w:val="24"/>
          <w:szCs w:val="24"/>
        </w:rPr>
        <w:t>Ресурсное обеспечение подпрограммы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2014              2015             2016           Всего: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Федеральный бюджет                 0,00               0,00              0,00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Областной бюджет                      0,00               0,00              0,00              0,00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Местный бюджет                   13 488,00       13 454,00       14 261,00     41 203,00</w:t>
      </w: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Итого:                                     13 488,00       13 454,00       14 261,00     41 203,00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       </w:t>
      </w:r>
    </w:p>
    <w:p w:rsidR="007902CE" w:rsidRPr="00A1352A" w:rsidRDefault="007902CE" w:rsidP="007902CE">
      <w:pPr>
        <w:ind w:firstLine="567"/>
        <w:rPr>
          <w:b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Ожидаемые результаты, оценка эффективности реализации подпрограммы</w:t>
      </w:r>
    </w:p>
    <w:p w:rsidR="007902CE" w:rsidRPr="00A1352A" w:rsidRDefault="007902CE" w:rsidP="007902CE">
      <w:pPr>
        <w:ind w:firstLine="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ind w:firstLine="567"/>
        <w:rPr>
          <w:sz w:val="24"/>
          <w:szCs w:val="24"/>
        </w:rPr>
      </w:pPr>
      <w:r w:rsidRPr="00A1352A">
        <w:rPr>
          <w:sz w:val="24"/>
          <w:szCs w:val="24"/>
        </w:rPr>
        <w:t>Реализация подпрограммы позволит обеспечить: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1. Ежегодный охват отдыхом и оздоровлением  не менее 55% детей и подростков от количества населения городского округа в возрасте 6,5-17 лет;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 Ежегодный охват досуговыми мероприятиями не менее 90% детей и подростков от общего количества населения города в возрасте от 6,5 до 17 лет;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3. Организация временной занятости не менее 130 подростков и молодежи ежегодно;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4. 100% количество детских оздоровительных лагерей, в которых соблюдены все требования надзорных органов;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  <w:r w:rsidRPr="00A1352A">
        <w:rPr>
          <w:sz w:val="24"/>
          <w:szCs w:val="24"/>
        </w:rPr>
        <w:t xml:space="preserve">5. Ежегодное участие не менее 250 детей и подростков в выездных лагерях.  </w:t>
      </w:r>
    </w:p>
    <w:p w:rsidR="007902CE" w:rsidRPr="00A1352A" w:rsidRDefault="007902CE" w:rsidP="007902CE">
      <w:pPr>
        <w:ind w:firstLine="567"/>
        <w:jc w:val="both"/>
        <w:rPr>
          <w:b/>
          <w:bCs/>
          <w:sz w:val="24"/>
          <w:szCs w:val="24"/>
        </w:rPr>
      </w:pPr>
    </w:p>
    <w:p w:rsidR="007902CE" w:rsidRPr="00A1352A" w:rsidRDefault="007902CE" w:rsidP="007902CE">
      <w:pPr>
        <w:numPr>
          <w:ilvl w:val="0"/>
          <w:numId w:val="44"/>
        </w:numPr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Социальный эффект от реализации  подпрограммы</w:t>
      </w:r>
    </w:p>
    <w:p w:rsidR="007902CE" w:rsidRPr="00A1352A" w:rsidRDefault="007902CE" w:rsidP="007902CE">
      <w:pPr>
        <w:ind w:firstLine="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условий для удовлетворения потребности детей,  подростков и молодежи в активном и полноценном отдыхе и оздоровлении, увеличение числа детей и подростков, охваченных  организованными формами отдыха, оздоровления и занятости, в первую очередь детей, находящихся в трудной жизненной ситуации;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максимальных условий для развития творческого потенциала детей, подростков и молодежи;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формирование приоритета здорового образа жизни, нравственных ориентиров средствами физической культуры, спорта и туризма;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условий для отдыха, оздоровления и занятости подростков, состоящих на учете в органах внутренних дел.</w:t>
      </w:r>
    </w:p>
    <w:p w:rsidR="007902CE" w:rsidRPr="00A1352A" w:rsidRDefault="007902CE" w:rsidP="007902CE">
      <w:pPr>
        <w:ind w:firstLine="567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сохранить и поддерживать объекты учреждений культуры в удовлетворительном состоянии, повысить уровень комфортности этих объектов.</w:t>
      </w:r>
    </w:p>
    <w:p w:rsidR="007902CE" w:rsidRPr="00A1352A" w:rsidRDefault="007902CE" w:rsidP="007902CE">
      <w:pPr>
        <w:pStyle w:val="afa"/>
        <w:ind w:left="0" w:firstLine="567"/>
      </w:pPr>
    </w:p>
    <w:p w:rsidR="007902CE" w:rsidRPr="00A1352A" w:rsidRDefault="007902CE" w:rsidP="007902CE">
      <w:pPr>
        <w:pStyle w:val="afa"/>
        <w:ind w:left="0" w:firstLine="567"/>
        <w:jc w:val="both"/>
      </w:pPr>
    </w:p>
    <w:p w:rsidR="007902CE" w:rsidRPr="00A1352A" w:rsidRDefault="007902CE" w:rsidP="007902CE">
      <w:pPr>
        <w:rPr>
          <w:sz w:val="24"/>
          <w:szCs w:val="24"/>
        </w:rPr>
        <w:sectPr w:rsidR="007902CE" w:rsidRPr="00A1352A" w:rsidSect="007902CE">
          <w:footerReference w:type="even" r:id="rId21"/>
          <w:footerReference w:type="default" r:id="rId22"/>
          <w:headerReference w:type="first" r:id="rId23"/>
          <w:pgSz w:w="11906" w:h="16838"/>
          <w:pgMar w:top="1134" w:right="851" w:bottom="719" w:left="1560" w:header="720" w:footer="720" w:gutter="0"/>
          <w:cols w:space="720"/>
          <w:titlePg/>
        </w:sectPr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1 к подпрограмме 5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Перечень основных мероприятий 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</w:t>
      </w:r>
      <w:r w:rsidRPr="00A1352A">
        <w:rPr>
          <w:b/>
          <w:bCs/>
          <w:sz w:val="24"/>
          <w:szCs w:val="24"/>
        </w:rPr>
        <w:t>Развитие системы отдыха, оздоровления, занятости детей, подростков и молодёжи Сосновоборского городского округа на 2014-2016 годы</w:t>
      </w:r>
      <w:r w:rsidRPr="00A1352A">
        <w:rPr>
          <w:b/>
          <w:sz w:val="24"/>
          <w:szCs w:val="24"/>
        </w:rPr>
        <w:t>»</w:t>
      </w:r>
    </w:p>
    <w:tbl>
      <w:tblPr>
        <w:tblW w:w="1538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1620"/>
        <w:gridCol w:w="1443"/>
        <w:gridCol w:w="1465"/>
        <w:gridCol w:w="1592"/>
        <w:gridCol w:w="1272"/>
        <w:gridCol w:w="1220"/>
        <w:gridCol w:w="1324"/>
        <w:gridCol w:w="1291"/>
      </w:tblGrid>
      <w:tr w:rsidR="007902CE" w:rsidRPr="00A1352A" w:rsidTr="007902CE">
        <w:trPr>
          <w:trHeight w:val="315"/>
        </w:trPr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Ответственный за реализацию подпрограммы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ГРБС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6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rPr>
          <w:trHeight w:val="63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2016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center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11</w:t>
            </w:r>
          </w:p>
        </w:tc>
      </w:tr>
      <w:tr w:rsidR="007902CE" w:rsidRPr="00A1352A" w:rsidTr="007902CE">
        <w:trPr>
          <w:trHeight w:val="8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 xml:space="preserve">Подпрограмма 5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образования, ОУ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01.01.2014-31.12.2016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825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"Развитие системы отдыха, оздоровления, занятости детей, подростков и молодёжи Сосновоборского городского округа на 2014-2016 годы"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88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14 261,00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41 203,00</w:t>
            </w:r>
          </w:p>
        </w:tc>
      </w:tr>
      <w:tr w:rsidR="007902CE" w:rsidRPr="00A1352A" w:rsidTr="007902CE">
        <w:trPr>
          <w:trHeight w:val="495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14 261,00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41 203,00</w:t>
            </w:r>
          </w:p>
        </w:tc>
      </w:tr>
      <w:tr w:rsidR="007902CE" w:rsidRPr="00A1352A" w:rsidTr="007902CE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63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854"/>
        </w:trPr>
        <w:tc>
          <w:tcPr>
            <w:tcW w:w="4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Организация работы оздоровительных учреждений всех типов и видов с круглосуточным и дневным пребыванием детей;  спортивных соревнований, туристических походов, экскурсий, конкурсов, выставок; занятости подростков и молодежи на благоустройстве города; отдыха и оздоровления детей в выездных </w:t>
            </w:r>
            <w:r w:rsidRPr="00A1352A">
              <w:rPr>
                <w:sz w:val="22"/>
                <w:szCs w:val="24"/>
              </w:rPr>
              <w:t>лагерях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0,00</w:t>
            </w:r>
          </w:p>
        </w:tc>
      </w:tr>
      <w:tr w:rsidR="007902CE" w:rsidRPr="00A1352A" w:rsidTr="007902CE">
        <w:trPr>
          <w:trHeight w:val="707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14 261,00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41 203,00</w:t>
            </w:r>
          </w:p>
        </w:tc>
      </w:tr>
      <w:tr w:rsidR="007902CE" w:rsidRPr="00A1352A" w:rsidTr="007902CE">
        <w:trPr>
          <w:trHeight w:val="940"/>
        </w:trPr>
        <w:tc>
          <w:tcPr>
            <w:tcW w:w="4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ИТОГО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13 488,00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13 454,00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sz w:val="24"/>
                <w:szCs w:val="24"/>
              </w:rPr>
            </w:pPr>
            <w:r w:rsidRPr="00A1352A">
              <w:rPr>
                <w:b/>
                <w:sz w:val="24"/>
                <w:szCs w:val="24"/>
              </w:rPr>
              <w:t>14 261,00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b/>
                <w:bCs/>
                <w:sz w:val="24"/>
                <w:szCs w:val="24"/>
              </w:rPr>
              <w:t>41 203,00</w:t>
            </w: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A1352A">
        <w:rPr>
          <w:sz w:val="24"/>
          <w:szCs w:val="24"/>
        </w:rPr>
        <w:t>Приложение 2 к подпрограмме 5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подпрограммы «Организация оздоровления, отдыха  и занятости детей, подростков и молодежи в  каникулярное время на 2014-2016 годы в муниципальном образовании Сосновоборский  округ Ленинградской  области (Каникулы 2014-2016)»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252"/>
        <w:gridCol w:w="1418"/>
        <w:gridCol w:w="1701"/>
        <w:gridCol w:w="1417"/>
        <w:gridCol w:w="1418"/>
        <w:gridCol w:w="1134"/>
        <w:gridCol w:w="1701"/>
        <w:gridCol w:w="1701"/>
      </w:tblGrid>
      <w:tr w:rsidR="007902CE" w:rsidRPr="00A1352A" w:rsidTr="007902CE">
        <w:trPr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Базовый период 2013г.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3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Ежегодный отдых и оздоровление  детей и подростков Сосновоборского городского округа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(от общего количества детей от 6,5 до 17 лет в СГО)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Удельный вес численности детей и подростков, охваченных досуговыми мероприятиями в каникулярное время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(от общего количества детей от 6,5 до 17 лет в СГО)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Количество подростков и молодежи, занятых во временном трудоустройстве в каникулярное время;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ind w:left="-75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Доля детских оздоровительных лагерей, в которых соблюдены условия соответствия  требованиям надзорных органов;</w:t>
            </w:r>
          </w:p>
          <w:p w:rsidR="007902CE" w:rsidRPr="00A1352A" w:rsidRDefault="007902CE" w:rsidP="007902CE">
            <w:pPr>
              <w:pStyle w:val="afa"/>
              <w:ind w:right="25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(от общего количества детских оздоровительных лагерей)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rPr>
                <w:b/>
                <w:bCs/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Ежегодный охват отдыхом и оздоровлением детей в выездных лагерях.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Style w:val="ae"/>
        <w:ind w:firstLine="567"/>
        <w:jc w:val="both"/>
        <w:sectPr w:rsidR="007902CE" w:rsidRPr="00A1352A" w:rsidSect="007902CE">
          <w:pgSz w:w="16838" w:h="11905" w:orient="landscape"/>
          <w:pgMar w:top="567" w:right="709" w:bottom="851" w:left="1134" w:header="720" w:footer="720" w:gutter="0"/>
          <w:cols w:space="720"/>
          <w:noEndnote/>
          <w:docGrid w:linePitch="326"/>
        </w:sectPr>
      </w:pPr>
    </w:p>
    <w:p w:rsidR="007902CE" w:rsidRPr="00A1352A" w:rsidRDefault="007902CE" w:rsidP="007902CE">
      <w:pPr>
        <w:pageBreakBefore/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3 к подпрограмме 5 муниципальной программы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Подпрограммы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«Организация оздоровления, отдыха  и занятости детей, подростков и молодежи в  каникулярное время на 2014-2016 годы в муниципальном образовании Сосновоборский  округ Ленинградской  области (Каникулы 2014-2016)»</w:t>
      </w:r>
      <w:r w:rsidRPr="00A13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559"/>
        <w:gridCol w:w="1276"/>
        <w:gridCol w:w="1276"/>
        <w:gridCol w:w="1276"/>
        <w:gridCol w:w="1134"/>
      </w:tblGrid>
      <w:tr w:rsidR="007902CE" w:rsidRPr="00A1352A" w:rsidTr="007902CE">
        <w:trPr>
          <w:tblCellSpacing w:w="5" w:type="nil"/>
        </w:trPr>
        <w:tc>
          <w:tcPr>
            <w:tcW w:w="642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118" w:type="dxa"/>
            <w:gridSpan w:val="2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521" w:type="dxa"/>
            <w:gridSpan w:val="5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План финансирования на </w:t>
            </w: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год, тыс. руб.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559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134" w:type="dxa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5 </w:t>
            </w:r>
          </w:p>
          <w:p w:rsidR="007902CE" w:rsidRPr="00A1352A" w:rsidRDefault="007902CE" w:rsidP="007902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оздоровления, отдыха  и занятости детей, подростков и молодежи в  каникулярное время на 2014-2016 годы в муниципальном образовании Сосновоборский  округ Ленинградской  области (Каникулы 2014-2016)»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оздоровительных учреждений всех типов и видов с круглосуточным и дневным пребыванием детей;  спортивных соревнований, туристических походов, экскурсий, конкурсов, выставок; занятости подростков и молодежи на благоустройстве города; отдыха и оздоровления детей в выездных лагерях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 организованными формами отдыха, занятости и оздоровления от общего количества детей от 6,5 до 17 лет в СГО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57%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работы оздоровительных учреждений всех типов и видов с круглосуточным и дневным пребыванием детей.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детей, чел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1100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Обучение кадров, организация спортивных соревнований, туристических походов, экскурсий, конкурсов, выставок.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детей, чел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занятости подростков и молодежи на благоустройстве города, детских и спортивных площадках,  очистке придорожных территорий и другие виды работ.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детей, чел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4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Создание и укрепление материально-технической базы оздоровительных лагерей (в том числе, подготовка и открытие), техническое обеспечение лагерей.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Доля ДОЛ, в которых соблюдены правила надзорных органов, в %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blCellSpacing w:w="5" w:type="nil"/>
        </w:trPr>
        <w:tc>
          <w:tcPr>
            <w:tcW w:w="642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02CE" w:rsidRPr="00A1352A" w:rsidRDefault="007902CE" w:rsidP="007902CE">
            <w:pPr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Организация и проведение выездных лагерей.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Охват детей, чел</w:t>
            </w:r>
          </w:p>
        </w:tc>
        <w:tc>
          <w:tcPr>
            <w:tcW w:w="850" w:type="dxa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559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Style w:val="ae"/>
        <w:ind w:firstLine="567"/>
        <w:jc w:val="both"/>
        <w:sectPr w:rsidR="007902CE" w:rsidRPr="00A1352A" w:rsidSect="007902CE">
          <w:pgSz w:w="16838" w:h="11905" w:orient="landscape"/>
          <w:pgMar w:top="567" w:right="709" w:bottom="851" w:left="1134" w:header="720" w:footer="720" w:gutter="0"/>
          <w:cols w:space="720"/>
          <w:noEndnote/>
          <w:docGrid w:linePitch="272"/>
        </w:sect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6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«Укрепление материально – технической базы муниципальных образовательных организаций на 2014-2016 годы»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ПАСПОРТ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муниципальной программы Сосновоборского городского округа «Укрепление материально – технической базы муниципальных образовательных организаций на 2014-2016 годы»</w:t>
      </w:r>
    </w:p>
    <w:p w:rsidR="007902CE" w:rsidRPr="00A1352A" w:rsidRDefault="007902CE" w:rsidP="007902C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6"/>
        <w:gridCol w:w="6723"/>
      </w:tblGrid>
      <w:tr w:rsidR="007902CE" w:rsidRPr="00A1352A" w:rsidTr="007902CE">
        <w:trPr>
          <w:trHeight w:val="964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подпрограммы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 – технической базы муниципальных образовательных организаций на 2014-2016 годы.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подпрограммы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округа, образовательные учреждения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 подпрограммы  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бюджетные, муниципальные автономные организации, подведомственные Комитету образования Сосновоборского городского округа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Цели   муниципальной подпрограммы  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both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Обеспечение развития и укрепления материально-технической базы муниципальных образовательных организаций</w:t>
            </w:r>
          </w:p>
          <w:p w:rsidR="007902CE" w:rsidRPr="00A1352A" w:rsidRDefault="007902CE" w:rsidP="007902CE">
            <w:pPr>
              <w:pStyle w:val="aff5"/>
              <w:tabs>
                <w:tab w:val="left" w:pos="100"/>
              </w:tabs>
              <w:autoSpaceDE w:val="0"/>
              <w:ind w:left="0"/>
              <w:jc w:val="both"/>
            </w:pPr>
          </w:p>
        </w:tc>
      </w:tr>
      <w:tr w:rsidR="007902CE" w:rsidRPr="00A1352A" w:rsidTr="007902CE">
        <w:trPr>
          <w:trHeight w:val="4529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-укрепление материально-технической базы образовательных учреждений, приведение в соответствие с современными требованиями и нормами;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-создание безопасных условий для обучающихся, воспитанников и работников образовательных учреждений во время их трудовой и учебной деятельности;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-сохранение и улучшение здоровья детей;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-улучшение качества образования;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-поддержка технического состояния зданий образовательных учреждений;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-проведение ремонтов образовательных учреждений, повышение качества выполняемых ремонтов, обеспечение возможности организации в дальнейшем планово-предупредительных ремонтов.</w:t>
            </w:r>
          </w:p>
        </w:tc>
      </w:tr>
      <w:tr w:rsidR="007902CE" w:rsidRPr="00A1352A" w:rsidTr="007902CE">
        <w:trPr>
          <w:trHeight w:val="1691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подпрограммы  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</w:pPr>
            <w:r w:rsidRPr="00A1352A">
              <w:t>Проведение ремонта объектов в соответствии с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t>потребностью учреждений образования: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-реконструкция пищеблоков , прачечных и бассейнов;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-замена оконных блоков и дверей;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 ремонт кровли и полов;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-выполнение работ по плану мероприятий пожарной безопасности, в том числе устранение горючих материалов на путях эвакуации (стены коридоров, лестничных маршей должны быть перекрашены в соответствии с правилами пожарной безопасности),модернизация АПС, ремонт внутреннего оповещения связи учреждений;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-ремонт инженерных сетей (электромонтажные, сантехнические работы, ремонт системы отопления и вентиляции);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-ремонт спортивных залов и стадионов;</w:t>
            </w:r>
          </w:p>
          <w:p w:rsidR="007902CE" w:rsidRPr="00A1352A" w:rsidRDefault="007902CE" w:rsidP="007902CE">
            <w:pPr>
              <w:pStyle w:val="afa"/>
              <w:spacing w:after="0"/>
              <w:ind w:left="0" w:right="254"/>
              <w:jc w:val="both"/>
            </w:pPr>
            <w:r w:rsidRPr="00A1352A">
              <w:rPr>
                <w:shd w:val="clear" w:color="auto" w:fill="FFFFFF"/>
              </w:rPr>
              <w:t>-разработка проектно – сметной</w:t>
            </w:r>
            <w:r w:rsidRPr="00A1352A">
              <w:t xml:space="preserve"> документации на выполнение работ по капитальному ремонту.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муниципальной подпрограммы  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01.01.2014 - 31.12.2016 годы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 муниципальной подпрограммы  </w:t>
            </w:r>
          </w:p>
        </w:tc>
        <w:tc>
          <w:tcPr>
            <w:tcW w:w="67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Общий объем ресурсного обеспечения реализации муниципальной программы составляет в сумме -  85 736,00 тыс.рублей, в том числе за счет Федерального бюджета - 0,00, Областного бюджета - 0,00, Местного бюджете - 85 736,00 тыс.рублей.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8"/>
              <w:gridCol w:w="1551"/>
              <w:gridCol w:w="1134"/>
              <w:gridCol w:w="1276"/>
              <w:gridCol w:w="1154"/>
            </w:tblGrid>
            <w:tr w:rsidR="007902CE" w:rsidRPr="00A1352A" w:rsidTr="007902CE">
              <w:trPr>
                <w:trHeight w:val="500"/>
              </w:trPr>
              <w:tc>
                <w:tcPr>
                  <w:tcW w:w="99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2015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2016 год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u w:val="single"/>
                    </w:rPr>
                    <w:t>ИТОГО:</w:t>
                  </w:r>
                </w:p>
              </w:tc>
            </w:tr>
            <w:tr w:rsidR="007902CE" w:rsidRPr="00A1352A" w:rsidTr="007902CE">
              <w:trPr>
                <w:trHeight w:val="992"/>
              </w:trPr>
              <w:tc>
                <w:tcPr>
                  <w:tcW w:w="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02CE" w:rsidRPr="00A1352A" w:rsidRDefault="007902CE" w:rsidP="007902CE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ФБ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ОБ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МБ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28 000,0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02CE" w:rsidRPr="00A1352A" w:rsidRDefault="007902CE" w:rsidP="007902CE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29 736,00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902CE" w:rsidRPr="00A1352A" w:rsidRDefault="007902CE" w:rsidP="007902CE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28 000,00</w:t>
                  </w:r>
                </w:p>
              </w:tc>
              <w:tc>
                <w:tcPr>
                  <w:tcW w:w="11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902CE" w:rsidRPr="00A1352A" w:rsidRDefault="007902CE" w:rsidP="007902CE">
                  <w:pPr>
                    <w:pStyle w:val="ConsPlusCell"/>
                    <w:snapToGrid w:val="0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0,00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1352A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85 736,00</w:t>
                  </w:r>
                </w:p>
                <w:p w:rsidR="007902CE" w:rsidRPr="00A1352A" w:rsidRDefault="007902CE" w:rsidP="007902C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color w:val="000000"/>
                <w:spacing w:val="2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подпрограммы  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shd w:val="clear" w:color="auto" w:fill="FFFFFF"/>
              <w:spacing w:line="288" w:lineRule="atLeast"/>
              <w:jc w:val="both"/>
              <w:rPr>
                <w:spacing w:val="2"/>
                <w:sz w:val="24"/>
                <w:szCs w:val="24"/>
              </w:rPr>
            </w:pPr>
            <w:r w:rsidRPr="00A1352A">
              <w:rPr>
                <w:color w:val="000000"/>
                <w:spacing w:val="2"/>
                <w:sz w:val="24"/>
                <w:szCs w:val="24"/>
              </w:rPr>
              <w:t>Реализация мероприятий Программы направлена на безопасность учреждений, достижение выполнения санитарно – гигиенических режимов, соблюдение правил и норм охраны труда и пожарной безопасности, что приведет к созданию в учреждениях условий для организации учебно - воспитательного процесса и работы, проводимой учреждениями образования, соответствующих  действующим требованиям нормативных документов.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Нормальное функционирование объектов образования в течение всего периода эксплуатации используемых ими зданий и сооружений.</w:t>
            </w:r>
          </w:p>
        </w:tc>
      </w:tr>
    </w:tbl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</w:pPr>
    </w:p>
    <w:p w:rsidR="007902CE" w:rsidRPr="00A1352A" w:rsidRDefault="007902CE" w:rsidP="007902CE">
      <w:pPr>
        <w:pStyle w:val="2e"/>
        <w:keepNext/>
        <w:keepLines/>
        <w:shd w:val="clear" w:color="auto" w:fill="auto"/>
        <w:spacing w:after="3" w:line="276" w:lineRule="auto"/>
        <w:ind w:left="360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1.  Характеристика текущего состояния и основных проблем сферы образования.</w:t>
      </w:r>
    </w:p>
    <w:p w:rsidR="007902CE" w:rsidRPr="00A1352A" w:rsidRDefault="007902CE" w:rsidP="007902CE">
      <w:pPr>
        <w:jc w:val="both"/>
        <w:rPr>
          <w:b/>
          <w:sz w:val="24"/>
          <w:szCs w:val="24"/>
        </w:rPr>
      </w:pPr>
    </w:p>
    <w:p w:rsidR="007902CE" w:rsidRPr="00A1352A" w:rsidRDefault="007902CE" w:rsidP="007902CE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A1352A">
        <w:rPr>
          <w:sz w:val="24"/>
          <w:szCs w:val="24"/>
        </w:rPr>
        <w:tab/>
        <w:t>Разработанная подпрограмма является продолжением ранее реализованной Программы капитального ремонта объектов социально – культурного назначения Сосновоборского городского округа на период 2011– 2015 годы.</w:t>
      </w:r>
    </w:p>
    <w:p w:rsidR="007902CE" w:rsidRPr="00A1352A" w:rsidRDefault="007902CE" w:rsidP="007902CE">
      <w:pPr>
        <w:pStyle w:val="HTML"/>
        <w:tabs>
          <w:tab w:val="clear" w:pos="916"/>
          <w:tab w:val="left" w:pos="0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ab/>
        <w:t xml:space="preserve">Администрация Сосновоборского городского округа и Совет депутатов уделяют постоянное внимание образовательной деятельности школ города, детских дошкольных и внешкольных учреждений. Регулярно проводимые ремонты объектов образования позволяют укрепить их материально – техническую оснащенность, поддерживать здания и сооружения образовательных учреждений в надлежащем, отвечающем всем требованиям СанПинов. </w:t>
      </w:r>
    </w:p>
    <w:p w:rsidR="007902CE" w:rsidRPr="00A1352A" w:rsidRDefault="007902CE" w:rsidP="007902CE">
      <w:pPr>
        <w:pStyle w:val="HTML"/>
        <w:tabs>
          <w:tab w:val="clear" w:pos="916"/>
          <w:tab w:val="left" w:pos="0"/>
          <w:tab w:val="left" w:pos="709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ab/>
        <w:t>В настоящее время в муниципальной структуре образования по состоянию на 01.09.2013 г. находится 9 общеобразовательных учреждений общей численностью 5323 учащихся, 14 дошкольных учреждений общей численностью 3022 человек, 5 учреждений дополнительного образования. Это 28 отдельно стоящих зданий с общей отапливаемой площадью 84843кв.м.</w:t>
      </w:r>
    </w:p>
    <w:p w:rsidR="007902CE" w:rsidRPr="00A1352A" w:rsidRDefault="007902CE" w:rsidP="007902CE">
      <w:pPr>
        <w:pStyle w:val="HTML"/>
        <w:tabs>
          <w:tab w:val="clear" w:pos="916"/>
          <w:tab w:val="left" w:pos="0"/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 xml:space="preserve">        По годам ввода в эксплуатацию здания образовательных учреждений распределяются следующим образом: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До 15 лет – 2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15-25 лет – 4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25-35 лет –11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35 -45 лет – 10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 xml:space="preserve">        Капитальный ремонт с приостановкой учебного процесса не производился.</w:t>
      </w:r>
    </w:p>
    <w:p w:rsidR="007902CE" w:rsidRPr="00A1352A" w:rsidRDefault="007902CE" w:rsidP="007902CE">
      <w:pPr>
        <w:pStyle w:val="HTML"/>
        <w:tabs>
          <w:tab w:val="left" w:pos="567"/>
        </w:tabs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902CE" w:rsidRPr="00A1352A" w:rsidRDefault="007902CE" w:rsidP="007902CE">
      <w:pPr>
        <w:pStyle w:val="HTML"/>
        <w:tabs>
          <w:tab w:val="left" w:pos="567"/>
        </w:tabs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35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За годы реализации предыдущей программы было сделано: 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- на 89% выполнены работы по модернизации автоматической пожарной сигнализации;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на 78% выполнены работы по замене линолеума и плитки ПХВ на керамическую плитку на путях эвакуации.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- капитальный ремонт кровли выполнен: МБОУ СОШ на 40%, МБДОУ – на 70%, МБОУ ДОД – 60%;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 - санитарно- технические работы: МБОУ СОШ – 30%,</w:t>
      </w:r>
    </w:p>
    <w:p w:rsidR="007902CE" w:rsidRPr="00A1352A" w:rsidRDefault="007902CE" w:rsidP="007902CE">
      <w:pPr>
        <w:pStyle w:val="afa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МБДОУ – 40%, МБОУ ДОД – 15%; </w:t>
      </w:r>
    </w:p>
    <w:p w:rsidR="007902CE" w:rsidRPr="00A1352A" w:rsidRDefault="007902CE" w:rsidP="007902CE">
      <w:pPr>
        <w:pStyle w:val="afa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замена оконных блоков: МБОУ СОШ -15%, МБДОУ – 10%, </w:t>
      </w:r>
    </w:p>
    <w:p w:rsidR="007902CE" w:rsidRPr="00A1352A" w:rsidRDefault="007902CE" w:rsidP="007902CE">
      <w:pPr>
        <w:pStyle w:val="afa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МОУДОД – 20%;</w:t>
      </w:r>
    </w:p>
    <w:p w:rsidR="007902CE" w:rsidRPr="00A1352A" w:rsidRDefault="007902CE" w:rsidP="007902CE">
      <w:pPr>
        <w:pStyle w:val="afa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реконструкция электрощитовых: МБОУ СОШ – 22%, МБДОУ – 0%, МБОУ ДОД- 0%;</w:t>
      </w:r>
    </w:p>
    <w:p w:rsidR="007902CE" w:rsidRPr="00A1352A" w:rsidRDefault="007902CE" w:rsidP="007902CE">
      <w:pPr>
        <w:pStyle w:val="afa"/>
        <w:tabs>
          <w:tab w:val="left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замена светильников: МБОУ СОШ – 30%,МБДОУ -15%, МБОУ ДОД – 10%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реконструкция пищеблоков: МБОУ СОШ – 11%, МБДОУ – 28%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 xml:space="preserve">       - реконструкция плоскостных площадок: МБОУ СОШ  - 22%, МБДОУ – 0%, МБОУ ДОД – 0%,</w:t>
      </w:r>
    </w:p>
    <w:p w:rsidR="007902CE" w:rsidRPr="00A1352A" w:rsidRDefault="007902CE" w:rsidP="007902CE">
      <w:pPr>
        <w:tabs>
          <w:tab w:val="left" w:pos="567"/>
        </w:tabs>
        <w:ind w:left="567" w:hanging="567"/>
        <w:jc w:val="both"/>
        <w:rPr>
          <w:color w:val="000000"/>
          <w:sz w:val="24"/>
          <w:szCs w:val="24"/>
        </w:rPr>
      </w:pPr>
      <w:r w:rsidRPr="00A1352A">
        <w:rPr>
          <w:sz w:val="24"/>
          <w:szCs w:val="24"/>
          <w:shd w:val="clear" w:color="auto" w:fill="FFFFFF"/>
        </w:rPr>
        <w:t xml:space="preserve">       - капитальный рем</w:t>
      </w:r>
      <w:r w:rsidRPr="00A1352A">
        <w:rPr>
          <w:sz w:val="24"/>
          <w:szCs w:val="24"/>
        </w:rPr>
        <w:t>онт  системы оповещения внутренней связи: МБОУ СОШ – 0%.</w:t>
      </w:r>
    </w:p>
    <w:p w:rsidR="007902CE" w:rsidRPr="00A1352A" w:rsidRDefault="007902CE" w:rsidP="007902CE">
      <w:pPr>
        <w:pStyle w:val="HTML"/>
        <w:tabs>
          <w:tab w:val="clear" w:pos="916"/>
          <w:tab w:val="left" w:pos="0"/>
          <w:tab w:val="left" w:pos="567"/>
        </w:tabs>
        <w:jc w:val="both"/>
        <w:rPr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ab/>
        <w:t>Однако, при проверке контролирующими органами зданий образовательных учреждений обнаружены нарушения в нормировании сроков и организации капитального и текущего ремонтов зданий. Физический износ определяется путем обследования элементов здания  визуальным осмотром два раза в год – весной и осенью с составление актов обследования.</w:t>
      </w:r>
    </w:p>
    <w:p w:rsidR="007902CE" w:rsidRPr="00A1352A" w:rsidRDefault="007902CE" w:rsidP="007902CE">
      <w:pPr>
        <w:pStyle w:val="HTML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В 2004 г. и в 2009г. организациями, которые имеют право на выполнение работ по обследованию конструкций зданий, представлены технические заключения, подтверждающие, что зданиям требуется капитальный ремонт по усилению конструкций. Требуется устранить все рекомендации по усилению конструкций в учреждениях: МБОУ СОШ №7 (обследование проведено в 2004 году), МБОУ ДОД «ДЮСШ», СОШ №3, Д/С№18 (документы представлены в 2009 году).</w:t>
      </w:r>
    </w:p>
    <w:p w:rsidR="007902CE" w:rsidRPr="00A1352A" w:rsidRDefault="007902CE" w:rsidP="007902CE">
      <w:pPr>
        <w:pStyle w:val="HTML"/>
        <w:tabs>
          <w:tab w:val="clear" w:pos="916"/>
          <w:tab w:val="clear" w:pos="1832"/>
          <w:tab w:val="clear" w:pos="2748"/>
          <w:tab w:val="left" w:pos="0"/>
        </w:tabs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Необходимость принятия программы продиктована:</w:t>
      </w:r>
    </w:p>
    <w:p w:rsidR="007902CE" w:rsidRPr="00A1352A" w:rsidRDefault="007902CE" w:rsidP="007902CE">
      <w:pPr>
        <w:pStyle w:val="HTML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 xml:space="preserve">- поддержанием объектов в рабочем состоянии; </w:t>
      </w:r>
    </w:p>
    <w:p w:rsidR="007902CE" w:rsidRPr="00A1352A" w:rsidRDefault="007902CE" w:rsidP="007902CE">
      <w:pPr>
        <w:pStyle w:val="HTML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A1352A">
        <w:rPr>
          <w:rFonts w:ascii="Times New Roman" w:hAnsi="Times New Roman"/>
          <w:color w:val="000000"/>
          <w:sz w:val="24"/>
          <w:szCs w:val="24"/>
        </w:rPr>
        <w:t>- характером выявленных проблем в части содержания, эксплуатации и капитального ремонта зданий и сооружений.</w:t>
      </w:r>
    </w:p>
    <w:p w:rsidR="007902CE" w:rsidRPr="00A1352A" w:rsidRDefault="007902CE" w:rsidP="007902CE">
      <w:pPr>
        <w:pStyle w:val="2"/>
        <w:tabs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/>
        <w:rPr>
          <w:color w:val="000000"/>
          <w:szCs w:val="24"/>
        </w:rPr>
      </w:pPr>
      <w:r w:rsidRPr="00A1352A">
        <w:rPr>
          <w:szCs w:val="24"/>
        </w:rPr>
        <w:t>2. Цели и задачи подпрограммы.</w:t>
      </w:r>
    </w:p>
    <w:p w:rsidR="007902CE" w:rsidRPr="00A1352A" w:rsidRDefault="007902CE" w:rsidP="007902CE">
      <w:pPr>
        <w:pStyle w:val="ConsPlusNonformat"/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A1352A">
        <w:rPr>
          <w:rFonts w:ascii="Times New Roman" w:hAnsi="Times New Roman" w:cs="Times New Roman"/>
          <w:b/>
          <w:color w:val="000000"/>
          <w:sz w:val="24"/>
          <w:szCs w:val="24"/>
        </w:rPr>
        <w:t>2.1. Цели подпрограммы:</w:t>
      </w:r>
    </w:p>
    <w:p w:rsidR="007902CE" w:rsidRPr="00A1352A" w:rsidRDefault="007902CE" w:rsidP="007902CE">
      <w:pPr>
        <w:pStyle w:val="ConsPlusCell"/>
        <w:ind w:firstLine="567"/>
        <w:jc w:val="both"/>
        <w:rPr>
          <w:sz w:val="24"/>
          <w:szCs w:val="24"/>
        </w:rPr>
      </w:pPr>
      <w:r w:rsidRPr="00A1352A">
        <w:rPr>
          <w:rFonts w:ascii="Times New Roman" w:hAnsi="Times New Roman" w:cs="Times New Roman"/>
          <w:color w:val="000000"/>
          <w:sz w:val="24"/>
          <w:szCs w:val="24"/>
        </w:rPr>
        <w:t>Обеспечение развития и укрепления материально-технической базы муниципальных образовательных организаций.</w:t>
      </w:r>
    </w:p>
    <w:p w:rsidR="007902CE" w:rsidRPr="00A1352A" w:rsidRDefault="007902CE" w:rsidP="007902CE">
      <w:pPr>
        <w:pStyle w:val="aff5"/>
        <w:tabs>
          <w:tab w:val="left" w:pos="100"/>
        </w:tabs>
        <w:autoSpaceDE w:val="0"/>
        <w:ind w:left="0"/>
        <w:jc w:val="both"/>
      </w:pPr>
    </w:p>
    <w:p w:rsidR="007902CE" w:rsidRPr="00A1352A" w:rsidRDefault="007902CE" w:rsidP="007902CE">
      <w:pPr>
        <w:pStyle w:val="aff5"/>
        <w:tabs>
          <w:tab w:val="left" w:pos="100"/>
        </w:tabs>
        <w:autoSpaceDE w:val="0"/>
        <w:ind w:left="0"/>
        <w:jc w:val="both"/>
      </w:pPr>
      <w:r w:rsidRPr="00A1352A">
        <w:rPr>
          <w:b/>
          <w:bCs/>
          <w:iCs/>
        </w:rPr>
        <w:t>2.2. Задачи подпрограммы: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укрепление материально-технической базы образовательных учреждений, приведение в соответствие с современными требованиями и нормами;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создание безопасных условий для обучающихся, воспитанников и работников образовательных учреждений во время их трудовой и учебной деятельности;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сохранение и улучшение здоровья детей;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улучшение качества образования;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поддержка технического состояния зданий образовательных учреждений;</w:t>
      </w:r>
    </w:p>
    <w:p w:rsidR="007902CE" w:rsidRPr="00A1352A" w:rsidRDefault="007902CE" w:rsidP="007902CE">
      <w:pPr>
        <w:autoSpaceDE w:val="0"/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>- проведение ремонтов образовательных учреждений, повышение качества выполняемых ремонтов, обеспечение возможности организации в дальнейшем планово-предупредительных ремонтов.</w:t>
      </w:r>
    </w:p>
    <w:p w:rsidR="007902CE" w:rsidRPr="00A1352A" w:rsidRDefault="007902CE" w:rsidP="007902CE">
      <w:pPr>
        <w:pStyle w:val="43"/>
        <w:shd w:val="clear" w:color="auto" w:fill="auto"/>
        <w:spacing w:line="360" w:lineRule="auto"/>
        <w:ind w:left="1080" w:right="20" w:hanging="720"/>
        <w:jc w:val="center"/>
        <w:rPr>
          <w:color w:val="000000"/>
          <w:spacing w:val="2"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3. Прогноз результатов реализации подпрограммы.</w:t>
      </w:r>
    </w:p>
    <w:p w:rsidR="007902CE" w:rsidRPr="00A1352A" w:rsidRDefault="007902CE" w:rsidP="007902CE">
      <w:pPr>
        <w:shd w:val="clear" w:color="auto" w:fill="FFFFFF"/>
        <w:spacing w:line="276" w:lineRule="auto"/>
        <w:ind w:firstLine="708"/>
        <w:jc w:val="both"/>
        <w:rPr>
          <w:color w:val="000000"/>
          <w:spacing w:val="2"/>
          <w:sz w:val="24"/>
          <w:szCs w:val="24"/>
        </w:rPr>
      </w:pPr>
      <w:r w:rsidRPr="00A1352A">
        <w:rPr>
          <w:color w:val="000000"/>
          <w:spacing w:val="2"/>
          <w:sz w:val="24"/>
          <w:szCs w:val="24"/>
        </w:rPr>
        <w:t>Реализация мероприятий Подпрограммы направлена на безопасность учреждений, достижение выполнения санитарно – гигиенических режимов, соблюдение правил и норм охраны труда и пожарной безопасности, что приведет к созданию в учреждениях условий для организации учебно - воспитательного процесса и работы, проводимой учреждениями образования, соответствующих  действующим требованиям нормативных документов</w:t>
      </w:r>
    </w:p>
    <w:p w:rsidR="007902CE" w:rsidRPr="00A1352A" w:rsidRDefault="007902CE" w:rsidP="007902CE">
      <w:pPr>
        <w:pStyle w:val="HTML"/>
        <w:rPr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76" w:lineRule="auto"/>
        <w:ind w:left="1080" w:right="20" w:hanging="72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4. Сроки реализации подпрограммы.</w:t>
      </w:r>
    </w:p>
    <w:p w:rsidR="007902CE" w:rsidRPr="00A1352A" w:rsidRDefault="007902CE" w:rsidP="007902CE">
      <w:pPr>
        <w:pStyle w:val="43"/>
        <w:shd w:val="clear" w:color="auto" w:fill="auto"/>
        <w:spacing w:line="276" w:lineRule="auto"/>
        <w:ind w:left="1080" w:right="20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7902CE" w:rsidRPr="00A1352A" w:rsidRDefault="007902CE" w:rsidP="007902CE">
      <w:pPr>
        <w:shd w:val="clear" w:color="auto" w:fill="FFFFFF"/>
        <w:spacing w:line="276" w:lineRule="auto"/>
        <w:ind w:firstLine="36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Реализация настоящей подпрограммы рассчитана на три года – с 01.01.2014 г. по 31.12.2016 г.</w:t>
      </w:r>
    </w:p>
    <w:p w:rsidR="007902CE" w:rsidRPr="00A1352A" w:rsidRDefault="007902CE" w:rsidP="007902CE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tabs>
          <w:tab w:val="left" w:pos="400"/>
        </w:tabs>
        <w:spacing w:line="276" w:lineRule="auto"/>
        <w:ind w:left="600" w:right="20" w:hanging="72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5.  Перечень целевых показателей (индикаторов) подпрограммы.</w:t>
      </w:r>
    </w:p>
    <w:p w:rsidR="007902CE" w:rsidRPr="00A1352A" w:rsidRDefault="007902CE" w:rsidP="007902CE">
      <w:pPr>
        <w:pStyle w:val="ae"/>
        <w:spacing w:before="0" w:beforeAutospacing="0" w:after="0" w:afterAutospacing="0" w:line="276" w:lineRule="auto"/>
        <w:ind w:firstLine="708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В рамках программы «Укрепление материально-технической базы муниципальных образовательных организаций на 2014-2016 годы» запланировано одно основное мероприятие «Проведение текущих и капитальных ремонтов образовательных учреждений, разработка проектно-сметной документации» в рамках которого будут реализованы мероприятия в соответствии с планом реализации (Приложение 3):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реконструкция пищеблоков , прачечных и бассейнов;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замена оконных блоков и дверей;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капитальный ремонт учреждений образования, включая ремонт кровли и полов;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выполнение работ по плану мероприятий пожарной безопасности, в том числе устранение горючих материалов на путях эвакуации (стены коридоров, лестничных маршей должны быть перекрашены в соответствии с правилами пожарной безопасности),модернизация АПС, ремонт внутреннего оповещения связи учреждений;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ремонт инженерных сетей (электромонтажные, сантехнические работы, ремонт системы отопления и вентиляции);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ремонт спортивных залов и стадионов;</w:t>
      </w:r>
    </w:p>
    <w:p w:rsidR="007902CE" w:rsidRPr="00A1352A" w:rsidRDefault="007902CE" w:rsidP="007902CE">
      <w:pPr>
        <w:pStyle w:val="afa"/>
        <w:spacing w:after="0"/>
        <w:ind w:left="360" w:right="254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 разработка проектно – сметной документации на выполнение работ по капитальному ремонту.</w:t>
      </w:r>
    </w:p>
    <w:p w:rsidR="007902CE" w:rsidRPr="00A1352A" w:rsidRDefault="007902CE" w:rsidP="007902CE">
      <w:pPr>
        <w:tabs>
          <w:tab w:val="left" w:pos="0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4"/>
          <w:szCs w:val="24"/>
          <w:shd w:val="clear" w:color="auto" w:fill="FFFFFF"/>
        </w:rPr>
      </w:pPr>
    </w:p>
    <w:p w:rsidR="007902CE" w:rsidRPr="00A1352A" w:rsidRDefault="007902CE" w:rsidP="007902CE">
      <w:pPr>
        <w:pStyle w:val="43"/>
        <w:shd w:val="clear" w:color="auto" w:fill="auto"/>
        <w:spacing w:line="276" w:lineRule="auto"/>
        <w:ind w:left="1080" w:right="20" w:hanging="720"/>
        <w:jc w:val="left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6.  Перечень и краткое описание основных мероприятий подпрограммы.</w:t>
      </w:r>
    </w:p>
    <w:p w:rsidR="007902CE" w:rsidRPr="00A1352A" w:rsidRDefault="007902CE" w:rsidP="007902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На эти цели заложен объем средств  на выполнение муниципального задания</w:t>
      </w:r>
      <w:r w:rsidRPr="00A1352A">
        <w:rPr>
          <w:sz w:val="24"/>
          <w:szCs w:val="24"/>
        </w:rPr>
        <w:t xml:space="preserve"> </w:t>
      </w:r>
      <w:r w:rsidRPr="00A1352A">
        <w:rPr>
          <w:rFonts w:ascii="Times New Roman" w:hAnsi="Times New Roman" w:cs="Times New Roman"/>
          <w:sz w:val="24"/>
          <w:szCs w:val="24"/>
        </w:rPr>
        <w:t>28 образовательных учреждений с учетом Федерального закона от 06.10.2003 N 131-ФЗ "Об общих принципах организации местного самоуправления в Российской Федерации"</w:t>
      </w:r>
    </w:p>
    <w:p w:rsidR="007902CE" w:rsidRPr="00A1352A" w:rsidRDefault="007902CE" w:rsidP="007902CE">
      <w:pPr>
        <w:pStyle w:val="43"/>
        <w:shd w:val="clear" w:color="auto" w:fill="auto"/>
        <w:spacing w:line="276" w:lineRule="auto"/>
        <w:ind w:right="20"/>
        <w:rPr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Перечень мероприятий: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 реконструкция пищеблоков, прачечных и бассейнов;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 замена оконных блоков и дверей;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 капитальный ремонт учреждений образования, включая ремонт кровли и полов;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выполнение работ по плану мероприятий пожарной безопасности, в том числе устранение горючих материалов на путях эвакуации (стены коридоров, лестничных маршей должны быть перекрашены в соответствии с правилами пожарной безопасности),модернизация АПС, ремонт внутреннего оповещения связи учреждений;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ремонт инженерных сетей (электромонтажные, сантехнические работы, ремонт системы отопления и вентиляции);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 ремонт спортивных залов и стадионов;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>- разработка проектно – сметной документации на выполнение работ по капитальному ремонту.</w:t>
      </w:r>
    </w:p>
    <w:p w:rsidR="007902CE" w:rsidRPr="00A1352A" w:rsidRDefault="007902CE" w:rsidP="007902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iCs/>
          <w:sz w:val="24"/>
          <w:szCs w:val="24"/>
        </w:rPr>
      </w:pPr>
      <w:r w:rsidRPr="00A1352A">
        <w:rPr>
          <w:sz w:val="24"/>
          <w:szCs w:val="24"/>
        </w:rPr>
        <w:tab/>
        <w:t>Эффект от реализации Подпрограммы имеет прежде всего социальную направленность. Проведение ремонта на территориях в учреждениях образования позволит улучшить учебный процесс, повысит безопасность проведения спортивных соревнований и занятий спортом, улучшит уровень защищенности объектов образовательных учреждений, обеспечит безопасность учащихся и воспитанников, создаст дополнительные места отдыха и досуга детей, восстановленное наружное освещение внутри дворовых территорий позволит выводить воспитанников на прогулку в осенне – зимний период.</w:t>
      </w:r>
    </w:p>
    <w:p w:rsidR="007902CE" w:rsidRPr="00A1352A" w:rsidRDefault="007902CE" w:rsidP="007902CE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  <w:iCs/>
          <w:sz w:val="24"/>
          <w:szCs w:val="24"/>
        </w:rPr>
      </w:pPr>
    </w:p>
    <w:p w:rsidR="007902CE" w:rsidRPr="00A1352A" w:rsidRDefault="007902CE" w:rsidP="007902CE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center"/>
        <w:rPr>
          <w:b/>
          <w:bCs/>
          <w:iCs/>
          <w:sz w:val="24"/>
          <w:szCs w:val="24"/>
        </w:rPr>
      </w:pPr>
      <w:r w:rsidRPr="00A1352A">
        <w:rPr>
          <w:b/>
          <w:bCs/>
          <w:iCs/>
          <w:sz w:val="24"/>
          <w:szCs w:val="24"/>
        </w:rPr>
        <w:t>7.  Ресурсное обеспечение</w:t>
      </w:r>
    </w:p>
    <w:p w:rsidR="007902CE" w:rsidRPr="00A1352A" w:rsidRDefault="007902CE" w:rsidP="007902CE">
      <w:pPr>
        <w:tabs>
          <w:tab w:val="left" w:pos="567"/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Cs/>
          <w:sz w:val="24"/>
          <w:szCs w:val="24"/>
        </w:rPr>
      </w:pPr>
    </w:p>
    <w:p w:rsidR="007902CE" w:rsidRPr="00A1352A" w:rsidRDefault="007902CE" w:rsidP="007902CE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Общий объем ресурсного обеспечения реализации муниципальной программы составляет в сумме -  85 736,00 тыс.рублей, в том числе за счет Федерального бюджета - 0,00, Областного бюджета - 0,00, Местного бюджете - 85 736,00 тыс.рублей.</w:t>
      </w:r>
    </w:p>
    <w:p w:rsidR="007902CE" w:rsidRPr="00A1352A" w:rsidRDefault="007902CE" w:rsidP="007902CE">
      <w:pPr>
        <w:pStyle w:val="ConsPlusCell"/>
        <w:ind w:firstLine="567"/>
        <w:rPr>
          <w:rFonts w:ascii="Times New Roman" w:hAnsi="Times New Roman" w:cs="Times New Roman"/>
          <w:sz w:val="24"/>
          <w:szCs w:val="24"/>
        </w:rPr>
      </w:pPr>
    </w:p>
    <w:p w:rsidR="007902CE" w:rsidRPr="00A1352A" w:rsidRDefault="007902CE" w:rsidP="007902CE">
      <w:pPr>
        <w:tabs>
          <w:tab w:val="left" w:pos="709"/>
          <w:tab w:val="left" w:pos="11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tbl>
      <w:tblPr>
        <w:tblW w:w="105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27"/>
        <w:gridCol w:w="2126"/>
        <w:gridCol w:w="1701"/>
        <w:gridCol w:w="1985"/>
        <w:gridCol w:w="2126"/>
      </w:tblGrid>
      <w:tr w:rsidR="007902CE" w:rsidRPr="00A1352A" w:rsidTr="007902CE">
        <w:trPr>
          <w:trHeight w:val="500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2016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ИТОГО:</w:t>
            </w:r>
          </w:p>
        </w:tc>
      </w:tr>
      <w:tr w:rsidR="007902CE" w:rsidRPr="00A1352A" w:rsidTr="007902CE">
        <w:trPr>
          <w:trHeight w:val="992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Федеральный бюджет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28 000,0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29 736,00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28 000,00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85 736,00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7902CE" w:rsidRPr="00A1352A" w:rsidSect="007902CE">
          <w:pgSz w:w="11905" w:h="16838"/>
          <w:pgMar w:top="536" w:right="851" w:bottom="1134" w:left="993" w:header="720" w:footer="720" w:gutter="0"/>
          <w:cols w:space="720"/>
          <w:noEndnote/>
          <w:titlePg/>
          <w:docGrid w:linePitch="326"/>
        </w:sectPr>
      </w:pPr>
    </w:p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1</w:t>
      </w:r>
    </w:p>
    <w:p w:rsidR="007902CE" w:rsidRPr="00A1352A" w:rsidRDefault="007902CE" w:rsidP="007902CE">
      <w:pPr>
        <w:widowControl w:val="0"/>
        <w:autoSpaceDE w:val="0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6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Перечень основных мероприятий</w:t>
      </w: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pStyle w:val="ConsPlusNonformat"/>
        <w:jc w:val="center"/>
        <w:rPr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муниципальных образовательных организаций на 2014-2016 годы»</w:t>
      </w:r>
    </w:p>
    <w:p w:rsidR="007902CE" w:rsidRPr="00A1352A" w:rsidRDefault="007902CE" w:rsidP="007902CE">
      <w:pPr>
        <w:widowControl w:val="0"/>
        <w:autoSpaceDE w:val="0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3118"/>
        <w:gridCol w:w="1134"/>
        <w:gridCol w:w="1134"/>
        <w:gridCol w:w="1418"/>
        <w:gridCol w:w="2551"/>
        <w:gridCol w:w="1418"/>
        <w:gridCol w:w="1275"/>
        <w:gridCol w:w="1276"/>
        <w:gridCol w:w="1438"/>
      </w:tblGrid>
      <w:tr w:rsidR="007902CE" w:rsidRPr="00A1352A" w:rsidTr="007902C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29 736,00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85 736,00</w:t>
            </w:r>
          </w:p>
        </w:tc>
      </w:tr>
      <w:tr w:rsidR="007902CE" w:rsidRPr="00A1352A" w:rsidTr="007902CE">
        <w:trPr>
          <w:trHeight w:val="752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текущих и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капитальных ремонтов образовательных учреждений, разработка проектно-сметной документации на проведение работ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ОУ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29 736,00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85 736,00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29 736,00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85 736,00</w:t>
            </w:r>
          </w:p>
        </w:tc>
      </w:tr>
      <w:tr w:rsidR="007902CE" w:rsidRPr="00A1352A" w:rsidTr="007902CE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2</w:t>
      </w:r>
    </w:p>
    <w:p w:rsidR="007902CE" w:rsidRPr="00A1352A" w:rsidRDefault="007902CE" w:rsidP="007902CE">
      <w:pPr>
        <w:widowControl w:val="0"/>
        <w:autoSpaceDE w:val="0"/>
        <w:ind w:firstLine="709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6</w:t>
      </w:r>
      <w:r w:rsidRPr="00A1352A">
        <w:rPr>
          <w:sz w:val="24"/>
          <w:szCs w:val="24"/>
        </w:rPr>
        <w:t xml:space="preserve"> муниципальной программы</w:t>
      </w:r>
    </w:p>
    <w:p w:rsidR="007902CE" w:rsidRPr="00A1352A" w:rsidRDefault="007902CE" w:rsidP="007902CE">
      <w:pPr>
        <w:widowControl w:val="0"/>
        <w:autoSpaceDE w:val="0"/>
        <w:ind w:firstLine="709"/>
        <w:jc w:val="right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ConsPlusNonformat"/>
        <w:jc w:val="center"/>
        <w:rPr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муниципальных образовательных организаций на 2014-2016 годы»</w:t>
      </w:r>
    </w:p>
    <w:p w:rsidR="007902CE" w:rsidRPr="00A1352A" w:rsidRDefault="007902CE" w:rsidP="007902CE">
      <w:pPr>
        <w:widowControl w:val="0"/>
        <w:autoSpaceDE w:val="0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252"/>
        <w:gridCol w:w="1418"/>
        <w:gridCol w:w="1701"/>
        <w:gridCol w:w="1559"/>
        <w:gridCol w:w="1701"/>
        <w:gridCol w:w="1559"/>
        <w:gridCol w:w="2430"/>
      </w:tblGrid>
      <w:tr w:rsidR="007902CE" w:rsidRPr="00A1352A" w:rsidTr="007902C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9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72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Работы по реконструкции пищеблоков, прачечных и бассейнов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дверей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Ремонт кровли и полов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плану мероприятий пожарной безопасности, модернизация АПС, ремонт внутреннего оповещения связи учреждений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Ремонт инженерных сетей (электромонтажные, сантехнические работы, ремонт системы отопления и вентиляции)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Ремонт спортивных залов и стадионов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7902CE" w:rsidRPr="00A1352A" w:rsidTr="007902CE">
        <w:trPr>
          <w:trHeight w:val="567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bookmarkStart w:id="2" w:name="Par385"/>
      <w:bookmarkEnd w:id="2"/>
      <w:r w:rsidRPr="00A1352A">
        <w:rPr>
          <w:sz w:val="24"/>
          <w:szCs w:val="24"/>
        </w:rPr>
        <w:t>Приложение 3</w:t>
      </w:r>
    </w:p>
    <w:p w:rsidR="007902CE" w:rsidRPr="00A1352A" w:rsidRDefault="007902CE" w:rsidP="007902CE">
      <w:pPr>
        <w:widowControl w:val="0"/>
        <w:autoSpaceDE w:val="0"/>
        <w:jc w:val="right"/>
        <w:rPr>
          <w:b/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>к подпрограмме 6</w:t>
      </w:r>
      <w:r w:rsidRPr="00A1352A">
        <w:rPr>
          <w:sz w:val="24"/>
          <w:szCs w:val="24"/>
        </w:rPr>
        <w:t xml:space="preserve"> муниципальной программы</w:t>
      </w:r>
      <w:r w:rsidRPr="00A1352A">
        <w:rPr>
          <w:b/>
          <w:sz w:val="24"/>
          <w:szCs w:val="24"/>
        </w:rPr>
        <w:t xml:space="preserve"> </w:t>
      </w:r>
    </w:p>
    <w:p w:rsidR="007902CE" w:rsidRPr="00A1352A" w:rsidRDefault="007902CE" w:rsidP="007902CE">
      <w:pPr>
        <w:widowControl w:val="0"/>
        <w:autoSpaceDE w:val="0"/>
        <w:jc w:val="right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программы Сосновоборского городского округа</w:t>
      </w:r>
    </w:p>
    <w:p w:rsidR="007902CE" w:rsidRPr="00A1352A" w:rsidRDefault="007902CE" w:rsidP="007902CE">
      <w:pPr>
        <w:pStyle w:val="ConsPlusNonformat"/>
        <w:jc w:val="center"/>
        <w:rPr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«Укрепление материально-технической базы муниципальных образовательных организаций на 2014-2016 годы»</w:t>
      </w:r>
    </w:p>
    <w:p w:rsidR="007902CE" w:rsidRPr="00A1352A" w:rsidRDefault="007902CE" w:rsidP="007902CE">
      <w:pPr>
        <w:widowControl w:val="0"/>
        <w:autoSpaceDE w:val="0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68"/>
        <w:gridCol w:w="850"/>
        <w:gridCol w:w="1559"/>
        <w:gridCol w:w="1276"/>
        <w:gridCol w:w="1276"/>
        <w:gridCol w:w="1276"/>
        <w:gridCol w:w="1154"/>
      </w:tblGrid>
      <w:tr w:rsidR="007902CE" w:rsidRPr="00A1352A" w:rsidTr="007902CE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 мероприятия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 финансирования на 2014 год, тыс. руб.</w:t>
            </w: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 «Укрепление материально-технической базы муниципальных образовательных организаций на 2014-2016 годы»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Проведение текущих и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капитальных ремонтов образовательных учреждений, разработка проектно-сметной документации на проведение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образования, ОУ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right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28 000,00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Работы по реконструкции пищеблоков, прачечных и бассейнов, ремонт спортивных залов и стадионов.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10 400,00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 и дверей, ремонт кровли и полов, выполнение работ по плану мероприятий пожарной безопасности, модернизация АПС, ремонт внутреннего оповещения связи учреждений, ремонт инженерных сетей (электромонтажные, сантехнические работы, ремонт системы отопления и вентиляции).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17 000,00 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widowControl w:val="0"/>
        <w:autoSpaceDE w:val="0"/>
        <w:rPr>
          <w:sz w:val="24"/>
          <w:szCs w:val="24"/>
        </w:rPr>
        <w:sectPr w:rsidR="007902CE" w:rsidRPr="00A1352A" w:rsidSect="007902CE">
          <w:pgSz w:w="16838" w:h="11905" w:orient="landscape"/>
          <w:pgMar w:top="993" w:right="536" w:bottom="851" w:left="1134" w:header="720" w:footer="720" w:gutter="0"/>
          <w:cols w:space="720"/>
          <w:noEndnote/>
          <w:titlePg/>
          <w:docGrid w:linePitch="326"/>
        </w:sectPr>
      </w:pPr>
      <w:r w:rsidRPr="00A1352A">
        <w:rPr>
          <w:sz w:val="24"/>
          <w:szCs w:val="24"/>
        </w:rPr>
        <w:tab/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ПОДПРОГРАММА 7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autoSpaceDN w:val="0"/>
        <w:adjustRightInd w:val="0"/>
        <w:ind w:left="-567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ПАСПОРТ</w:t>
      </w:r>
    </w:p>
    <w:p w:rsidR="007902CE" w:rsidRPr="00A1352A" w:rsidRDefault="007902CE" w:rsidP="007902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подпрограммы муниципальной программы Сосновоборского городского округа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</w:r>
    </w:p>
    <w:p w:rsidR="007902CE" w:rsidRPr="00A1352A" w:rsidRDefault="007902CE" w:rsidP="007902C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66"/>
        <w:gridCol w:w="982"/>
        <w:gridCol w:w="8"/>
        <w:gridCol w:w="1551"/>
        <w:gridCol w:w="1134"/>
        <w:gridCol w:w="1276"/>
        <w:gridCol w:w="1154"/>
      </w:tblGrid>
      <w:tr w:rsidR="007902CE" w:rsidRPr="00A1352A" w:rsidTr="007902CE">
        <w:trPr>
          <w:trHeight w:val="1587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муниципальной подпрограммы</w:t>
            </w:r>
          </w:p>
        </w:tc>
        <w:tc>
          <w:tcPr>
            <w:tcW w:w="6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подпрограммы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Сосновоборского городского округа, образовательные учреждения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муниципальной подпрограммы  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Муниципальные бюджетные, муниципальные автономные организации, подведомственные Комитету образования Сосновоборского городского округа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подпрограммы  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и содержание зданий и сооружений муниципальных образовательных организаций, обустройство прилегающих к ним территорий.</w:t>
            </w:r>
          </w:p>
          <w:p w:rsidR="007902CE" w:rsidRPr="00A1352A" w:rsidRDefault="007902CE" w:rsidP="007902CE">
            <w:pPr>
              <w:pStyle w:val="ConsPlusCell"/>
              <w:ind w:firstLine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-улучшение уровня защищенности объектов образовательных учреждений, обеспечения безопасности учащихся и воспитанников;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-восстановление наружного освещения внутри дворовых территорий;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-ремонт асфальтового покрытия дорог вокруг образовательных учреждений, ремонт отмостки зданий, прогулочных площадок и малых форм.</w:t>
            </w:r>
          </w:p>
          <w:p w:rsidR="007902CE" w:rsidRPr="00A1352A" w:rsidRDefault="007902CE" w:rsidP="007902CE">
            <w:pPr>
              <w:autoSpaceDE w:val="0"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55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(индикаторы) муниципальной подпрограммы  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 xml:space="preserve">-проведение ремонта ограждений объектов  учреждений образования; </w:t>
            </w:r>
          </w:p>
          <w:p w:rsidR="007902CE" w:rsidRPr="00A1352A" w:rsidRDefault="007902CE" w:rsidP="007902CE">
            <w:pPr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-ремонт асфальтового покрытия дорог вокруг образовательных учреждений, ремонт отмостки зданий, прогулочных площадок и малых форм;</w:t>
            </w:r>
          </w:p>
          <w:p w:rsidR="007902CE" w:rsidRPr="00A1352A" w:rsidRDefault="007902CE" w:rsidP="007902CE">
            <w:pPr>
              <w:autoSpaceDE w:val="0"/>
              <w:jc w:val="both"/>
              <w:rPr>
                <w:sz w:val="24"/>
                <w:szCs w:val="24"/>
              </w:rPr>
            </w:pPr>
            <w:r w:rsidRPr="00A1352A">
              <w:rPr>
                <w:sz w:val="24"/>
                <w:szCs w:val="24"/>
              </w:rPr>
              <w:t>-ремонт наружного освещения.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муниципальной подпрограммы  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01.01.2014 - 31.12.2016 годы.</w:t>
            </w: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подпрограммы </w:t>
            </w:r>
          </w:p>
        </w:tc>
        <w:tc>
          <w:tcPr>
            <w:tcW w:w="610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Общий объем ресурсного обеспечения реализации муниципальной программы составляет в сумме 22 314,00 тыс.рублей, .в том числе за счет Федерального бюджета- 0,00, Областного бюджета-0,00, Местного бюджета-22 314,00 тыс.рублей.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500"/>
        </w:trPr>
        <w:tc>
          <w:tcPr>
            <w:tcW w:w="336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2016 год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ИТОГО:</w:t>
            </w:r>
          </w:p>
        </w:tc>
      </w:tr>
      <w:tr w:rsidR="007902CE" w:rsidRPr="00A1352A" w:rsidTr="007902CE">
        <w:trPr>
          <w:trHeight w:val="992"/>
        </w:trPr>
        <w:tc>
          <w:tcPr>
            <w:tcW w:w="33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ФБ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7 434,0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7 880,0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22 314,0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400"/>
        </w:trPr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color w:val="000000"/>
                <w:spacing w:val="2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муниципальной подпрограммы  </w:t>
            </w:r>
          </w:p>
        </w:tc>
        <w:tc>
          <w:tcPr>
            <w:tcW w:w="61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shd w:val="clear" w:color="auto" w:fill="FFFFFF"/>
              <w:snapToGrid w:val="0"/>
              <w:spacing w:line="288" w:lineRule="atLeast"/>
              <w:ind w:left="29" w:firstLine="433"/>
              <w:jc w:val="both"/>
              <w:rPr>
                <w:color w:val="000000"/>
                <w:spacing w:val="2"/>
                <w:sz w:val="24"/>
                <w:szCs w:val="24"/>
              </w:rPr>
            </w:pPr>
          </w:p>
          <w:p w:rsidR="007902CE" w:rsidRPr="00A1352A" w:rsidRDefault="007902CE" w:rsidP="007902CE">
            <w:pPr>
              <w:shd w:val="clear" w:color="auto" w:fill="FFFFFF"/>
              <w:spacing w:line="288" w:lineRule="atLeast"/>
              <w:ind w:left="29"/>
              <w:jc w:val="both"/>
              <w:rPr>
                <w:spacing w:val="2"/>
                <w:sz w:val="24"/>
                <w:szCs w:val="24"/>
              </w:rPr>
            </w:pPr>
            <w:r w:rsidRPr="00A1352A">
              <w:rPr>
                <w:color w:val="000000"/>
                <w:spacing w:val="2"/>
                <w:sz w:val="24"/>
                <w:szCs w:val="24"/>
              </w:rPr>
              <w:t>Реализация мероприятий Подпрограммы направлена на безопасность учреждений, достижение выполнения санитарно – гигиенических режимов, соблюдение правил и норм охраны труда и пожарной безопасности, что приведет к созданию в учреждениях условий для организации учебно - воспитательного процесса и работы, проводимой учреждениями образования, соответствующих действующим требованиям нормативных документов.</w:t>
            </w:r>
          </w:p>
          <w:p w:rsidR="007902CE" w:rsidRPr="00A1352A" w:rsidRDefault="007902CE" w:rsidP="007902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Нормальное функционирование объектов образования в течение всего периода эксплуатации используемых ими  сооружений и малых форм.</w:t>
            </w:r>
          </w:p>
          <w:p w:rsidR="007902CE" w:rsidRPr="00A1352A" w:rsidRDefault="007902CE" w:rsidP="007902CE">
            <w:pPr>
              <w:pStyle w:val="ConsPlusCell"/>
              <w:ind w:firstLine="4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Style w:val="14"/>
        <w:keepNext/>
        <w:keepLines/>
        <w:shd w:val="clear" w:color="auto" w:fill="auto"/>
        <w:jc w:val="center"/>
        <w:rPr>
          <w:sz w:val="24"/>
          <w:szCs w:val="24"/>
        </w:rPr>
      </w:pPr>
    </w:p>
    <w:p w:rsidR="007902CE" w:rsidRPr="00A1352A" w:rsidRDefault="007902CE" w:rsidP="007902CE">
      <w:pPr>
        <w:pStyle w:val="14"/>
        <w:keepNext/>
        <w:keepLines/>
        <w:shd w:val="clear" w:color="auto" w:fill="auto"/>
        <w:jc w:val="center"/>
        <w:rPr>
          <w:sz w:val="24"/>
          <w:szCs w:val="24"/>
        </w:rPr>
      </w:pPr>
    </w:p>
    <w:p w:rsidR="007902CE" w:rsidRPr="00A1352A" w:rsidRDefault="007902CE" w:rsidP="007902CE">
      <w:pPr>
        <w:rPr>
          <w:sz w:val="24"/>
          <w:szCs w:val="24"/>
        </w:rPr>
        <w:sectPr w:rsidR="007902CE" w:rsidRPr="00A1352A">
          <w:footerReference w:type="default" r:id="rId24"/>
          <w:pgSz w:w="11906" w:h="16838"/>
          <w:pgMar w:top="709" w:right="850" w:bottom="764" w:left="1395" w:header="720" w:footer="708" w:gutter="0"/>
          <w:cols w:space="720"/>
          <w:docGrid w:linePitch="600" w:charSpace="40960"/>
        </w:sectPr>
      </w:pPr>
    </w:p>
    <w:p w:rsidR="007902CE" w:rsidRPr="00A1352A" w:rsidRDefault="007902CE" w:rsidP="007902CE">
      <w:pPr>
        <w:pStyle w:val="2e"/>
        <w:shd w:val="clear" w:color="auto" w:fill="auto"/>
        <w:spacing w:after="3" w:line="276" w:lineRule="auto"/>
        <w:jc w:val="center"/>
        <w:rPr>
          <w:sz w:val="24"/>
          <w:szCs w:val="24"/>
        </w:rPr>
      </w:pPr>
      <w:r w:rsidRPr="00A1352A">
        <w:rPr>
          <w:sz w:val="24"/>
          <w:szCs w:val="24"/>
        </w:rPr>
        <w:t>1. Характеристика текущего состояния и основных проблем сферы образования.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right="20" w:firstLine="708"/>
        <w:jc w:val="both"/>
      </w:pPr>
      <w:r w:rsidRPr="00A1352A">
        <w:t>В целях повышения уровня защищенности объектов образовательных учреждений, обеспечения безопасности учащихся и воспитанников, во исполнение соглашения между МВД России и Министерства образования и науки РФ от 20.04.2009 года №1/3040, №ИК 449/03, а также на основании совместного приказа между ОМВД по г. Сосновый Бор Ленинградской области и Комитета образования администрации МО «Сосновоборский городской округ» от 18.03.2010 №101/35 создана Межведомственная территориальная комиссия, на которую возложено проведение обследования территорий образовательных учреждений.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right="20" w:firstLine="708"/>
        <w:jc w:val="both"/>
      </w:pPr>
      <w:r w:rsidRPr="00A1352A">
        <w:t>При осуществлении проверок соответствующими организациями государственного надзора за исполнением законов об охране жизни и здоровья граждан в Сосновоборском городском округе выявлены следующие нарушения действующего законодательства:</w:t>
      </w:r>
    </w:p>
    <w:p w:rsidR="007902CE" w:rsidRPr="00A1352A" w:rsidRDefault="007902CE" w:rsidP="007902CE">
      <w:pPr>
        <w:pStyle w:val="ae"/>
        <w:tabs>
          <w:tab w:val="left" w:pos="898"/>
        </w:tabs>
        <w:spacing w:before="0" w:beforeAutospacing="0" w:after="0" w:afterAutospacing="0"/>
        <w:jc w:val="both"/>
      </w:pPr>
      <w:r w:rsidRPr="00A1352A">
        <w:t xml:space="preserve">         -Правил пожарной безопасности в Российской Федерации (ППБ 01 - 03)</w:t>
      </w:r>
    </w:p>
    <w:p w:rsidR="007902CE" w:rsidRPr="00A1352A" w:rsidRDefault="007902CE" w:rsidP="007902CE">
      <w:pPr>
        <w:pStyle w:val="ae"/>
        <w:tabs>
          <w:tab w:val="left" w:pos="908"/>
        </w:tabs>
        <w:spacing w:before="0" w:beforeAutospacing="0" w:after="0" w:afterAutospacing="0"/>
        <w:jc w:val="both"/>
      </w:pPr>
      <w:r w:rsidRPr="00A1352A">
        <w:t xml:space="preserve">         -СанПиНов 2.4.1.3049-13, 2.4.2.2821-10</w:t>
      </w:r>
    </w:p>
    <w:p w:rsidR="007902CE" w:rsidRPr="00A1352A" w:rsidRDefault="007902CE" w:rsidP="007902CE">
      <w:pPr>
        <w:pStyle w:val="ae"/>
        <w:tabs>
          <w:tab w:val="left" w:pos="903"/>
        </w:tabs>
        <w:spacing w:before="0" w:beforeAutospacing="0" w:after="0" w:afterAutospacing="0"/>
        <w:ind w:right="20"/>
        <w:jc w:val="both"/>
      </w:pPr>
      <w:r w:rsidRPr="00A1352A">
        <w:t xml:space="preserve">         -Закона Российской Федерации «Об образовании в РФ» 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right="20" w:firstLine="708"/>
        <w:jc w:val="both"/>
      </w:pPr>
      <w:r w:rsidRPr="00A1352A">
        <w:t>Согласно статье 28 Закона РФ «Об образовании в РФ» образовательное учреждение создает условия, гарантирующие охрану и укрепление здоровья обучающихся и воспитанников детских дошкольных учреждений, однако при проверке контролирующими органами территорий образовательных учреждений обнаружены нарушения в нормировании сроков и организации капитального и текущего ремонтов.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right="20" w:firstLine="708"/>
        <w:jc w:val="both"/>
      </w:pPr>
      <w:r w:rsidRPr="00A1352A">
        <w:t>Техническая укрепленность объектов не соответствует требованиям руководящих документов МВД РФ (РД78.36.003 - 2002). Ограждения и освещенность территорий образовательных учреждений не соответствуют требованиям СанПин на 100%. Их состояние создает предпосылки к несанкционированному проникновению на охраняемую территорию.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right="20" w:firstLine="708"/>
        <w:jc w:val="both"/>
      </w:pPr>
      <w:r w:rsidRPr="00A1352A">
        <w:t>МБОУ СОШ №2: ограждение школы имеет серьезные разрушения, что обеспечивает свободный доступ к данному учреждению.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right="20" w:firstLine="688"/>
        <w:jc w:val="both"/>
        <w:textAlignment w:val="center"/>
      </w:pPr>
      <w:r w:rsidRPr="00A1352A">
        <w:t>Ремонт асфальтового покрытия не выполняли в образовательных учреждениях с момента их открытия. Требуется капитальный ремонт в 100% образовательных учреждениях.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right="20" w:firstLine="688"/>
        <w:jc w:val="both"/>
        <w:textAlignment w:val="center"/>
      </w:pPr>
      <w:r w:rsidRPr="00A1352A">
        <w:rPr>
          <w:color w:val="000000"/>
        </w:rPr>
        <w:t xml:space="preserve">  За годы реализации предыдущей программы было сделано: </w:t>
      </w:r>
    </w:p>
    <w:p w:rsidR="007902CE" w:rsidRPr="00A1352A" w:rsidRDefault="007902CE" w:rsidP="007902CE">
      <w:pPr>
        <w:pStyle w:val="afa"/>
        <w:tabs>
          <w:tab w:val="left" w:pos="567"/>
        </w:tabs>
        <w:spacing w:after="0"/>
        <w:ind w:left="567" w:right="254" w:hanging="567"/>
        <w:jc w:val="both"/>
        <w:textAlignment w:val="center"/>
      </w:pPr>
      <w:r w:rsidRPr="00A1352A">
        <w:t xml:space="preserve">        </w:t>
      </w:r>
      <w:r w:rsidRPr="00A1352A">
        <w:tab/>
        <w:t xml:space="preserve"> -ремонт ограждений: МБОУ СОШ -0%, МБДОУ – 4%, МБОУ ДОД – 0%</w:t>
      </w:r>
    </w:p>
    <w:p w:rsidR="007902CE" w:rsidRPr="00A1352A" w:rsidRDefault="007902CE" w:rsidP="007902CE">
      <w:pPr>
        <w:tabs>
          <w:tab w:val="left" w:pos="567"/>
        </w:tabs>
        <w:ind w:left="567" w:hanging="567"/>
        <w:jc w:val="both"/>
        <w:textAlignment w:val="center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 -ремонт асфальтового покрытия дорог вокруг зданий школ, ремонт отмостки зданий: МБОУ СОШ – 0%, МБДОУ - 0%, МБОУ ДОД – 0%.</w:t>
      </w:r>
    </w:p>
    <w:p w:rsidR="007902CE" w:rsidRPr="00A1352A" w:rsidRDefault="007902CE" w:rsidP="007902CE">
      <w:pPr>
        <w:tabs>
          <w:tab w:val="left" w:pos="567"/>
        </w:tabs>
        <w:ind w:left="567" w:hanging="567"/>
        <w:jc w:val="both"/>
        <w:textAlignment w:val="center"/>
        <w:rPr>
          <w:sz w:val="24"/>
          <w:szCs w:val="24"/>
        </w:rPr>
      </w:pPr>
    </w:p>
    <w:p w:rsidR="007902CE" w:rsidRPr="00A1352A" w:rsidRDefault="007902CE" w:rsidP="007902CE">
      <w:pPr>
        <w:pStyle w:val="ConsPlusCell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2. Цели и задачи подпрограммы.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2.1. Цель подпрограммы:</w:t>
      </w:r>
    </w:p>
    <w:p w:rsidR="007902CE" w:rsidRPr="00A1352A" w:rsidRDefault="007902CE" w:rsidP="007902C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color w:val="000000"/>
          <w:sz w:val="24"/>
          <w:szCs w:val="24"/>
        </w:rPr>
        <w:t>-обеспечение и содержание зданий и сооружений муниципальных образовательных организаций, обустройство прилегающих к ним территорий.</w:t>
      </w:r>
    </w:p>
    <w:p w:rsidR="007902CE" w:rsidRPr="00A1352A" w:rsidRDefault="007902CE" w:rsidP="007902CE">
      <w:pPr>
        <w:pStyle w:val="2e"/>
        <w:shd w:val="clear" w:color="auto" w:fill="auto"/>
        <w:tabs>
          <w:tab w:val="left" w:pos="426"/>
        </w:tabs>
        <w:spacing w:after="0" w:line="240" w:lineRule="auto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2.2. Задачи подпрограммы:</w:t>
      </w:r>
    </w:p>
    <w:p w:rsidR="007902CE" w:rsidRPr="00A1352A" w:rsidRDefault="007902CE" w:rsidP="007902CE">
      <w:pPr>
        <w:jc w:val="both"/>
        <w:rPr>
          <w:sz w:val="24"/>
          <w:szCs w:val="24"/>
        </w:rPr>
      </w:pPr>
      <w:r w:rsidRPr="00A1352A">
        <w:rPr>
          <w:sz w:val="24"/>
          <w:szCs w:val="24"/>
        </w:rPr>
        <w:t xml:space="preserve">         </w:t>
      </w:r>
      <w:r w:rsidRPr="00A1352A">
        <w:rPr>
          <w:sz w:val="24"/>
          <w:szCs w:val="24"/>
        </w:rPr>
        <w:tab/>
        <w:t>-улучшение уровня защищенности объектов образовательных учреждений, обеспечения безопасности учащихся и воспитанников;</w:t>
      </w:r>
    </w:p>
    <w:p w:rsidR="007902CE" w:rsidRPr="00A1352A" w:rsidRDefault="007902CE" w:rsidP="007902CE">
      <w:pPr>
        <w:autoSpaceDE w:val="0"/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-восстановление наружного освещения внутри дворовых территорий;</w:t>
      </w:r>
    </w:p>
    <w:p w:rsidR="007902CE" w:rsidRPr="00A1352A" w:rsidRDefault="007902CE" w:rsidP="007902CE">
      <w:pPr>
        <w:ind w:firstLine="708"/>
        <w:jc w:val="both"/>
        <w:rPr>
          <w:sz w:val="24"/>
          <w:szCs w:val="24"/>
        </w:rPr>
      </w:pPr>
      <w:r w:rsidRPr="00A1352A">
        <w:rPr>
          <w:sz w:val="24"/>
          <w:szCs w:val="24"/>
        </w:rPr>
        <w:t>-ремонт асфальтового покрытия дорог вокруг образовательных учреждений, ремонт отмостки зданий, прогулочных площадок и малых форм.</w:t>
      </w:r>
    </w:p>
    <w:p w:rsidR="007902CE" w:rsidRPr="00A1352A" w:rsidRDefault="007902CE" w:rsidP="007902CE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</w:rPr>
        <w:t>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3. Прогноз результатов реализации подпрограммы.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color w:val="000000"/>
          <w:spacing w:val="2"/>
          <w:sz w:val="24"/>
          <w:szCs w:val="24"/>
        </w:rPr>
      </w:pPr>
    </w:p>
    <w:p w:rsidR="007902CE" w:rsidRPr="00A1352A" w:rsidRDefault="007902CE" w:rsidP="007902CE">
      <w:pPr>
        <w:shd w:val="clear" w:color="auto" w:fill="FFFFFF"/>
        <w:ind w:firstLine="708"/>
        <w:jc w:val="both"/>
        <w:rPr>
          <w:spacing w:val="2"/>
          <w:sz w:val="24"/>
          <w:szCs w:val="24"/>
        </w:rPr>
      </w:pPr>
      <w:r w:rsidRPr="00A1352A">
        <w:rPr>
          <w:color w:val="000000"/>
          <w:spacing w:val="2"/>
          <w:sz w:val="24"/>
          <w:szCs w:val="24"/>
        </w:rPr>
        <w:t>Реализация мероприятий Подпрограммы направлена на безопасность учреждений, достижение выполнения санитарно – гигиенических режимов, соблюдение правил и норм охраны труда и пожарной безопасности, что приведет к созданию в учреждениях условий для организации учебно - воспитательного процесса и работы, проводимой учреждениями образования, соответствующих  действующим требованиям нормативных документов.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 w:firstLine="708"/>
        <w:rPr>
          <w:rFonts w:ascii="Times New Roman" w:hAnsi="Times New Roman"/>
          <w:spacing w:val="2"/>
          <w:sz w:val="24"/>
          <w:szCs w:val="24"/>
        </w:rPr>
      </w:pPr>
      <w:r w:rsidRPr="00A1352A">
        <w:rPr>
          <w:rFonts w:ascii="Times New Roman" w:hAnsi="Times New Roman"/>
          <w:spacing w:val="2"/>
          <w:sz w:val="24"/>
          <w:szCs w:val="24"/>
        </w:rPr>
        <w:t>Нормальное функционирование объектов образования в течение всего периода эксплуатации используемых ими  сооружений и малых форм.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 w:firstLine="708"/>
        <w:rPr>
          <w:rFonts w:ascii="Times New Roman" w:hAnsi="Times New Roman"/>
          <w:spacing w:val="2"/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3. Сроки реализации подпрограммы.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b/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 w:firstLine="708"/>
        <w:rPr>
          <w:rFonts w:ascii="Times New Roman" w:hAnsi="Times New Roman"/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 xml:space="preserve">Реализация настоящей подпрограммы рассчитана на три года – с 01.01.2014 г. по 31.12.2016 г. 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 w:firstLine="567"/>
        <w:rPr>
          <w:rFonts w:ascii="Times New Roman" w:hAnsi="Times New Roman"/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4. Перечень целевых показателей (индикаторов) подпрограммы.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A1352A">
        <w:rPr>
          <w:rFonts w:ascii="Times New Roman" w:hAnsi="Times New Roman"/>
          <w:sz w:val="24"/>
          <w:szCs w:val="24"/>
        </w:rPr>
        <w:t>Целевые показатели (индикаторы подпрограммы):</w:t>
      </w:r>
    </w:p>
    <w:p w:rsidR="007902CE" w:rsidRPr="00A1352A" w:rsidRDefault="007902CE" w:rsidP="007902CE">
      <w:pPr>
        <w:autoSpaceDE w:val="0"/>
        <w:jc w:val="both"/>
        <w:rPr>
          <w:sz w:val="24"/>
          <w:szCs w:val="24"/>
        </w:rPr>
      </w:pPr>
      <w:r w:rsidRPr="00A1352A">
        <w:rPr>
          <w:sz w:val="24"/>
          <w:szCs w:val="24"/>
        </w:rPr>
        <w:tab/>
        <w:t xml:space="preserve"> -проведение ремонта ограждений объектов  учреждений образования; </w:t>
      </w:r>
    </w:p>
    <w:p w:rsidR="007902CE" w:rsidRPr="00A1352A" w:rsidRDefault="007902CE" w:rsidP="007902CE">
      <w:pPr>
        <w:jc w:val="both"/>
        <w:rPr>
          <w:sz w:val="24"/>
          <w:szCs w:val="24"/>
          <w:shd w:val="clear" w:color="auto" w:fill="FFFFFF"/>
        </w:rPr>
      </w:pPr>
      <w:r w:rsidRPr="00A1352A">
        <w:rPr>
          <w:sz w:val="24"/>
          <w:szCs w:val="24"/>
        </w:rPr>
        <w:tab/>
        <w:t xml:space="preserve"> -ремонт асфальтового покрытия дорог вокруг образовательных учреждений, ремонт отмостки зданий, прогулочных площадок и малых форм;</w:t>
      </w:r>
    </w:p>
    <w:p w:rsidR="007902CE" w:rsidRPr="00A1352A" w:rsidRDefault="007902CE" w:rsidP="007902CE">
      <w:pPr>
        <w:autoSpaceDE w:val="0"/>
        <w:ind w:firstLine="708"/>
        <w:jc w:val="both"/>
        <w:rPr>
          <w:b/>
          <w:sz w:val="24"/>
          <w:szCs w:val="24"/>
        </w:rPr>
      </w:pPr>
      <w:r w:rsidRPr="00A1352A">
        <w:rPr>
          <w:sz w:val="24"/>
          <w:szCs w:val="24"/>
          <w:shd w:val="clear" w:color="auto" w:fill="FFFFFF"/>
        </w:rPr>
        <w:t>-ремонт наружного освещения.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5. Перечень и краткое описание основных мероприятий подпрограммы.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1080" w:right="20" w:hanging="1080"/>
        <w:jc w:val="center"/>
        <w:rPr>
          <w:sz w:val="24"/>
          <w:szCs w:val="24"/>
        </w:rPr>
      </w:pPr>
    </w:p>
    <w:p w:rsidR="007902CE" w:rsidRPr="00A1352A" w:rsidRDefault="007902CE" w:rsidP="007902CE">
      <w:pPr>
        <w:pStyle w:val="ae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В рамках программы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 запланировано  одно основное  мероприятие «Проведение работ по ремонту ограждений, наружного освещения; обустройство территорий образовательных учреждений, включая ремонт асфальтового покрытия, отмостки зданий, ремонт прогулочных площадок и малых форм; разработка проектно-сметной документации на проведение работ» в рамках которого будут реализованы мероприятия в соответствии с планом реализации  (Приложение 3):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firstLine="688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-капитальный ремонт ограждений;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firstLine="688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-ремонт наружного освещения;</w:t>
      </w:r>
    </w:p>
    <w:p w:rsidR="007902CE" w:rsidRPr="00A1352A" w:rsidRDefault="007902CE" w:rsidP="007902CE">
      <w:pPr>
        <w:pStyle w:val="ae"/>
        <w:spacing w:before="0" w:beforeAutospacing="0" w:after="0" w:afterAutospacing="0"/>
        <w:ind w:left="20" w:firstLine="688"/>
        <w:jc w:val="both"/>
        <w:rPr>
          <w:shd w:val="clear" w:color="auto" w:fill="FFFFFF"/>
        </w:rPr>
      </w:pPr>
      <w:r w:rsidRPr="00A1352A">
        <w:rPr>
          <w:shd w:val="clear" w:color="auto" w:fill="FFFFFF"/>
        </w:rPr>
        <w:t>-ремонт асфальтового покрытия дорог вокруг зданий школ, фасадов и отмостки зданий.</w:t>
      </w:r>
    </w:p>
    <w:p w:rsidR="007902CE" w:rsidRPr="00A1352A" w:rsidRDefault="007902CE" w:rsidP="007902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1352A">
        <w:rPr>
          <w:sz w:val="24"/>
          <w:szCs w:val="24"/>
        </w:rPr>
        <w:tab/>
        <w:t>Эффект от реализации Подпрограммы имеет прежде всего социальную направленность. Проведение ремонта на территориях в учреждениях образования позволит улучшить учебный процесс, повысит безопасность проведения спортивных соревнований и занятий</w:t>
      </w:r>
    </w:p>
    <w:p w:rsidR="007902CE" w:rsidRPr="00A1352A" w:rsidRDefault="007902CE" w:rsidP="007902CE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A1352A">
        <w:rPr>
          <w:sz w:val="24"/>
          <w:szCs w:val="24"/>
        </w:rPr>
        <w:t>спортом, улучшит уровень защищенности объектов образовательных учреждений, обеспечит безопасность учащихся и воспитанников, создаст дополнительные места отдыха и досуга детей, восстановленное наружное освещение внутри дворовых территорий позволит выводить воспитанников на прогулку в осенне – зимний период.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right="20"/>
        <w:rPr>
          <w:rFonts w:ascii="Times New Roman" w:hAnsi="Times New Roman"/>
          <w:b/>
          <w:sz w:val="24"/>
          <w:szCs w:val="24"/>
        </w:rPr>
      </w:pPr>
    </w:p>
    <w:p w:rsidR="007902CE" w:rsidRPr="00A1352A" w:rsidRDefault="007902CE" w:rsidP="007902CE">
      <w:pPr>
        <w:pStyle w:val="43"/>
        <w:numPr>
          <w:ilvl w:val="0"/>
          <w:numId w:val="45"/>
        </w:numPr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sz w:val="24"/>
          <w:szCs w:val="24"/>
        </w:rPr>
      </w:pPr>
      <w:r w:rsidRPr="00A1352A">
        <w:rPr>
          <w:rFonts w:ascii="Times New Roman" w:hAnsi="Times New Roman"/>
          <w:b/>
          <w:sz w:val="24"/>
          <w:szCs w:val="24"/>
        </w:rPr>
        <w:t>Ресурсное обеспечение подпрограммы</w:t>
      </w:r>
    </w:p>
    <w:p w:rsidR="007902CE" w:rsidRPr="00A1352A" w:rsidRDefault="007902CE" w:rsidP="007902CE">
      <w:pPr>
        <w:pStyle w:val="43"/>
        <w:shd w:val="clear" w:color="auto" w:fill="auto"/>
        <w:spacing w:line="240" w:lineRule="auto"/>
        <w:ind w:left="360" w:right="20" w:firstLine="0"/>
        <w:rPr>
          <w:rFonts w:ascii="Times New Roman" w:hAnsi="Times New Roman"/>
          <w:sz w:val="24"/>
          <w:szCs w:val="24"/>
        </w:rPr>
      </w:pPr>
    </w:p>
    <w:p w:rsidR="007902CE" w:rsidRPr="00A1352A" w:rsidRDefault="007902CE" w:rsidP="007902CE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52A">
        <w:rPr>
          <w:rFonts w:ascii="Times New Roman" w:hAnsi="Times New Roman" w:cs="Times New Roman"/>
          <w:sz w:val="24"/>
          <w:szCs w:val="24"/>
          <w:shd w:val="clear" w:color="auto" w:fill="FFFFFF"/>
        </w:rPr>
        <w:t>Общий объем ресурсного обеспечения реализации муниципальной программы составляет в сумме 22 314,00 тыс.рублей, .в том числе за счет Федерального бюджета- 0,00, Областного бюджета-0,00, Местного бюджета-22 314,00 тыс.рублей.</w:t>
      </w:r>
    </w:p>
    <w:p w:rsidR="007902CE" w:rsidRPr="00A1352A" w:rsidRDefault="007902CE" w:rsidP="007902CE">
      <w:pPr>
        <w:pStyle w:val="2e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p w:rsidR="007902CE" w:rsidRPr="00A1352A" w:rsidRDefault="007902CE" w:rsidP="007902CE">
      <w:pPr>
        <w:pStyle w:val="2e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</w:pPr>
    </w:p>
    <w:tbl>
      <w:tblPr>
        <w:tblW w:w="0" w:type="auto"/>
        <w:jc w:val="center"/>
        <w:tblInd w:w="-110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17"/>
        <w:gridCol w:w="1559"/>
        <w:gridCol w:w="1559"/>
        <w:gridCol w:w="1559"/>
        <w:gridCol w:w="1579"/>
      </w:tblGrid>
      <w:tr w:rsidR="007902CE" w:rsidRPr="00A1352A" w:rsidTr="007902CE">
        <w:trPr>
          <w:trHeight w:val="500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2016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ИТОГО:</w:t>
            </w:r>
          </w:p>
        </w:tc>
      </w:tr>
      <w:tr w:rsidR="007902CE" w:rsidRPr="00A1352A" w:rsidTr="007902CE">
        <w:trPr>
          <w:trHeight w:val="992"/>
          <w:jc w:val="center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Федеральный бюджет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7 434,0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7 880,0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22 314,0</w:t>
            </w:r>
          </w:p>
        </w:tc>
      </w:tr>
    </w:tbl>
    <w:p w:rsidR="007902CE" w:rsidRPr="00A1352A" w:rsidRDefault="007902CE" w:rsidP="007902CE">
      <w:pPr>
        <w:pStyle w:val="2e"/>
        <w:keepNext/>
        <w:keepLines/>
        <w:shd w:val="clear" w:color="auto" w:fill="auto"/>
        <w:spacing w:after="0" w:line="240" w:lineRule="auto"/>
        <w:ind w:firstLine="567"/>
        <w:rPr>
          <w:sz w:val="24"/>
          <w:szCs w:val="24"/>
        </w:rPr>
        <w:sectPr w:rsidR="007902CE" w:rsidRPr="00A1352A" w:rsidSect="007902CE">
          <w:pgSz w:w="11905" w:h="16838"/>
          <w:pgMar w:top="536" w:right="851" w:bottom="1134" w:left="993" w:header="720" w:footer="720" w:gutter="0"/>
          <w:cols w:space="720"/>
          <w:noEndnote/>
          <w:titlePg/>
          <w:docGrid w:linePitch="326"/>
        </w:sectPr>
      </w:pPr>
    </w:p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1</w:t>
      </w:r>
    </w:p>
    <w:p w:rsidR="007902CE" w:rsidRPr="00A1352A" w:rsidRDefault="007902CE" w:rsidP="007902CE">
      <w:pPr>
        <w:widowControl w:val="0"/>
        <w:autoSpaceDE w:val="0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 xml:space="preserve">к подпрограмме 7 </w:t>
      </w:r>
      <w:r w:rsidRPr="00A1352A">
        <w:rPr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Перечень основных мероприятий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«Обеспечение содержания зданий и сооружений муниципальных образовательных организаций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sz w:val="24"/>
          <w:szCs w:val="24"/>
        </w:rPr>
      </w:pPr>
      <w:r w:rsidRPr="00A1352A">
        <w:rPr>
          <w:b/>
          <w:sz w:val="24"/>
          <w:szCs w:val="24"/>
        </w:rPr>
        <w:t>Сосновоборского городского округа и обустройство прилегающих к ним территорий в 2014-2016 годы».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2977"/>
        <w:gridCol w:w="1134"/>
        <w:gridCol w:w="1134"/>
        <w:gridCol w:w="1418"/>
        <w:gridCol w:w="2409"/>
        <w:gridCol w:w="1418"/>
        <w:gridCol w:w="1559"/>
        <w:gridCol w:w="1134"/>
        <w:gridCol w:w="1438"/>
      </w:tblGrid>
      <w:tr w:rsidR="007902CE" w:rsidRPr="00A1352A" w:rsidTr="007902CE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подпрограмм, основных мероприятий, ведомственных целевых программ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7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 финансирования, тыс. руб.</w:t>
            </w: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02CE" w:rsidRPr="00A1352A" w:rsidTr="007902CE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2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территорий.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ОУ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7 000,00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7 434,00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7 880,00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22 314,00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1664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7 434,00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7 880,00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22 314,00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 </w:t>
            </w: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работ по ремонту ограждений, наружного освещения; обустройство территорий образовательных учреждений, включая ремонт асфальтового покрытия, отмостки зданий, ремонт прогулочных площадок и форм; разработка проектно-сметной документации на выполнение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образования, ОУ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Комитет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01.01.2014-31.12.2016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rPr>
          <w:trHeight w:val="267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7 000,00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7 434,00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7 880,00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22 314,00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7 000,00,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7 434,00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7 880,00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22 314,00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2</w:t>
      </w:r>
    </w:p>
    <w:p w:rsidR="007902CE" w:rsidRPr="00A1352A" w:rsidRDefault="007902CE" w:rsidP="007902CE">
      <w:pPr>
        <w:widowControl w:val="0"/>
        <w:autoSpaceDE w:val="0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 xml:space="preserve">к подпрограмме 7 </w:t>
      </w:r>
      <w:r w:rsidRPr="00A1352A">
        <w:rPr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 xml:space="preserve">Целевые показатели (индикаторы) 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«Обеспечение содержания зданий и сооружений муниципальных образовательных организаций</w:t>
      </w:r>
    </w:p>
    <w:p w:rsidR="007902CE" w:rsidRPr="00A1352A" w:rsidRDefault="007902CE" w:rsidP="007902CE">
      <w:pPr>
        <w:widowControl w:val="0"/>
        <w:autoSpaceDE w:val="0"/>
        <w:spacing w:line="276" w:lineRule="auto"/>
        <w:jc w:val="center"/>
        <w:rPr>
          <w:sz w:val="24"/>
          <w:szCs w:val="24"/>
        </w:rPr>
      </w:pPr>
      <w:r w:rsidRPr="00A1352A">
        <w:rPr>
          <w:b/>
          <w:sz w:val="24"/>
          <w:szCs w:val="24"/>
        </w:rPr>
        <w:t>Сосновоборского городского округа и обустройство прилегающих к ним территорий в 2014-2016 годы».</w:t>
      </w:r>
    </w:p>
    <w:p w:rsidR="007902CE" w:rsidRPr="00A1352A" w:rsidRDefault="007902CE" w:rsidP="007902CE">
      <w:pPr>
        <w:widowControl w:val="0"/>
        <w:autoSpaceDE w:val="0"/>
        <w:spacing w:line="276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252"/>
        <w:gridCol w:w="1418"/>
        <w:gridCol w:w="1701"/>
        <w:gridCol w:w="1701"/>
        <w:gridCol w:w="1842"/>
        <w:gridCol w:w="1701"/>
        <w:gridCol w:w="1721"/>
      </w:tblGrid>
      <w:tr w:rsidR="007902CE" w:rsidRPr="00A1352A" w:rsidTr="007902CE"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6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(индикаторов)</w:t>
            </w:r>
            <w:r w:rsidRPr="00A1352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696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7902CE" w:rsidRPr="00A1352A" w:rsidTr="007902CE"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 xml:space="preserve">   ИТОГО</w:t>
            </w:r>
          </w:p>
        </w:tc>
      </w:tr>
      <w:tr w:rsidR="007902CE" w:rsidRPr="00A1352A" w:rsidTr="007902CE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02CE" w:rsidRPr="00A1352A" w:rsidTr="007902CE">
        <w:trPr>
          <w:trHeight w:val="10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Работы по ремонту ограждений в образовательных учреждениях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7902CE" w:rsidRPr="00A1352A" w:rsidTr="007902CE">
        <w:trPr>
          <w:trHeight w:val="10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наружного освещения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2CE" w:rsidRPr="00A1352A" w:rsidTr="007902CE">
        <w:trPr>
          <w:trHeight w:val="10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асфальтового покрытия, отмостки зданий, ремонт прогулочных площадок и малых форм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7902CE" w:rsidRPr="00A1352A" w:rsidTr="007902CE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2CE" w:rsidRPr="00A1352A" w:rsidRDefault="007902CE" w:rsidP="007902CE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pageBreakBefore/>
        <w:widowControl w:val="0"/>
        <w:autoSpaceDE w:val="0"/>
        <w:jc w:val="right"/>
        <w:rPr>
          <w:sz w:val="24"/>
          <w:szCs w:val="24"/>
        </w:rPr>
      </w:pPr>
      <w:r w:rsidRPr="00A1352A">
        <w:rPr>
          <w:sz w:val="24"/>
          <w:szCs w:val="24"/>
        </w:rPr>
        <w:t>Приложение 3</w:t>
      </w:r>
    </w:p>
    <w:p w:rsidR="007902CE" w:rsidRPr="00A1352A" w:rsidRDefault="007902CE" w:rsidP="007902CE">
      <w:pPr>
        <w:widowControl w:val="0"/>
        <w:autoSpaceDE w:val="0"/>
        <w:jc w:val="right"/>
        <w:rPr>
          <w:sz w:val="24"/>
          <w:szCs w:val="24"/>
        </w:rPr>
      </w:pPr>
      <w:r w:rsidRPr="00A1352A">
        <w:rPr>
          <w:b/>
          <w:sz w:val="24"/>
          <w:szCs w:val="24"/>
          <w:u w:val="single"/>
        </w:rPr>
        <w:t xml:space="preserve">к подпрограмме 7 </w:t>
      </w:r>
      <w:r w:rsidRPr="00A1352A">
        <w:rPr>
          <w:sz w:val="24"/>
          <w:szCs w:val="24"/>
        </w:rPr>
        <w:t>муниципальной программы</w:t>
      </w:r>
    </w:p>
    <w:p w:rsidR="007902CE" w:rsidRPr="00A1352A" w:rsidRDefault="007902CE" w:rsidP="007902CE">
      <w:pPr>
        <w:widowControl w:val="0"/>
        <w:autoSpaceDE w:val="0"/>
        <w:ind w:firstLine="540"/>
        <w:jc w:val="both"/>
        <w:rPr>
          <w:sz w:val="24"/>
          <w:szCs w:val="24"/>
        </w:rPr>
      </w:pP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ПЛАН РЕАЛИЗАЦИИ на 2014 год</w:t>
      </w:r>
    </w:p>
    <w:p w:rsidR="007902CE" w:rsidRPr="00A1352A" w:rsidRDefault="007902CE" w:rsidP="007902CE">
      <w:pPr>
        <w:widowControl w:val="0"/>
        <w:autoSpaceDE w:val="0"/>
        <w:jc w:val="center"/>
        <w:rPr>
          <w:b/>
          <w:sz w:val="24"/>
          <w:szCs w:val="24"/>
        </w:rPr>
      </w:pPr>
      <w:r w:rsidRPr="00A1352A">
        <w:rPr>
          <w:b/>
          <w:sz w:val="24"/>
          <w:szCs w:val="24"/>
        </w:rPr>
        <w:t>муниципальной подпрограммы Сосновоборского городского округа</w:t>
      </w:r>
    </w:p>
    <w:p w:rsidR="007902CE" w:rsidRPr="00A1352A" w:rsidRDefault="007902CE" w:rsidP="007902CE">
      <w:pPr>
        <w:pStyle w:val="ConsPlusCell"/>
        <w:jc w:val="center"/>
        <w:rPr>
          <w:sz w:val="24"/>
          <w:szCs w:val="24"/>
        </w:rPr>
      </w:pPr>
      <w:r w:rsidRPr="00A1352A">
        <w:rPr>
          <w:rFonts w:ascii="Times New Roman" w:hAnsi="Times New Roman" w:cs="Times New Roman"/>
          <w:b/>
          <w:sz w:val="24"/>
          <w:szCs w:val="24"/>
        </w:rPr>
        <w:t>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</w:r>
    </w:p>
    <w:p w:rsidR="007902CE" w:rsidRPr="00A1352A" w:rsidRDefault="007902CE" w:rsidP="007902CE">
      <w:pPr>
        <w:widowControl w:val="0"/>
        <w:autoSpaceDE w:val="0"/>
        <w:rPr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3828"/>
        <w:gridCol w:w="1134"/>
        <w:gridCol w:w="2256"/>
        <w:gridCol w:w="862"/>
        <w:gridCol w:w="1559"/>
        <w:gridCol w:w="1276"/>
        <w:gridCol w:w="1276"/>
        <w:gridCol w:w="1276"/>
        <w:gridCol w:w="1154"/>
      </w:tblGrid>
      <w:tr w:rsidR="007902CE" w:rsidRPr="00A1352A" w:rsidTr="007902CE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подпрограмм, основных мероприятий, ведомственных целевых программ и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Ответственный за реализацию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Ожидаемый результат реализации мероприятия</w:t>
            </w:r>
          </w:p>
        </w:tc>
        <w:tc>
          <w:tcPr>
            <w:tcW w:w="6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 финансирования на 2014 год, тыс. руб.</w:t>
            </w:r>
          </w:p>
        </w:tc>
      </w:tr>
      <w:tr w:rsidR="007902CE" w:rsidRPr="00A1352A" w:rsidTr="007902CE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 измерения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ind w:left="75" w:right="12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Прочие источники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sz w:val="24"/>
                <w:szCs w:val="24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Подпрограмма 1 «Обеспечение содержания зданий и сооружений муниципальных образовательных организаций Сосновоборского городского округа и обустройство прилегающих к ним территорий на 2014-2016 годы.»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Основное мероприятие 1  Проведение работ по ремонту ограждений, наружного освещения; обустройство территорий образовательных учреждений, включая ремонт асфальтового покрытия, отмостки зданий, ремонт прогулочных площадок и малых форм; разработка проектно-сметной документации на проведение работ.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Учреждение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rPr>
          <w:trHeight w:val="7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Капитальный ремонт ограждений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7 000,00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наружного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1.1.3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ae"/>
              <w:spacing w:line="276" w:lineRule="auto"/>
              <w:ind w:left="20" w:hanging="20"/>
              <w:rPr>
                <w:shd w:val="clear" w:color="auto" w:fill="FFFFFF"/>
              </w:rPr>
            </w:pPr>
            <w:r w:rsidRPr="00A1352A">
              <w:rPr>
                <w:shd w:val="clear" w:color="auto" w:fill="FFFFFF"/>
              </w:rPr>
              <w:t>Ремонт асфальтового покрытия дорог вокруг зданий школ, фасадов и отмостки зданий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35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0,00</w:t>
            </w:r>
          </w:p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02CE" w:rsidRPr="00A1352A" w:rsidTr="007902CE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2CE" w:rsidRPr="00A1352A" w:rsidRDefault="007902CE" w:rsidP="007902CE">
            <w:pPr>
              <w:pStyle w:val="ConsPlusCell"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902CE" w:rsidRPr="00A1352A" w:rsidRDefault="007902CE" w:rsidP="007902CE">
      <w:pPr>
        <w:widowControl w:val="0"/>
        <w:autoSpaceDE w:val="0"/>
        <w:rPr>
          <w:sz w:val="24"/>
          <w:szCs w:val="24"/>
        </w:rPr>
      </w:pPr>
      <w:r w:rsidRPr="00A1352A">
        <w:rPr>
          <w:sz w:val="24"/>
          <w:szCs w:val="24"/>
        </w:rPr>
        <w:tab/>
      </w:r>
    </w:p>
    <w:p w:rsidR="007902CE" w:rsidRPr="00A1352A" w:rsidRDefault="007902CE" w:rsidP="007902C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902CE" w:rsidRPr="00A1352A" w:rsidRDefault="007902CE" w:rsidP="007902CE">
      <w:pPr>
        <w:jc w:val="both"/>
        <w:rPr>
          <w:sz w:val="24"/>
          <w:szCs w:val="24"/>
        </w:rPr>
      </w:pPr>
    </w:p>
    <w:p w:rsidR="00EC11F5" w:rsidRDefault="00EC11F5" w:rsidP="007902CE">
      <w:pPr>
        <w:jc w:val="both"/>
      </w:pPr>
    </w:p>
    <w:sectPr w:rsidR="00EC11F5" w:rsidSect="007902CE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6838" w:h="11906" w:orient="landscape"/>
      <w:pgMar w:top="567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475" w:rsidRDefault="008B0475" w:rsidP="00187416">
      <w:r>
        <w:separator/>
      </w:r>
    </w:p>
  </w:endnote>
  <w:endnote w:type="continuationSeparator" w:id="0">
    <w:p w:rsidR="008B0475" w:rsidRDefault="008B0475" w:rsidP="0018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03" w:rsidRDefault="00340603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40603">
      <w:rPr>
        <w:rStyle w:val="af0"/>
        <w:noProof/>
      </w:rPr>
      <w:t>107</w:t>
    </w:r>
    <w:r>
      <w:rPr>
        <w:rStyle w:val="af0"/>
      </w:rPr>
      <w:fldChar w:fldCharType="end"/>
    </w:r>
  </w:p>
  <w:p w:rsidR="007902CE" w:rsidRDefault="007902CE" w:rsidP="007902CE">
    <w:pPr>
      <w:pStyle w:val="a5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454392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340603">
      <w:rPr>
        <w:noProof/>
      </w:rPr>
      <w:t>111</w:t>
    </w:r>
    <w:r>
      <w:rPr>
        <w:noProof/>
      </w:rPr>
      <w:fldChar w:fldCharType="end"/>
    </w:r>
  </w:p>
  <w:p w:rsidR="007902CE" w:rsidRDefault="007902CE">
    <w:pPr>
      <w:pStyle w:val="a5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5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5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jc w:val="center"/>
    </w:pPr>
  </w:p>
  <w:p w:rsidR="007902CE" w:rsidRDefault="007902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454392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EE3">
      <w:rPr>
        <w:noProof/>
      </w:rPr>
      <w:t>1</w:t>
    </w:r>
    <w:r>
      <w:rPr>
        <w:noProof/>
      </w:rPr>
      <w:fldChar w:fldCharType="end"/>
    </w:r>
  </w:p>
  <w:p w:rsidR="007902CE" w:rsidRDefault="007902CE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Pr="00E866E1" w:rsidRDefault="00454392" w:rsidP="007902CE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AC0EE3">
      <w:rPr>
        <w:noProof/>
      </w:rPr>
      <w:t>49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02CE" w:rsidRDefault="007902CE" w:rsidP="007902CE">
    <w:pPr>
      <w:pStyle w:val="a5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C0EE3">
      <w:rPr>
        <w:rStyle w:val="af0"/>
        <w:noProof/>
      </w:rPr>
      <w:t>58</w:t>
    </w:r>
    <w:r>
      <w:rPr>
        <w:rStyle w:val="af0"/>
      </w:rPr>
      <w:fldChar w:fldCharType="end"/>
    </w:r>
  </w:p>
  <w:p w:rsidR="007902CE" w:rsidRDefault="007902CE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02CE" w:rsidRDefault="007902CE" w:rsidP="007902CE">
    <w:pPr>
      <w:pStyle w:val="a5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ind w:right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 w:rsidP="007902CE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02CE" w:rsidRDefault="007902CE" w:rsidP="007902C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475" w:rsidRDefault="008B0475" w:rsidP="00187416">
      <w:r>
        <w:separator/>
      </w:r>
    </w:p>
  </w:footnote>
  <w:footnote w:type="continuationSeparator" w:id="0">
    <w:p w:rsidR="008B0475" w:rsidRDefault="008B0475" w:rsidP="00187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03" w:rsidRDefault="003406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603" w:rsidRDefault="0034060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CE" w:rsidRDefault="007902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7"/>
    <w:multiLevelType w:val="multilevel"/>
    <w:tmpl w:val="0000000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>
    <w:nsid w:val="02DD1317"/>
    <w:multiLevelType w:val="hybridMultilevel"/>
    <w:tmpl w:val="244E368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74D3F"/>
    <w:multiLevelType w:val="hybridMultilevel"/>
    <w:tmpl w:val="1AD85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E08EF"/>
    <w:multiLevelType w:val="hybridMultilevel"/>
    <w:tmpl w:val="F02A43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89321D1"/>
    <w:multiLevelType w:val="hybridMultilevel"/>
    <w:tmpl w:val="1BEA4D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5358F"/>
    <w:multiLevelType w:val="hybridMultilevel"/>
    <w:tmpl w:val="6840BD2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A091CD8"/>
    <w:multiLevelType w:val="hybridMultilevel"/>
    <w:tmpl w:val="72A82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A92F12"/>
    <w:multiLevelType w:val="hybridMultilevel"/>
    <w:tmpl w:val="164E27A0"/>
    <w:lvl w:ilvl="0" w:tplc="705E3B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016D68"/>
    <w:multiLevelType w:val="hybridMultilevel"/>
    <w:tmpl w:val="DA26A6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7C4634"/>
    <w:multiLevelType w:val="hybridMultilevel"/>
    <w:tmpl w:val="773CDD28"/>
    <w:lvl w:ilvl="0" w:tplc="FCF4B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327CD5"/>
    <w:multiLevelType w:val="hybridMultilevel"/>
    <w:tmpl w:val="8E2A4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B7585"/>
    <w:multiLevelType w:val="hybridMultilevel"/>
    <w:tmpl w:val="9732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D330E"/>
    <w:multiLevelType w:val="hybridMultilevel"/>
    <w:tmpl w:val="0A20AC36"/>
    <w:lvl w:ilvl="0" w:tplc="18F60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B5487C"/>
    <w:multiLevelType w:val="hybridMultilevel"/>
    <w:tmpl w:val="1AFA55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6B4EF4"/>
    <w:multiLevelType w:val="hybridMultilevel"/>
    <w:tmpl w:val="4D9E3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D4E35C5"/>
    <w:multiLevelType w:val="hybridMultilevel"/>
    <w:tmpl w:val="04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82D29"/>
    <w:multiLevelType w:val="multilevel"/>
    <w:tmpl w:val="711EE6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38CB0893"/>
    <w:multiLevelType w:val="hybridMultilevel"/>
    <w:tmpl w:val="4DEA9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066695"/>
    <w:multiLevelType w:val="hybridMultilevel"/>
    <w:tmpl w:val="4A089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CA4676"/>
    <w:multiLevelType w:val="hybridMultilevel"/>
    <w:tmpl w:val="83442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4781A"/>
    <w:multiLevelType w:val="hybridMultilevel"/>
    <w:tmpl w:val="6A5A952E"/>
    <w:lvl w:ilvl="0" w:tplc="1D00F7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BB3D07"/>
    <w:multiLevelType w:val="hybridMultilevel"/>
    <w:tmpl w:val="E17628A2"/>
    <w:lvl w:ilvl="0" w:tplc="04190001">
      <w:start w:val="1"/>
      <w:numFmt w:val="bullet"/>
      <w:lvlText w:val="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25">
    <w:nsid w:val="5224087C"/>
    <w:multiLevelType w:val="hybridMultilevel"/>
    <w:tmpl w:val="2E48EA16"/>
    <w:lvl w:ilvl="0" w:tplc="24623D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6842BC"/>
    <w:multiLevelType w:val="hybridMultilevel"/>
    <w:tmpl w:val="4FC496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50F4B"/>
    <w:multiLevelType w:val="hybridMultilevel"/>
    <w:tmpl w:val="A44685AC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99F691C"/>
    <w:multiLevelType w:val="hybridMultilevel"/>
    <w:tmpl w:val="00C4CD36"/>
    <w:lvl w:ilvl="0" w:tplc="6EEA846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AF123FC"/>
    <w:multiLevelType w:val="hybridMultilevel"/>
    <w:tmpl w:val="6A7C957A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30">
    <w:nsid w:val="5B8716CD"/>
    <w:multiLevelType w:val="hybridMultilevel"/>
    <w:tmpl w:val="B9987BF2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62B333ED"/>
    <w:multiLevelType w:val="hybridMultilevel"/>
    <w:tmpl w:val="33E8BC8E"/>
    <w:lvl w:ilvl="0" w:tplc="8CB20FB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AB2BDB"/>
    <w:multiLevelType w:val="hybridMultilevel"/>
    <w:tmpl w:val="830AA3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A6569B9"/>
    <w:multiLevelType w:val="hybridMultilevel"/>
    <w:tmpl w:val="D3DAD1C2"/>
    <w:lvl w:ilvl="0" w:tplc="ACACD0CA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>
    <w:nsid w:val="6F235E6C"/>
    <w:multiLevelType w:val="hybridMultilevel"/>
    <w:tmpl w:val="8F44AF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3571EFE"/>
    <w:multiLevelType w:val="hybridMultilevel"/>
    <w:tmpl w:val="0868DF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85729"/>
    <w:multiLevelType w:val="hybridMultilevel"/>
    <w:tmpl w:val="71E4C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54D98"/>
    <w:multiLevelType w:val="hybridMultilevel"/>
    <w:tmpl w:val="9C1E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7A69A6"/>
    <w:multiLevelType w:val="hybridMultilevel"/>
    <w:tmpl w:val="A3E87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5F26D1"/>
    <w:multiLevelType w:val="hybridMultilevel"/>
    <w:tmpl w:val="FE92C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AC53B37"/>
    <w:multiLevelType w:val="hybridMultilevel"/>
    <w:tmpl w:val="F214A85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7DEB7885"/>
    <w:multiLevelType w:val="hybridMultilevel"/>
    <w:tmpl w:val="CBE81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E2E0D12"/>
    <w:multiLevelType w:val="hybridMultilevel"/>
    <w:tmpl w:val="EC3427C6"/>
    <w:lvl w:ilvl="0" w:tplc="C7C0AC68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0"/>
  </w:num>
  <w:num w:numId="3">
    <w:abstractNumId w:val="35"/>
  </w:num>
  <w:num w:numId="4">
    <w:abstractNumId w:val="31"/>
  </w:num>
  <w:num w:numId="5">
    <w:abstractNumId w:val="19"/>
  </w:num>
  <w:num w:numId="6">
    <w:abstractNumId w:val="22"/>
  </w:num>
  <w:num w:numId="7">
    <w:abstractNumId w:val="42"/>
  </w:num>
  <w:num w:numId="8">
    <w:abstractNumId w:val="32"/>
  </w:num>
  <w:num w:numId="9">
    <w:abstractNumId w:val="20"/>
  </w:num>
  <w:num w:numId="10">
    <w:abstractNumId w:val="10"/>
  </w:num>
  <w:num w:numId="11">
    <w:abstractNumId w:val="8"/>
  </w:num>
  <w:num w:numId="12">
    <w:abstractNumId w:val="41"/>
  </w:num>
  <w:num w:numId="13">
    <w:abstractNumId w:val="9"/>
  </w:num>
  <w:num w:numId="14">
    <w:abstractNumId w:val="15"/>
  </w:num>
  <w:num w:numId="15">
    <w:abstractNumId w:val="37"/>
  </w:num>
  <w:num w:numId="16">
    <w:abstractNumId w:val="40"/>
  </w:num>
  <w:num w:numId="17">
    <w:abstractNumId w:val="38"/>
  </w:num>
  <w:num w:numId="18">
    <w:abstractNumId w:val="34"/>
  </w:num>
  <w:num w:numId="19">
    <w:abstractNumId w:val="12"/>
  </w:num>
  <w:num w:numId="20">
    <w:abstractNumId w:val="11"/>
  </w:num>
  <w:num w:numId="21">
    <w:abstractNumId w:val="26"/>
  </w:num>
  <w:num w:numId="22">
    <w:abstractNumId w:val="14"/>
  </w:num>
  <w:num w:numId="23">
    <w:abstractNumId w:val="24"/>
  </w:num>
  <w:num w:numId="24">
    <w:abstractNumId w:val="6"/>
  </w:num>
  <w:num w:numId="25">
    <w:abstractNumId w:val="21"/>
  </w:num>
  <w:num w:numId="26">
    <w:abstractNumId w:val="30"/>
  </w:num>
  <w:num w:numId="27">
    <w:abstractNumId w:val="33"/>
  </w:num>
  <w:num w:numId="28">
    <w:abstractNumId w:val="27"/>
  </w:num>
  <w:num w:numId="29">
    <w:abstractNumId w:val="29"/>
  </w:num>
  <w:num w:numId="30">
    <w:abstractNumId w:val="4"/>
  </w:num>
  <w:num w:numId="31">
    <w:abstractNumId w:val="7"/>
  </w:num>
  <w:num w:numId="32">
    <w:abstractNumId w:val="39"/>
  </w:num>
  <w:num w:numId="3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23"/>
  </w:num>
  <w:num w:numId="37">
    <w:abstractNumId w:val="1"/>
  </w:num>
  <w:num w:numId="38">
    <w:abstractNumId w:val="25"/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6"/>
  </w:num>
  <w:num w:numId="43">
    <w:abstractNumId w:val="13"/>
  </w:num>
  <w:num w:numId="44">
    <w:abstractNumId w:val="3"/>
  </w:num>
  <w:num w:numId="45">
    <w:abstractNumId w:val="5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e11fa95-85b0-4125-a413-9c528b3e6153"/>
  </w:docVars>
  <w:rsids>
    <w:rsidRoot w:val="002D06E9"/>
    <w:rsid w:val="00005DF7"/>
    <w:rsid w:val="00014343"/>
    <w:rsid w:val="00021228"/>
    <w:rsid w:val="00034999"/>
    <w:rsid w:val="0006258B"/>
    <w:rsid w:val="00075B1C"/>
    <w:rsid w:val="00077967"/>
    <w:rsid w:val="000817C4"/>
    <w:rsid w:val="0009180A"/>
    <w:rsid w:val="000B2D17"/>
    <w:rsid w:val="000B4040"/>
    <w:rsid w:val="000F6603"/>
    <w:rsid w:val="000F75CC"/>
    <w:rsid w:val="001044BF"/>
    <w:rsid w:val="00105D42"/>
    <w:rsid w:val="00137FB1"/>
    <w:rsid w:val="00141C9C"/>
    <w:rsid w:val="001464FF"/>
    <w:rsid w:val="00187416"/>
    <w:rsid w:val="00196666"/>
    <w:rsid w:val="00196D52"/>
    <w:rsid w:val="001A630A"/>
    <w:rsid w:val="001B259F"/>
    <w:rsid w:val="001E767C"/>
    <w:rsid w:val="001F3BE4"/>
    <w:rsid w:val="0020561F"/>
    <w:rsid w:val="0021356B"/>
    <w:rsid w:val="00251C56"/>
    <w:rsid w:val="00256F2F"/>
    <w:rsid w:val="00257558"/>
    <w:rsid w:val="00262DCA"/>
    <w:rsid w:val="002857CB"/>
    <w:rsid w:val="002926A2"/>
    <w:rsid w:val="002B33F7"/>
    <w:rsid w:val="002B5CE3"/>
    <w:rsid w:val="002C6BC0"/>
    <w:rsid w:val="002D06E9"/>
    <w:rsid w:val="00324BE0"/>
    <w:rsid w:val="00330A0F"/>
    <w:rsid w:val="00331863"/>
    <w:rsid w:val="00340603"/>
    <w:rsid w:val="0034457B"/>
    <w:rsid w:val="00377A6C"/>
    <w:rsid w:val="00380385"/>
    <w:rsid w:val="0039501E"/>
    <w:rsid w:val="003C1DB8"/>
    <w:rsid w:val="003C4891"/>
    <w:rsid w:val="003C5028"/>
    <w:rsid w:val="003F18D9"/>
    <w:rsid w:val="004042DD"/>
    <w:rsid w:val="00434D27"/>
    <w:rsid w:val="00443943"/>
    <w:rsid w:val="00443B2C"/>
    <w:rsid w:val="004457A5"/>
    <w:rsid w:val="0045336E"/>
    <w:rsid w:val="00454392"/>
    <w:rsid w:val="004630B6"/>
    <w:rsid w:val="00477153"/>
    <w:rsid w:val="00487A4E"/>
    <w:rsid w:val="00490D66"/>
    <w:rsid w:val="00494C2F"/>
    <w:rsid w:val="004963B0"/>
    <w:rsid w:val="004A4521"/>
    <w:rsid w:val="004B2A89"/>
    <w:rsid w:val="004C4399"/>
    <w:rsid w:val="004E016B"/>
    <w:rsid w:val="004E29C3"/>
    <w:rsid w:val="004E2CEA"/>
    <w:rsid w:val="00500592"/>
    <w:rsid w:val="00500B73"/>
    <w:rsid w:val="005462AB"/>
    <w:rsid w:val="00560060"/>
    <w:rsid w:val="0058731F"/>
    <w:rsid w:val="005E40D9"/>
    <w:rsid w:val="005E53F4"/>
    <w:rsid w:val="005F05A7"/>
    <w:rsid w:val="005F7763"/>
    <w:rsid w:val="00616DF6"/>
    <w:rsid w:val="006225E7"/>
    <w:rsid w:val="00637B27"/>
    <w:rsid w:val="00662E05"/>
    <w:rsid w:val="006705A7"/>
    <w:rsid w:val="0067390F"/>
    <w:rsid w:val="00693303"/>
    <w:rsid w:val="006D4BA1"/>
    <w:rsid w:val="006D7FA5"/>
    <w:rsid w:val="0070046A"/>
    <w:rsid w:val="00702495"/>
    <w:rsid w:val="007107CB"/>
    <w:rsid w:val="00726ED9"/>
    <w:rsid w:val="00730D8A"/>
    <w:rsid w:val="00731DCB"/>
    <w:rsid w:val="007435D2"/>
    <w:rsid w:val="007445FD"/>
    <w:rsid w:val="007460B8"/>
    <w:rsid w:val="0076170F"/>
    <w:rsid w:val="00782CBC"/>
    <w:rsid w:val="00784794"/>
    <w:rsid w:val="007851DB"/>
    <w:rsid w:val="007902CE"/>
    <w:rsid w:val="00793C0D"/>
    <w:rsid w:val="007A3134"/>
    <w:rsid w:val="007C297D"/>
    <w:rsid w:val="007C38DF"/>
    <w:rsid w:val="007F34D8"/>
    <w:rsid w:val="007F58B9"/>
    <w:rsid w:val="008346AD"/>
    <w:rsid w:val="00850EC7"/>
    <w:rsid w:val="0086717B"/>
    <w:rsid w:val="00881069"/>
    <w:rsid w:val="008B0475"/>
    <w:rsid w:val="008D2DCD"/>
    <w:rsid w:val="008F6AB0"/>
    <w:rsid w:val="00910F48"/>
    <w:rsid w:val="00925B1D"/>
    <w:rsid w:val="0094373A"/>
    <w:rsid w:val="00984285"/>
    <w:rsid w:val="00995FBE"/>
    <w:rsid w:val="009B58F6"/>
    <w:rsid w:val="009D1EB2"/>
    <w:rsid w:val="009E4C31"/>
    <w:rsid w:val="00A21CB3"/>
    <w:rsid w:val="00A34877"/>
    <w:rsid w:val="00A428BE"/>
    <w:rsid w:val="00A54408"/>
    <w:rsid w:val="00A65E90"/>
    <w:rsid w:val="00A71BB9"/>
    <w:rsid w:val="00A87D39"/>
    <w:rsid w:val="00A95B34"/>
    <w:rsid w:val="00A9684A"/>
    <w:rsid w:val="00AB1EC9"/>
    <w:rsid w:val="00AC0EE3"/>
    <w:rsid w:val="00AF740C"/>
    <w:rsid w:val="00B5289E"/>
    <w:rsid w:val="00B57144"/>
    <w:rsid w:val="00B80B38"/>
    <w:rsid w:val="00B9688D"/>
    <w:rsid w:val="00BB6AA9"/>
    <w:rsid w:val="00BC6ED9"/>
    <w:rsid w:val="00BD6520"/>
    <w:rsid w:val="00BE0A94"/>
    <w:rsid w:val="00BF3D0F"/>
    <w:rsid w:val="00C03408"/>
    <w:rsid w:val="00C034FC"/>
    <w:rsid w:val="00C34437"/>
    <w:rsid w:val="00C371EF"/>
    <w:rsid w:val="00C42217"/>
    <w:rsid w:val="00C47AA8"/>
    <w:rsid w:val="00C60E0B"/>
    <w:rsid w:val="00CB7D1E"/>
    <w:rsid w:val="00CD10D3"/>
    <w:rsid w:val="00CD1821"/>
    <w:rsid w:val="00D10F5C"/>
    <w:rsid w:val="00D263D5"/>
    <w:rsid w:val="00D268B9"/>
    <w:rsid w:val="00D34053"/>
    <w:rsid w:val="00D369DE"/>
    <w:rsid w:val="00D46A72"/>
    <w:rsid w:val="00D5723A"/>
    <w:rsid w:val="00D913F3"/>
    <w:rsid w:val="00D934B7"/>
    <w:rsid w:val="00D9397C"/>
    <w:rsid w:val="00DA7265"/>
    <w:rsid w:val="00DB2A65"/>
    <w:rsid w:val="00DB7856"/>
    <w:rsid w:val="00DC016C"/>
    <w:rsid w:val="00DC2BBB"/>
    <w:rsid w:val="00DD5F7E"/>
    <w:rsid w:val="00E17677"/>
    <w:rsid w:val="00E22DA7"/>
    <w:rsid w:val="00E271D2"/>
    <w:rsid w:val="00E855BC"/>
    <w:rsid w:val="00EC11F5"/>
    <w:rsid w:val="00F0369A"/>
    <w:rsid w:val="00F0656B"/>
    <w:rsid w:val="00F13386"/>
    <w:rsid w:val="00F15692"/>
    <w:rsid w:val="00F15F53"/>
    <w:rsid w:val="00F33A93"/>
    <w:rsid w:val="00F349B1"/>
    <w:rsid w:val="00F52876"/>
    <w:rsid w:val="00F711BD"/>
    <w:rsid w:val="00FA22B2"/>
    <w:rsid w:val="00FC2627"/>
    <w:rsid w:val="00FE1D5D"/>
    <w:rsid w:val="00FE3E4D"/>
    <w:rsid w:val="00FE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02CE"/>
    <w:pPr>
      <w:keepNext/>
      <w:keepLines/>
      <w:spacing w:before="480"/>
      <w:jc w:val="center"/>
      <w:outlineLvl w:val="0"/>
    </w:pPr>
    <w:rPr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7902CE"/>
    <w:pPr>
      <w:keepNext/>
      <w:numPr>
        <w:ilvl w:val="2"/>
        <w:numId w:val="2"/>
      </w:numPr>
      <w:suppressAutoHyphens/>
      <w:spacing w:before="240" w:after="120"/>
      <w:outlineLvl w:val="2"/>
    </w:pPr>
    <w:rPr>
      <w:rFonts w:ascii="Calibri" w:eastAsia="Calibri" w:hAnsi="Calibri"/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902CE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7902CE"/>
    <w:pPr>
      <w:numPr>
        <w:ilvl w:val="5"/>
        <w:numId w:val="2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7902CE"/>
    <w:pPr>
      <w:numPr>
        <w:ilvl w:val="6"/>
        <w:numId w:val="2"/>
      </w:numPr>
      <w:spacing w:before="240" w:after="6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02CE"/>
    <w:pPr>
      <w:numPr>
        <w:ilvl w:val="7"/>
        <w:numId w:val="2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7902CE"/>
    <w:pPr>
      <w:numPr>
        <w:ilvl w:val="8"/>
        <w:numId w:val="2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2CE"/>
    <w:rPr>
      <w:rFonts w:ascii="Times New Roman" w:eastAsia="Times New Roman" w:hAnsi="Times New Roman"/>
      <w:b/>
      <w:bCs/>
      <w:caps/>
      <w:sz w:val="24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902CE"/>
    <w:rPr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902CE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7902CE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7902CE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902CE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7902CE"/>
    <w:rPr>
      <w:rFonts w:ascii="PetersburgCTT" w:hAnsi="PetersburgCTT"/>
      <w:i/>
      <w:sz w:val="18"/>
      <w:szCs w:val="24"/>
      <w:lang w:eastAsia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semiHidden/>
    <w:rsid w:val="007902CE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semiHidden/>
    <w:rsid w:val="007902CE"/>
    <w:rPr>
      <w:rFonts w:ascii="Times New Roman" w:eastAsia="Times New Roman" w:hAnsi="Times New Roman"/>
      <w:szCs w:val="24"/>
    </w:rPr>
  </w:style>
  <w:style w:type="character" w:styleId="a9">
    <w:name w:val="footnote reference"/>
    <w:semiHidden/>
    <w:rsid w:val="007902CE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unhideWhenUsed/>
    <w:rsid w:val="007902CE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7902C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7902CE"/>
    <w:rPr>
      <w:rFonts w:cs="Myriad Pro"/>
      <w:color w:val="000000"/>
      <w:sz w:val="22"/>
      <w:szCs w:val="22"/>
    </w:rPr>
  </w:style>
  <w:style w:type="character" w:styleId="ab">
    <w:name w:val="Emphasis"/>
    <w:qFormat/>
    <w:rsid w:val="007902CE"/>
    <w:rPr>
      <w:i/>
      <w:iCs/>
    </w:rPr>
  </w:style>
  <w:style w:type="character" w:styleId="ac">
    <w:name w:val="Strong"/>
    <w:uiPriority w:val="22"/>
    <w:qFormat/>
    <w:rsid w:val="007902CE"/>
    <w:rPr>
      <w:b/>
      <w:bCs/>
    </w:rPr>
  </w:style>
  <w:style w:type="paragraph" w:customStyle="1" w:styleId="norm4">
    <w:name w:val="norm4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rsid w:val="007902CE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rsid w:val="007902CE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7902CE"/>
  </w:style>
  <w:style w:type="paragraph" w:styleId="22">
    <w:name w:val="Body Text 2"/>
    <w:basedOn w:val="a"/>
    <w:link w:val="23"/>
    <w:rsid w:val="007902CE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7902CE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rsid w:val="007902CE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7902CE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7902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Ст. без интервала"/>
    <w:basedOn w:val="af2"/>
    <w:qFormat/>
    <w:rsid w:val="007902CE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qFormat/>
    <w:rsid w:val="007902CE"/>
    <w:pPr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 Знак Знак"/>
    <w:basedOn w:val="a0"/>
    <w:rsid w:val="007902CE"/>
  </w:style>
  <w:style w:type="paragraph" w:customStyle="1" w:styleId="Table1">
    <w:name w:val="Table1"/>
    <w:basedOn w:val="a"/>
    <w:rsid w:val="007902CE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rsid w:val="007902CE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rsid w:val="007902CE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7902C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7902C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7902C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4">
    <w:name w:val="Hyperlink"/>
    <w:rsid w:val="007902CE"/>
    <w:rPr>
      <w:color w:val="0000FF"/>
      <w:u w:val="single"/>
    </w:rPr>
  </w:style>
  <w:style w:type="character" w:customStyle="1" w:styleId="af5">
    <w:name w:val="Сноска_"/>
    <w:link w:val="af6"/>
    <w:locked/>
    <w:rsid w:val="007902CE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7902CE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7">
    <w:name w:val="Колонтитул_"/>
    <w:link w:val="af8"/>
    <w:locked/>
    <w:rsid w:val="007902CE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rsid w:val="007902CE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locked/>
    <w:rsid w:val="007902CE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7902CE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locked/>
    <w:rsid w:val="007902CE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902CE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9">
    <w:name w:val="Знак Знак Знак Знак Знак Знак 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rsid w:val="007902CE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7902CE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90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02CE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rsid w:val="007902CE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rsid w:val="007902CE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rsid w:val="00790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rsid w:val="0079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7902CE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rsid w:val="007902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902CE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rsid w:val="007902CE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7902CE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c">
    <w:name w:val="Знак Знак Знак"/>
    <w:locked/>
    <w:rsid w:val="007902CE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7902CE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rsid w:val="007902CE"/>
    <w:rPr>
      <w:color w:val="800080"/>
      <w:u w:val="single"/>
    </w:rPr>
  </w:style>
  <w:style w:type="paragraph" w:customStyle="1" w:styleId="font5">
    <w:name w:val="font5"/>
    <w:basedOn w:val="a"/>
    <w:rsid w:val="007902CE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7902CE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7902C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7902CE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rsid w:val="007902CE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rsid w:val="007902CE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7902CE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7902CE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locked/>
    <w:rsid w:val="007902CE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rsid w:val="007902CE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rsid w:val="007902CE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rsid w:val="007902CE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rsid w:val="007902CE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rsid w:val="007902CE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7902CE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2">
    <w:name w:val="Сноска_ Знак"/>
    <w:rsid w:val="007902CE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rsid w:val="007902CE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rsid w:val="007902CE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rsid w:val="007902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rsid w:val="007902CE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rsid w:val="007902CE"/>
    <w:rPr>
      <w:rFonts w:ascii="Times New Roman" w:eastAsia="Times New Roman" w:hAnsi="Times New Roman"/>
      <w:szCs w:val="24"/>
    </w:rPr>
  </w:style>
  <w:style w:type="paragraph" w:styleId="aff5">
    <w:name w:val="List Paragraph"/>
    <w:basedOn w:val="a"/>
    <w:qFormat/>
    <w:rsid w:val="007902CE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rsid w:val="007902C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rsid w:val="007902CE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semiHidden/>
    <w:rsid w:val="007902CE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semiHidden/>
    <w:rsid w:val="007902CE"/>
    <w:rPr>
      <w:rFonts w:ascii="Tahoma" w:eastAsia="Times New Roman" w:hAnsi="Tahoma" w:cs="Tahoma"/>
      <w:sz w:val="16"/>
      <w:szCs w:val="16"/>
    </w:rPr>
  </w:style>
  <w:style w:type="paragraph" w:customStyle="1" w:styleId="1b">
    <w:name w:val="Без интервала1"/>
    <w:link w:val="NoSpacingChar"/>
    <w:rsid w:val="007902C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7902CE"/>
    <w:rPr>
      <w:rFonts w:eastAsia="Times New Roman"/>
      <w:sz w:val="22"/>
      <w:szCs w:val="22"/>
      <w:lang w:eastAsia="en-US"/>
    </w:rPr>
  </w:style>
  <w:style w:type="numbering" w:customStyle="1" w:styleId="1c">
    <w:name w:val="Нет списка1"/>
    <w:next w:val="a2"/>
    <w:semiHidden/>
    <w:rsid w:val="007902CE"/>
  </w:style>
  <w:style w:type="paragraph" w:customStyle="1" w:styleId="1d">
    <w:name w:val="Знак Знак1 Знак"/>
    <w:basedOn w:val="a"/>
    <w:rsid w:val="007902CE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rsid w:val="007902CE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locked/>
    <w:rsid w:val="007902CE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semiHidden/>
    <w:rsid w:val="007902CE"/>
    <w:pPr>
      <w:shd w:val="clear" w:color="auto" w:fill="000080"/>
    </w:pPr>
    <w:rPr>
      <w:rFonts w:ascii="Tahoma" w:hAnsi="Tahoma" w:cs="Tahoma"/>
    </w:rPr>
  </w:style>
  <w:style w:type="character" w:customStyle="1" w:styleId="affb">
    <w:name w:val="Схема документа Знак"/>
    <w:basedOn w:val="a0"/>
    <w:link w:val="affa"/>
    <w:semiHidden/>
    <w:rsid w:val="007902CE"/>
    <w:rPr>
      <w:rFonts w:ascii="Tahoma" w:eastAsia="Times New Roman" w:hAnsi="Tahoma" w:cs="Tahoma"/>
      <w:shd w:val="clear" w:color="auto" w:fill="000080"/>
    </w:rPr>
  </w:style>
  <w:style w:type="character" w:customStyle="1" w:styleId="rvts6">
    <w:name w:val="rvts6"/>
    <w:basedOn w:val="a0"/>
    <w:rsid w:val="007902CE"/>
  </w:style>
  <w:style w:type="paragraph" w:customStyle="1" w:styleId="Heading">
    <w:name w:val="Heading"/>
    <w:rsid w:val="007902CE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rsid w:val="007902CE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qFormat/>
    <w:rsid w:val="007902CE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rsid w:val="007902CE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rsid w:val="007902CE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rsid w:val="007902CE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902CE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rsid w:val="007902CE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rsid w:val="007902CE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qFormat/>
    <w:rsid w:val="007902CE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afff0">
    <w:name w:val="Название Знак"/>
    <w:basedOn w:val="a0"/>
    <w:link w:val="afff"/>
    <w:rsid w:val="007902CE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41">
    <w:name w:val="Основной текст4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rsid w:val="007902CE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rsid w:val="007902CE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rsid w:val="007902CE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rsid w:val="007902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rsid w:val="007902CE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rsid w:val="007902CE"/>
    <w:rPr>
      <w:color w:val="008080"/>
    </w:rPr>
  </w:style>
  <w:style w:type="character" w:customStyle="1" w:styleId="1f">
    <w:name w:val="Знак Знак Знак1"/>
    <w:locked/>
    <w:rsid w:val="007902CE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79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7902CE"/>
    <w:rPr>
      <w:rFonts w:ascii="Courier New" w:hAnsi="Courier New"/>
    </w:rPr>
  </w:style>
  <w:style w:type="paragraph" w:styleId="afff3">
    <w:name w:val="Plain Text"/>
    <w:basedOn w:val="a"/>
    <w:link w:val="afff4"/>
    <w:rsid w:val="007902CE"/>
    <w:rPr>
      <w:rFonts w:ascii="Courier New" w:hAnsi="Courier New" w:cs="Courier New"/>
    </w:rPr>
  </w:style>
  <w:style w:type="character" w:customStyle="1" w:styleId="afff4">
    <w:name w:val="Текст Знак"/>
    <w:basedOn w:val="a0"/>
    <w:link w:val="afff3"/>
    <w:rsid w:val="007902CE"/>
    <w:rPr>
      <w:rFonts w:ascii="Courier New" w:eastAsia="Times New Roman" w:hAnsi="Courier New" w:cs="Courier New"/>
    </w:rPr>
  </w:style>
  <w:style w:type="paragraph" w:customStyle="1" w:styleId="14TexstOSNOVA1012">
    <w:name w:val="14TexstOSNOVA_10/12"/>
    <w:basedOn w:val="a"/>
    <w:rsid w:val="007902CE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rsid w:val="007902CE"/>
    <w:rPr>
      <w:rFonts w:ascii="Times New Roman" w:eastAsia="Times New Roman" w:hAnsi="Times New Roman"/>
      <w:sz w:val="28"/>
    </w:rPr>
  </w:style>
  <w:style w:type="paragraph" w:customStyle="1" w:styleId="afff5">
    <w:name w:val="Обычный (паспорт)"/>
    <w:basedOn w:val="a"/>
    <w:rsid w:val="007902CE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rsid w:val="007902CE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rsid w:val="007902CE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afff6">
    <w:name w:val="Заголовок"/>
    <w:basedOn w:val="a"/>
    <w:next w:val="ae"/>
    <w:rsid w:val="007902C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rsid w:val="007902CE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7">
    <w:name w:val="Знак Знак Знак Знак"/>
    <w:basedOn w:val="a"/>
    <w:rsid w:val="007902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МОН"/>
    <w:basedOn w:val="a"/>
    <w:rsid w:val="007902CE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rsid w:val="007902CE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rsid w:val="007902C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rsid w:val="007902CE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7902CE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7902CE"/>
    <w:pPr>
      <w:spacing w:line="230" w:lineRule="auto"/>
      <w:ind w:firstLine="425"/>
      <w:jc w:val="both"/>
    </w:pPr>
    <w:rPr>
      <w:rFonts w:ascii="Times New Roman" w:eastAsia="Times New Roman" w:hAnsi="Times New Roman"/>
      <w:lang w:eastAsia="en-US"/>
    </w:rPr>
  </w:style>
  <w:style w:type="character" w:customStyle="1" w:styleId="bodytext1">
    <w:name w:val="body text Знак1"/>
    <w:link w:val="81"/>
    <w:rsid w:val="007902CE"/>
    <w:rPr>
      <w:rFonts w:ascii="Times New Roman" w:eastAsia="Times New Roman" w:hAnsi="Times New Roman"/>
      <w:lang w:eastAsia="en-US"/>
    </w:rPr>
  </w:style>
  <w:style w:type="paragraph" w:styleId="2c">
    <w:name w:val="toc 2"/>
    <w:basedOn w:val="a"/>
    <w:next w:val="a"/>
    <w:autoRedefine/>
    <w:rsid w:val="007902CE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rsid w:val="007902CE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locked/>
    <w:rsid w:val="007902CE"/>
    <w:rPr>
      <w:b/>
      <w:bCs/>
      <w:sz w:val="22"/>
      <w:szCs w:val="22"/>
      <w:shd w:val="clear" w:color="auto" w:fill="FFFFFF"/>
    </w:rPr>
  </w:style>
  <w:style w:type="paragraph" w:customStyle="1" w:styleId="2e">
    <w:name w:val="Заголовок №2"/>
    <w:basedOn w:val="a"/>
    <w:link w:val="2d"/>
    <w:rsid w:val="007902CE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locked/>
    <w:rsid w:val="007902CE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902CE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B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902CE"/>
    <w:pPr>
      <w:keepNext/>
      <w:keepLines/>
      <w:spacing w:before="480"/>
      <w:jc w:val="center"/>
      <w:outlineLvl w:val="0"/>
    </w:pPr>
    <w:rPr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F711BD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7902CE"/>
    <w:pPr>
      <w:keepNext/>
      <w:numPr>
        <w:ilvl w:val="2"/>
        <w:numId w:val="2"/>
      </w:numPr>
      <w:suppressAutoHyphens/>
      <w:spacing w:before="240" w:after="120"/>
      <w:outlineLvl w:val="2"/>
    </w:pPr>
    <w:rPr>
      <w:rFonts w:ascii="Calibri" w:eastAsia="Calibri" w:hAnsi="Calibri"/>
      <w:b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7902CE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F711BD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7902CE"/>
    <w:pPr>
      <w:numPr>
        <w:ilvl w:val="5"/>
        <w:numId w:val="2"/>
      </w:numPr>
      <w:spacing w:before="240" w:after="60"/>
      <w:jc w:val="both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7902CE"/>
    <w:pPr>
      <w:numPr>
        <w:ilvl w:val="6"/>
        <w:numId w:val="2"/>
      </w:numPr>
      <w:spacing w:before="240" w:after="6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02CE"/>
    <w:pPr>
      <w:numPr>
        <w:ilvl w:val="7"/>
        <w:numId w:val="2"/>
      </w:numPr>
      <w:spacing w:before="240" w:after="60"/>
      <w:jc w:val="both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7902CE"/>
    <w:pPr>
      <w:numPr>
        <w:ilvl w:val="8"/>
        <w:numId w:val="2"/>
      </w:numPr>
      <w:spacing w:before="240" w:after="60"/>
      <w:jc w:val="both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11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711BD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rsid w:val="00F711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rsid w:val="00F711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F71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902CE"/>
    <w:rPr>
      <w:rFonts w:ascii="Times New Roman" w:eastAsia="Times New Roman" w:hAnsi="Times New Roman"/>
      <w:b/>
      <w:bCs/>
      <w:caps/>
      <w:sz w:val="24"/>
      <w:szCs w:val="28"/>
      <w:lang w:val="en-US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7902CE"/>
    <w:rPr>
      <w:b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7902CE"/>
    <w:rPr>
      <w:rFonts w:ascii="Times New Roman" w:eastAsia="Times New Roman" w:hAnsi="Times New Roman"/>
      <w:b/>
      <w:bCs/>
      <w:sz w:val="24"/>
      <w:szCs w:val="28"/>
    </w:rPr>
  </w:style>
  <w:style w:type="character" w:customStyle="1" w:styleId="60">
    <w:name w:val="Заголовок 6 Знак"/>
    <w:aliases w:val="H6 Знак"/>
    <w:basedOn w:val="a0"/>
    <w:link w:val="6"/>
    <w:rsid w:val="007902CE"/>
    <w:rPr>
      <w:rFonts w:ascii="PetersburgCTT" w:hAnsi="PetersburgCTT"/>
      <w:i/>
      <w:sz w:val="22"/>
      <w:szCs w:val="24"/>
      <w:lang w:eastAsia="en-US"/>
    </w:rPr>
  </w:style>
  <w:style w:type="character" w:customStyle="1" w:styleId="70">
    <w:name w:val="Заголовок 7 Знак"/>
    <w:basedOn w:val="a0"/>
    <w:link w:val="7"/>
    <w:rsid w:val="007902CE"/>
    <w:rPr>
      <w:rFonts w:ascii="PetersburgCTT" w:hAnsi="PetersburgCTT"/>
      <w:sz w:val="22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7902CE"/>
    <w:rPr>
      <w:rFonts w:ascii="PetersburgCTT" w:hAnsi="PetersburgCTT"/>
      <w:i/>
      <w:sz w:val="22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7902CE"/>
    <w:rPr>
      <w:rFonts w:ascii="PetersburgCTT" w:hAnsi="PetersburgCTT"/>
      <w:i/>
      <w:sz w:val="18"/>
      <w:szCs w:val="24"/>
      <w:lang w:eastAsia="en-US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semiHidden/>
    <w:rsid w:val="007902CE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semiHidden/>
    <w:rsid w:val="007902CE"/>
    <w:rPr>
      <w:rFonts w:ascii="Times New Roman" w:eastAsia="Times New Roman" w:hAnsi="Times New Roman"/>
      <w:szCs w:val="24"/>
    </w:rPr>
  </w:style>
  <w:style w:type="character" w:styleId="a9">
    <w:name w:val="footnote reference"/>
    <w:semiHidden/>
    <w:rsid w:val="007902CE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unhideWhenUsed/>
    <w:rsid w:val="007902CE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7902CE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7902CE"/>
    <w:rPr>
      <w:rFonts w:cs="Myriad Pro"/>
      <w:color w:val="000000"/>
      <w:sz w:val="22"/>
      <w:szCs w:val="22"/>
    </w:rPr>
  </w:style>
  <w:style w:type="character" w:styleId="ab">
    <w:name w:val="Emphasis"/>
    <w:qFormat/>
    <w:rsid w:val="007902CE"/>
    <w:rPr>
      <w:i/>
      <w:iCs/>
    </w:rPr>
  </w:style>
  <w:style w:type="character" w:styleId="ac">
    <w:name w:val="Strong"/>
    <w:uiPriority w:val="22"/>
    <w:qFormat/>
    <w:rsid w:val="007902CE"/>
    <w:rPr>
      <w:b/>
      <w:bCs/>
    </w:rPr>
  </w:style>
  <w:style w:type="paragraph" w:customStyle="1" w:styleId="norm4">
    <w:name w:val="norm4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rsid w:val="007902CE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rsid w:val="007902CE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basedOn w:val="a0"/>
    <w:rsid w:val="007902CE"/>
  </w:style>
  <w:style w:type="paragraph" w:styleId="22">
    <w:name w:val="Body Text 2"/>
    <w:basedOn w:val="a"/>
    <w:link w:val="23"/>
    <w:rsid w:val="007902CE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7902CE"/>
    <w:rPr>
      <w:rFonts w:ascii="Times New Roman" w:eastAsia="Times New Roman" w:hAnsi="Times New Roman"/>
      <w:szCs w:val="24"/>
    </w:rPr>
  </w:style>
  <w:style w:type="paragraph" w:styleId="24">
    <w:name w:val="Body Text Indent 2"/>
    <w:aliases w:val="Знак1"/>
    <w:basedOn w:val="a"/>
    <w:link w:val="25"/>
    <w:rsid w:val="007902CE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7902CE"/>
    <w:rPr>
      <w:rFonts w:ascii="Times New Roman" w:eastAsia="Times New Roman" w:hAnsi="Times New Roman"/>
      <w:szCs w:val="24"/>
    </w:rPr>
  </w:style>
  <w:style w:type="paragraph" w:customStyle="1" w:styleId="ConsPlusTitle">
    <w:name w:val="ConsPlusTitle"/>
    <w:rsid w:val="007902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Ст. без интервала"/>
    <w:basedOn w:val="af2"/>
    <w:qFormat/>
    <w:rsid w:val="007902CE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qFormat/>
    <w:rsid w:val="007902CE"/>
    <w:pPr>
      <w:jc w:val="both"/>
    </w:pPr>
    <w:rPr>
      <w:rFonts w:ascii="Times New Roman" w:eastAsia="Times New Roman" w:hAnsi="Times New Roman"/>
      <w:sz w:val="28"/>
    </w:rPr>
  </w:style>
  <w:style w:type="character" w:customStyle="1" w:styleId="26">
    <w:name w:val="Основной текст 2 Знак Знак Знак"/>
    <w:basedOn w:val="a0"/>
    <w:rsid w:val="007902CE"/>
  </w:style>
  <w:style w:type="paragraph" w:customStyle="1" w:styleId="Table1">
    <w:name w:val="Table1"/>
    <w:basedOn w:val="a"/>
    <w:rsid w:val="007902CE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rsid w:val="007902CE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Table">
    <w:name w:val="Table"/>
    <w:basedOn w:val="a"/>
    <w:rsid w:val="007902CE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7902CE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ConsPlusNonformat">
    <w:name w:val="ConsPlusNonformat"/>
    <w:rsid w:val="007902C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7902C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4">
    <w:name w:val="Hyperlink"/>
    <w:rsid w:val="007902CE"/>
    <w:rPr>
      <w:color w:val="0000FF"/>
      <w:u w:val="single"/>
    </w:rPr>
  </w:style>
  <w:style w:type="character" w:customStyle="1" w:styleId="af5">
    <w:name w:val="Сноска_"/>
    <w:link w:val="af6"/>
    <w:locked/>
    <w:rsid w:val="007902CE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7902CE"/>
    <w:pPr>
      <w:shd w:val="clear" w:color="auto" w:fill="FFFFFF"/>
      <w:spacing w:line="320" w:lineRule="exact"/>
    </w:pPr>
    <w:rPr>
      <w:rFonts w:ascii="Calibri" w:eastAsia="Calibri" w:hAnsi="Calibri"/>
      <w:sz w:val="27"/>
      <w:szCs w:val="27"/>
    </w:rPr>
  </w:style>
  <w:style w:type="character" w:customStyle="1" w:styleId="af7">
    <w:name w:val="Колонтитул_"/>
    <w:link w:val="af8"/>
    <w:locked/>
    <w:rsid w:val="007902CE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rsid w:val="007902CE"/>
    <w:pPr>
      <w:shd w:val="clear" w:color="auto" w:fill="FFFFFF"/>
    </w:pPr>
    <w:rPr>
      <w:rFonts w:ascii="Calibri" w:eastAsia="Calibri" w:hAnsi="Calibri"/>
      <w:noProof/>
    </w:rPr>
  </w:style>
  <w:style w:type="character" w:customStyle="1" w:styleId="13">
    <w:name w:val="Заголовок №1_"/>
    <w:link w:val="14"/>
    <w:locked/>
    <w:rsid w:val="007902CE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7902CE"/>
    <w:pPr>
      <w:shd w:val="clear" w:color="auto" w:fill="FFFFFF"/>
      <w:spacing w:before="420" w:line="317" w:lineRule="exact"/>
      <w:outlineLvl w:val="0"/>
    </w:pPr>
    <w:rPr>
      <w:rFonts w:ascii="Calibri" w:eastAsia="Calibri" w:hAnsi="Calibri"/>
      <w:b/>
      <w:bCs/>
      <w:sz w:val="26"/>
      <w:szCs w:val="26"/>
    </w:rPr>
  </w:style>
  <w:style w:type="character" w:customStyle="1" w:styleId="120">
    <w:name w:val="Заголовок №1 (2)_"/>
    <w:link w:val="121"/>
    <w:locked/>
    <w:rsid w:val="007902CE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7902CE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sz w:val="27"/>
      <w:szCs w:val="27"/>
    </w:rPr>
  </w:style>
  <w:style w:type="paragraph" w:customStyle="1" w:styleId="af9">
    <w:name w:val="Знак Знак Знак Знак Знак Знак 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rsid w:val="007902CE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7902CE"/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7902C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902CE"/>
    <w:rPr>
      <w:rFonts w:ascii="Times New Roman" w:eastAsia="Times New Roman" w:hAnsi="Times New Roman"/>
      <w:sz w:val="16"/>
      <w:szCs w:val="16"/>
    </w:rPr>
  </w:style>
  <w:style w:type="paragraph" w:customStyle="1" w:styleId="Style3">
    <w:name w:val="Style3"/>
    <w:basedOn w:val="a"/>
    <w:rsid w:val="007902CE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rsid w:val="007902CE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rsid w:val="007902C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/>
    </w:rPr>
  </w:style>
  <w:style w:type="paragraph" w:customStyle="1" w:styleId="Style2">
    <w:name w:val="Style2"/>
    <w:basedOn w:val="a"/>
    <w:rsid w:val="007902C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7902CE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rsid w:val="007902C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7902CE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rsid w:val="007902CE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7902CE"/>
    <w:pPr>
      <w:widowControl w:val="0"/>
      <w:spacing w:line="480" w:lineRule="auto"/>
      <w:ind w:firstLine="260"/>
      <w:jc w:val="both"/>
    </w:pPr>
    <w:rPr>
      <w:rFonts w:ascii="Times New Roman" w:eastAsia="Times New Roman" w:hAnsi="Times New Roman"/>
      <w:snapToGrid w:val="0"/>
      <w:sz w:val="24"/>
      <w:lang w:eastAsia="ja-JP"/>
    </w:rPr>
  </w:style>
  <w:style w:type="character" w:customStyle="1" w:styleId="afc">
    <w:name w:val="Знак Знак Знак"/>
    <w:locked/>
    <w:rsid w:val="007902CE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7902CE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rsid w:val="007902CE"/>
    <w:rPr>
      <w:color w:val="800080"/>
      <w:u w:val="single"/>
    </w:rPr>
  </w:style>
  <w:style w:type="paragraph" w:customStyle="1" w:styleId="font5">
    <w:name w:val="font5"/>
    <w:basedOn w:val="a"/>
    <w:rsid w:val="007902CE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7902CE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7902CE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7902CE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7902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7902C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790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7902C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rsid w:val="007902CE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rsid w:val="007902CE"/>
    <w:rPr>
      <w:rFonts w:ascii="Times New Roman" w:eastAsia="SimSun" w:hAnsi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7902CE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7902CE"/>
    <w:pPr>
      <w:shd w:val="clear" w:color="auto" w:fill="FFFFFF"/>
      <w:spacing w:before="1860" w:line="299" w:lineRule="exact"/>
      <w:jc w:val="center"/>
    </w:pPr>
    <w:rPr>
      <w:rFonts w:ascii="Calibri" w:eastAsia="Calibri" w:hAnsi="Calibri"/>
      <w:b/>
      <w:bCs/>
      <w:smallCaps/>
      <w:sz w:val="31"/>
      <w:szCs w:val="31"/>
    </w:rPr>
  </w:style>
  <w:style w:type="character" w:customStyle="1" w:styleId="15">
    <w:name w:val="Заголовок №1_ Знак Знак"/>
    <w:link w:val="16"/>
    <w:locked/>
    <w:rsid w:val="007902CE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rsid w:val="007902CE"/>
    <w:pPr>
      <w:shd w:val="clear" w:color="auto" w:fill="FFFFFF"/>
      <w:spacing w:after="360" w:line="240" w:lineRule="atLeast"/>
      <w:jc w:val="center"/>
      <w:outlineLvl w:val="0"/>
    </w:pPr>
    <w:rPr>
      <w:rFonts w:ascii="Calibri" w:eastAsia="Calibri" w:hAnsi="Calibri"/>
      <w:spacing w:val="10"/>
      <w:sz w:val="26"/>
      <w:szCs w:val="26"/>
    </w:rPr>
  </w:style>
  <w:style w:type="character" w:customStyle="1" w:styleId="10pt">
    <w:name w:val="Заголовок №1 + Интервал 0 pt"/>
    <w:rsid w:val="007902CE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rsid w:val="007902CE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rsid w:val="007902CE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rsid w:val="007902CE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7902CE"/>
    <w:pPr>
      <w:shd w:val="clear" w:color="auto" w:fill="FFFFFF"/>
      <w:spacing w:line="317" w:lineRule="exact"/>
      <w:ind w:firstLine="700"/>
      <w:outlineLvl w:val="0"/>
    </w:pPr>
    <w:rPr>
      <w:rFonts w:ascii="Calibri" w:eastAsia="Calibri" w:hAnsi="Calibri"/>
      <w:noProof/>
      <w:sz w:val="27"/>
      <w:szCs w:val="27"/>
    </w:rPr>
  </w:style>
  <w:style w:type="character" w:customStyle="1" w:styleId="aff2">
    <w:name w:val="Сноска_ Знак"/>
    <w:rsid w:val="007902CE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rsid w:val="007902CE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rsid w:val="007902CE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rsid w:val="007902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rsid w:val="007902CE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rsid w:val="007902CE"/>
    <w:rPr>
      <w:rFonts w:ascii="Times New Roman" w:eastAsia="Times New Roman" w:hAnsi="Times New Roman"/>
      <w:szCs w:val="24"/>
    </w:rPr>
  </w:style>
  <w:style w:type="paragraph" w:styleId="aff5">
    <w:name w:val="List Paragraph"/>
    <w:basedOn w:val="a"/>
    <w:qFormat/>
    <w:rsid w:val="007902CE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rsid w:val="007902CE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rsid w:val="007902CE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rsid w:val="007902CE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semiHidden/>
    <w:rsid w:val="007902CE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semiHidden/>
    <w:rsid w:val="007902CE"/>
    <w:rPr>
      <w:rFonts w:ascii="Tahoma" w:eastAsia="Times New Roman" w:hAnsi="Tahoma" w:cs="Tahoma"/>
      <w:sz w:val="16"/>
      <w:szCs w:val="16"/>
    </w:rPr>
  </w:style>
  <w:style w:type="paragraph" w:customStyle="1" w:styleId="1b">
    <w:name w:val="Без интервала1"/>
    <w:link w:val="NoSpacingChar"/>
    <w:rsid w:val="007902CE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1b"/>
    <w:locked/>
    <w:rsid w:val="007902CE"/>
    <w:rPr>
      <w:rFonts w:eastAsia="Times New Roman"/>
      <w:sz w:val="22"/>
      <w:szCs w:val="22"/>
      <w:lang w:eastAsia="en-US"/>
    </w:rPr>
  </w:style>
  <w:style w:type="numbering" w:customStyle="1" w:styleId="1c">
    <w:name w:val="Нет списка1"/>
    <w:next w:val="a2"/>
    <w:semiHidden/>
    <w:rsid w:val="007902CE"/>
  </w:style>
  <w:style w:type="paragraph" w:customStyle="1" w:styleId="1d">
    <w:name w:val="Знак Знак1 Знак"/>
    <w:basedOn w:val="a"/>
    <w:rsid w:val="007902CE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7902CE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rsid w:val="007902CE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locked/>
    <w:rsid w:val="007902CE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semiHidden/>
    <w:rsid w:val="007902CE"/>
    <w:pPr>
      <w:shd w:val="clear" w:color="auto" w:fill="000080"/>
    </w:pPr>
    <w:rPr>
      <w:rFonts w:ascii="Tahoma" w:hAnsi="Tahoma" w:cs="Tahoma"/>
    </w:rPr>
  </w:style>
  <w:style w:type="character" w:customStyle="1" w:styleId="affb">
    <w:name w:val="Схема документа Знак"/>
    <w:basedOn w:val="a0"/>
    <w:link w:val="affa"/>
    <w:semiHidden/>
    <w:rsid w:val="007902CE"/>
    <w:rPr>
      <w:rFonts w:ascii="Tahoma" w:eastAsia="Times New Roman" w:hAnsi="Tahoma" w:cs="Tahoma"/>
      <w:shd w:val="clear" w:color="auto" w:fill="000080"/>
    </w:rPr>
  </w:style>
  <w:style w:type="character" w:customStyle="1" w:styleId="rvts6">
    <w:name w:val="rvts6"/>
    <w:basedOn w:val="a0"/>
    <w:rsid w:val="007902CE"/>
  </w:style>
  <w:style w:type="paragraph" w:customStyle="1" w:styleId="Heading">
    <w:name w:val="Heading"/>
    <w:rsid w:val="007902CE"/>
    <w:rPr>
      <w:rFonts w:ascii="Arial" w:eastAsia="Times New Roman" w:hAnsi="Arial"/>
      <w:b/>
      <w:snapToGrid w:val="0"/>
      <w:sz w:val="22"/>
    </w:rPr>
  </w:style>
  <w:style w:type="paragraph" w:customStyle="1" w:styleId="210">
    <w:name w:val="Основной текст 21"/>
    <w:basedOn w:val="a"/>
    <w:rsid w:val="007902CE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qFormat/>
    <w:rsid w:val="007902CE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rsid w:val="007902CE"/>
    <w:rPr>
      <w:rFonts w:ascii="Times New Roman" w:eastAsia="Times New Roman" w:hAnsi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rsid w:val="007902CE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rsid w:val="007902CE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7902CE"/>
    <w:pPr>
      <w:widowControl w:val="0"/>
      <w:shd w:val="clear" w:color="auto" w:fill="FFFFFF"/>
      <w:spacing w:line="322" w:lineRule="exact"/>
      <w:ind w:firstLine="560"/>
      <w:jc w:val="both"/>
    </w:pPr>
    <w:rPr>
      <w:rFonts w:ascii="Calibri" w:eastAsia="Calibri" w:hAnsi="Calibri"/>
      <w:i/>
      <w:iCs/>
      <w:sz w:val="27"/>
      <w:szCs w:val="27"/>
    </w:rPr>
  </w:style>
  <w:style w:type="paragraph" w:customStyle="1" w:styleId="71">
    <w:name w:val="Основной текст7"/>
    <w:basedOn w:val="a"/>
    <w:link w:val="affe"/>
    <w:rsid w:val="007902CE"/>
    <w:pPr>
      <w:widowControl w:val="0"/>
      <w:shd w:val="clear" w:color="auto" w:fill="FFFFFF"/>
      <w:spacing w:after="780" w:line="240" w:lineRule="atLeast"/>
      <w:jc w:val="right"/>
    </w:pPr>
    <w:rPr>
      <w:rFonts w:ascii="Calibri" w:eastAsia="Calibri" w:hAnsi="Calibri"/>
      <w:sz w:val="27"/>
      <w:szCs w:val="27"/>
    </w:rPr>
  </w:style>
  <w:style w:type="character" w:customStyle="1" w:styleId="36">
    <w:name w:val="Основной текст3"/>
    <w:rsid w:val="007902CE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qFormat/>
    <w:rsid w:val="007902CE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afff0">
    <w:name w:val="Название Знак"/>
    <w:basedOn w:val="a0"/>
    <w:link w:val="afff"/>
    <w:rsid w:val="007902CE"/>
    <w:rPr>
      <w:rFonts w:ascii="Arial" w:eastAsia="Times New Roman" w:hAnsi="Arial"/>
      <w:b/>
      <w:kern w:val="28"/>
      <w:sz w:val="32"/>
      <w:lang w:eastAsia="en-US"/>
    </w:rPr>
  </w:style>
  <w:style w:type="character" w:customStyle="1" w:styleId="41">
    <w:name w:val="Основной текст4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rsid w:val="007902CE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rsid w:val="007902CE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rsid w:val="007902CE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rsid w:val="007902CE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rsid w:val="007902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1">
    <w:name w:val="МОН основной Знак"/>
    <w:basedOn w:val="a"/>
    <w:rsid w:val="007902CE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rsid w:val="007902CE"/>
    <w:rPr>
      <w:color w:val="008080"/>
    </w:rPr>
  </w:style>
  <w:style w:type="character" w:customStyle="1" w:styleId="1f">
    <w:name w:val="Знак Знак Знак1"/>
    <w:locked/>
    <w:rsid w:val="007902CE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790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7902CE"/>
    <w:rPr>
      <w:rFonts w:ascii="Courier New" w:hAnsi="Courier New"/>
    </w:rPr>
  </w:style>
  <w:style w:type="paragraph" w:styleId="afff3">
    <w:name w:val="Plain Text"/>
    <w:basedOn w:val="a"/>
    <w:link w:val="afff4"/>
    <w:rsid w:val="007902CE"/>
    <w:rPr>
      <w:rFonts w:ascii="Courier New" w:hAnsi="Courier New" w:cs="Courier New"/>
    </w:rPr>
  </w:style>
  <w:style w:type="character" w:customStyle="1" w:styleId="afff4">
    <w:name w:val="Текст Знак"/>
    <w:basedOn w:val="a0"/>
    <w:link w:val="afff3"/>
    <w:rsid w:val="007902CE"/>
    <w:rPr>
      <w:rFonts w:ascii="Courier New" w:eastAsia="Times New Roman" w:hAnsi="Courier New" w:cs="Courier New"/>
    </w:rPr>
  </w:style>
  <w:style w:type="paragraph" w:customStyle="1" w:styleId="14TexstOSNOVA1012">
    <w:name w:val="14TexstOSNOVA_10/12"/>
    <w:basedOn w:val="a"/>
    <w:rsid w:val="007902CE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rsid w:val="007902CE"/>
    <w:rPr>
      <w:rFonts w:ascii="Times New Roman" w:eastAsia="Times New Roman" w:hAnsi="Times New Roman"/>
      <w:sz w:val="28"/>
    </w:rPr>
  </w:style>
  <w:style w:type="paragraph" w:customStyle="1" w:styleId="afff5">
    <w:name w:val="Обычный (паспорт)"/>
    <w:basedOn w:val="a"/>
    <w:rsid w:val="007902CE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rsid w:val="007902CE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rsid w:val="007902CE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afff6">
    <w:name w:val="Заголовок"/>
    <w:basedOn w:val="a"/>
    <w:next w:val="ae"/>
    <w:rsid w:val="007902CE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rsid w:val="007902CE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7">
    <w:name w:val="Знак Знак Знак Знак"/>
    <w:basedOn w:val="a"/>
    <w:rsid w:val="007902C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МОН"/>
    <w:basedOn w:val="a"/>
    <w:rsid w:val="007902CE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rsid w:val="007902CE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rsid w:val="007902CE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rsid w:val="007902CE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7902CE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7902CE"/>
    <w:pPr>
      <w:spacing w:line="230" w:lineRule="auto"/>
      <w:ind w:firstLine="425"/>
      <w:jc w:val="both"/>
    </w:pPr>
    <w:rPr>
      <w:rFonts w:ascii="Times New Roman" w:eastAsia="Times New Roman" w:hAnsi="Times New Roman"/>
      <w:lang w:eastAsia="en-US"/>
    </w:rPr>
  </w:style>
  <w:style w:type="character" w:customStyle="1" w:styleId="bodytext1">
    <w:name w:val="body text Знак1"/>
    <w:link w:val="81"/>
    <w:rsid w:val="007902CE"/>
    <w:rPr>
      <w:rFonts w:ascii="Times New Roman" w:eastAsia="Times New Roman" w:hAnsi="Times New Roman"/>
      <w:lang w:eastAsia="en-US"/>
    </w:rPr>
  </w:style>
  <w:style w:type="paragraph" w:styleId="2c">
    <w:name w:val="toc 2"/>
    <w:basedOn w:val="a"/>
    <w:next w:val="a"/>
    <w:autoRedefine/>
    <w:rsid w:val="007902CE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rsid w:val="007902CE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locked/>
    <w:rsid w:val="007902CE"/>
    <w:rPr>
      <w:b/>
      <w:bCs/>
      <w:sz w:val="22"/>
      <w:szCs w:val="22"/>
      <w:shd w:val="clear" w:color="auto" w:fill="FFFFFF"/>
    </w:rPr>
  </w:style>
  <w:style w:type="paragraph" w:customStyle="1" w:styleId="2e">
    <w:name w:val="Заголовок №2"/>
    <w:basedOn w:val="a"/>
    <w:link w:val="2d"/>
    <w:rsid w:val="007902CE"/>
    <w:pPr>
      <w:shd w:val="clear" w:color="auto" w:fill="FFFFFF"/>
      <w:spacing w:after="60" w:line="240" w:lineRule="atLeast"/>
      <w:outlineLvl w:val="1"/>
    </w:pPr>
    <w:rPr>
      <w:rFonts w:ascii="Calibri" w:eastAsia="Calibri" w:hAnsi="Calibri"/>
      <w:b/>
      <w:bCs/>
      <w:sz w:val="22"/>
      <w:szCs w:val="22"/>
      <w:shd w:val="clear" w:color="auto" w:fill="FFFFFF"/>
    </w:rPr>
  </w:style>
  <w:style w:type="character" w:customStyle="1" w:styleId="42">
    <w:name w:val="Основной текст (4)_"/>
    <w:link w:val="43"/>
    <w:locked/>
    <w:rsid w:val="007902CE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902CE"/>
    <w:pPr>
      <w:shd w:val="clear" w:color="auto" w:fill="FFFFFF"/>
      <w:spacing w:line="269" w:lineRule="exact"/>
      <w:ind w:firstLine="720"/>
      <w:jc w:val="both"/>
    </w:pPr>
    <w:rPr>
      <w:rFonts w:ascii="Courier New" w:eastAsia="Calibri" w:hAnsi="Courier New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8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4.xml"/><Relationship Id="rId28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D48864F425F19BE9A50DEB676B572006572465687AB30D7D92CAB7816EC61C255E7C972E8014BA2AF73AWAxEX" TargetMode="External"/><Relationship Id="rId14" Type="http://schemas.openxmlformats.org/officeDocument/2006/relationships/header" Target="header3.xml"/><Relationship Id="rId22" Type="http://schemas.openxmlformats.org/officeDocument/2006/relationships/footer" Target="footer10.xml"/><Relationship Id="rId27" Type="http://schemas.openxmlformats.org/officeDocument/2006/relationships/footer" Target="footer12.xml"/><Relationship Id="rId30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BCHMASH\Local%20Settings\Temp\bdttmp\bc3fd001-6ecb-4fb4-b90a-bd8d4b628e1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bc3fd001-6ecb-4fb4-b90a-bd8d4b628e1e</Template>
  <TotalTime>2</TotalTime>
  <Pages>59</Pages>
  <Words>32930</Words>
  <Characters>187704</Characters>
  <Application>Microsoft Office Word</Application>
  <DocSecurity>0</DocSecurity>
  <Lines>1564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cp:lastModifiedBy>OBCHSOGL</cp:lastModifiedBy>
  <cp:revision>3</cp:revision>
  <cp:lastPrinted>2013-11-26T05:51:00Z</cp:lastPrinted>
  <dcterms:created xsi:type="dcterms:W3CDTF">2013-12-09T17:35:00Z</dcterms:created>
  <dcterms:modified xsi:type="dcterms:W3CDTF">2013-12-09T18:29:00Z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be11fa95-85b0-4125-a413-9c528b3e6153</vt:lpwstr>
  </property>
</Properties>
</file>