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C" w:rsidRDefault="00B446BC" w:rsidP="00B446B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46BC" w:rsidRDefault="00B446BC" w:rsidP="00B446BC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446BC" w:rsidRDefault="00222D78" w:rsidP="00B446BC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446BC" w:rsidRDefault="00B446BC" w:rsidP="00B446BC">
      <w:pPr>
        <w:pStyle w:val="3"/>
      </w:pPr>
      <w:r>
        <w:t>постановление</w:t>
      </w:r>
    </w:p>
    <w:p w:rsidR="00B446BC" w:rsidRDefault="00B446BC" w:rsidP="00B446BC">
      <w:pPr>
        <w:jc w:val="center"/>
        <w:rPr>
          <w:sz w:val="24"/>
        </w:rPr>
      </w:pPr>
    </w:p>
    <w:p w:rsidR="00B446BC" w:rsidRDefault="00B446BC" w:rsidP="00B446BC">
      <w:pPr>
        <w:jc w:val="center"/>
        <w:rPr>
          <w:sz w:val="24"/>
        </w:rPr>
      </w:pPr>
      <w:r>
        <w:rPr>
          <w:sz w:val="24"/>
        </w:rPr>
        <w:t>от 25/08/2014 № 2040</w:t>
      </w:r>
    </w:p>
    <w:p w:rsidR="00B446BC" w:rsidRPr="00EA0572" w:rsidRDefault="00B446BC" w:rsidP="00B446BC">
      <w:pPr>
        <w:jc w:val="both"/>
        <w:rPr>
          <w:sz w:val="10"/>
          <w:szCs w:val="10"/>
        </w:rPr>
      </w:pPr>
    </w:p>
    <w:p w:rsidR="00B446BC" w:rsidRDefault="00B446BC" w:rsidP="00B446BC">
      <w:pPr>
        <w:pStyle w:val="21"/>
        <w:ind w:right="4011"/>
      </w:pPr>
      <w:r>
        <w:t xml:space="preserve">Об учебно-консультационном пункте </w:t>
      </w:r>
    </w:p>
    <w:p w:rsidR="00B446BC" w:rsidRDefault="00B446BC" w:rsidP="00B446BC">
      <w:pPr>
        <w:pStyle w:val="21"/>
        <w:ind w:right="4011"/>
      </w:pPr>
      <w:r>
        <w:t>по гражданской обороне и чрезвычайным ситуациям (УКП ГОЧС)</w:t>
      </w:r>
    </w:p>
    <w:p w:rsidR="00B446BC" w:rsidRDefault="00B446BC" w:rsidP="00B446BC">
      <w:pPr>
        <w:pStyle w:val="21"/>
        <w:ind w:right="5429"/>
        <w:jc w:val="both"/>
        <w:rPr>
          <w:szCs w:val="24"/>
        </w:rPr>
      </w:pPr>
    </w:p>
    <w:p w:rsidR="00B446BC" w:rsidRPr="00EA0572" w:rsidRDefault="00B446BC" w:rsidP="00B446BC">
      <w:pPr>
        <w:pStyle w:val="21"/>
        <w:ind w:right="5429"/>
        <w:jc w:val="both"/>
        <w:rPr>
          <w:szCs w:val="24"/>
        </w:rPr>
      </w:pPr>
    </w:p>
    <w:p w:rsidR="00B446BC" w:rsidRPr="00EA0572" w:rsidRDefault="00B446BC" w:rsidP="00B446BC">
      <w:pPr>
        <w:ind w:firstLine="540"/>
        <w:jc w:val="both"/>
        <w:rPr>
          <w:sz w:val="24"/>
          <w:szCs w:val="24"/>
        </w:rPr>
      </w:pPr>
      <w:proofErr w:type="gramStart"/>
      <w:r w:rsidRPr="00EA0572">
        <w:rPr>
          <w:sz w:val="24"/>
          <w:szCs w:val="24"/>
        </w:rPr>
        <w:t xml:space="preserve">В соответствии с требованиями Федеральных законов «О защите населения и территорий от чрезвычайных ситуаций природного и техногенного характера» </w:t>
      </w:r>
      <w:r>
        <w:rPr>
          <w:sz w:val="24"/>
          <w:szCs w:val="24"/>
        </w:rPr>
        <w:t xml:space="preserve">                              </w:t>
      </w:r>
      <w:r w:rsidRPr="00EA0572">
        <w:rPr>
          <w:sz w:val="24"/>
          <w:szCs w:val="24"/>
        </w:rPr>
        <w:t xml:space="preserve">от 21 декабря 1994 № 68-ФЗ и  «О гражданской обороне» от 12 февраля 1998 года </w:t>
      </w:r>
      <w:r>
        <w:rPr>
          <w:sz w:val="24"/>
          <w:szCs w:val="24"/>
        </w:rPr>
        <w:t xml:space="preserve">                </w:t>
      </w:r>
      <w:r w:rsidRPr="00EA0572">
        <w:rPr>
          <w:sz w:val="24"/>
          <w:szCs w:val="24"/>
        </w:rPr>
        <w:t>№ 28-ФЗ, Постановлений Правительства Российской Федерации от 24 июля 1995 года № 738 «О порядке подготовки населения в области защиты от чрезвычайных ситуаций» и от 2 ноября 2000 года № 841</w:t>
      </w:r>
      <w:proofErr w:type="gramEnd"/>
      <w:r w:rsidRPr="00EA0572">
        <w:rPr>
          <w:sz w:val="24"/>
          <w:szCs w:val="24"/>
        </w:rPr>
        <w:t xml:space="preserve"> «</w:t>
      </w:r>
      <w:proofErr w:type="gramStart"/>
      <w:r w:rsidRPr="00EA0572">
        <w:rPr>
          <w:sz w:val="24"/>
          <w:szCs w:val="24"/>
        </w:rPr>
        <w:t xml:space="preserve">Об утверждении Положения об организации обучения населения в области гражданской обороны», Организационных указаний по обучению населения Российской Федерации в области гражданской обороны и защиты от чрезвычайных ситуаций МЧС России на 2013 – 2015 годы, и в целях повышения эффективности подготовки населения Сосновоборского городского округа по вопросам гражданской обороны, защиты населения и территорий </w:t>
      </w:r>
      <w:r>
        <w:rPr>
          <w:sz w:val="24"/>
          <w:szCs w:val="24"/>
        </w:rPr>
        <w:t xml:space="preserve">                           </w:t>
      </w:r>
      <w:r w:rsidRPr="00EA0572">
        <w:rPr>
          <w:sz w:val="24"/>
          <w:szCs w:val="24"/>
        </w:rPr>
        <w:t>от чрезвычайных ситуаций природного и техногенног</w:t>
      </w:r>
      <w:r>
        <w:rPr>
          <w:sz w:val="24"/>
          <w:szCs w:val="24"/>
        </w:rPr>
        <w:t>о характера,</w:t>
      </w:r>
      <w:r w:rsidRPr="00EA0572">
        <w:rPr>
          <w:sz w:val="24"/>
          <w:szCs w:val="24"/>
        </w:rPr>
        <w:t xml:space="preserve"> администрация Сосновоборского</w:t>
      </w:r>
      <w:proofErr w:type="gramEnd"/>
      <w:r w:rsidRPr="00EA0572">
        <w:rPr>
          <w:sz w:val="24"/>
          <w:szCs w:val="24"/>
        </w:rPr>
        <w:t xml:space="preserve"> городского округа  </w:t>
      </w:r>
      <w:proofErr w:type="gramStart"/>
      <w:r w:rsidRPr="00EA0572">
        <w:rPr>
          <w:b/>
          <w:sz w:val="24"/>
          <w:szCs w:val="24"/>
        </w:rPr>
        <w:t>п</w:t>
      </w:r>
      <w:proofErr w:type="gramEnd"/>
      <w:r w:rsidRPr="00EA0572">
        <w:rPr>
          <w:b/>
          <w:sz w:val="24"/>
          <w:szCs w:val="24"/>
        </w:rPr>
        <w:t xml:space="preserve"> о с т а н о в л я е т:</w:t>
      </w:r>
      <w:r w:rsidRPr="00EA0572">
        <w:rPr>
          <w:sz w:val="24"/>
          <w:szCs w:val="24"/>
        </w:rPr>
        <w:t xml:space="preserve"> </w:t>
      </w:r>
    </w:p>
    <w:p w:rsidR="00B446BC" w:rsidRPr="00EA0572" w:rsidRDefault="00B446BC" w:rsidP="00B446BC">
      <w:pPr>
        <w:pStyle w:val="a9"/>
        <w:ind w:left="0" w:right="-58"/>
        <w:rPr>
          <w:rFonts w:ascii="Times New Roman" w:hAnsi="Times New Roman"/>
          <w:b/>
          <w:snapToGrid w:val="0"/>
          <w:sz w:val="10"/>
          <w:szCs w:val="10"/>
        </w:rPr>
      </w:pPr>
    </w:p>
    <w:p w:rsidR="00B446BC" w:rsidRPr="00EA0572" w:rsidRDefault="00B446BC" w:rsidP="00B446BC">
      <w:pPr>
        <w:pStyle w:val="a9"/>
        <w:tabs>
          <w:tab w:val="left" w:pos="851"/>
        </w:tabs>
        <w:ind w:left="0" w:right="-58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EA0572">
        <w:rPr>
          <w:rFonts w:ascii="Times New Roman" w:hAnsi="Times New Roman"/>
          <w:szCs w:val="24"/>
        </w:rPr>
        <w:t>Утвердить Положение об учебно-консультационном пункте по гражданской обороне и чрезвычайным ситуациям  (Приложение).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 xml:space="preserve">2. </w:t>
      </w:r>
      <w:proofErr w:type="gramStart"/>
      <w:r w:rsidRPr="00EA0572">
        <w:rPr>
          <w:rFonts w:ascii="Times New Roman" w:hAnsi="Times New Roman"/>
          <w:szCs w:val="24"/>
        </w:rPr>
        <w:t xml:space="preserve">В срок до 01 сентября 2014 года создать учебно-консультационный пункт по гражданской обороне и чрезвычайным ситуациям (далее - УКП ГОЧС) в помещении </w:t>
      </w:r>
      <w:r>
        <w:rPr>
          <w:rFonts w:ascii="Times New Roman" w:hAnsi="Times New Roman"/>
          <w:szCs w:val="24"/>
        </w:rPr>
        <w:t xml:space="preserve">          </w:t>
      </w:r>
      <w:r w:rsidRPr="00EA0572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Pr="00EA0572">
        <w:rPr>
          <w:rFonts w:ascii="Times New Roman" w:hAnsi="Times New Roman"/>
          <w:szCs w:val="24"/>
        </w:rPr>
        <w:t>100 здания общественных организаций (администрации Сосновоборского</w:t>
      </w:r>
      <w:proofErr w:type="gramEnd"/>
      <w:r w:rsidRPr="00EA0572">
        <w:rPr>
          <w:rFonts w:ascii="Times New Roman" w:hAnsi="Times New Roman"/>
          <w:szCs w:val="24"/>
        </w:rPr>
        <w:t xml:space="preserve"> городского округа).  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3. Ответственность за создание и организацию работы УКП ГОЧС возложить на начальника отдела гражданской защиты администрации (Кудрявцев И.В.).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4. Начальнику отдела гражданской защиты: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4.1</w:t>
      </w:r>
      <w:r>
        <w:rPr>
          <w:rFonts w:ascii="Times New Roman" w:hAnsi="Times New Roman"/>
          <w:szCs w:val="24"/>
        </w:rPr>
        <w:t>.</w:t>
      </w:r>
      <w:r w:rsidRPr="00EA0572">
        <w:rPr>
          <w:rFonts w:ascii="Times New Roman" w:hAnsi="Times New Roman"/>
          <w:szCs w:val="24"/>
        </w:rPr>
        <w:t xml:space="preserve"> Определить:</w:t>
      </w:r>
    </w:p>
    <w:p w:rsidR="00B446BC" w:rsidRPr="00EA0572" w:rsidRDefault="00B446BC" w:rsidP="00B446BC">
      <w:pPr>
        <w:pStyle w:val="a9"/>
        <w:numPr>
          <w:ilvl w:val="0"/>
          <w:numId w:val="1"/>
        </w:numPr>
        <w:tabs>
          <w:tab w:val="clear" w:pos="1080"/>
        </w:tabs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распорядок дня работы УКП ГОЧС;</w:t>
      </w:r>
    </w:p>
    <w:p w:rsidR="00B446BC" w:rsidRPr="00EA0572" w:rsidRDefault="00B446BC" w:rsidP="00B446BC">
      <w:pPr>
        <w:pStyle w:val="a9"/>
        <w:numPr>
          <w:ilvl w:val="0"/>
          <w:numId w:val="1"/>
        </w:numPr>
        <w:tabs>
          <w:tab w:val="clear" w:pos="1080"/>
        </w:tabs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порядок привлечения специалистов для проведения занятий, консультаций и прочих мероприятий по обучению;</w:t>
      </w:r>
    </w:p>
    <w:p w:rsidR="00B446BC" w:rsidRPr="00EA0572" w:rsidRDefault="00B446BC" w:rsidP="00B446BC">
      <w:pPr>
        <w:pStyle w:val="a9"/>
        <w:numPr>
          <w:ilvl w:val="0"/>
          <w:numId w:val="1"/>
        </w:numPr>
        <w:tabs>
          <w:tab w:val="clear" w:pos="1080"/>
        </w:tabs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порядок закрепления неработающего населения за УКП ГОЧС и распределения их по учебным группам.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4.2.  Разработать расписание занятий и консультаций.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 xml:space="preserve">5. Источник финансирования – местный бюджет (муниципальная программа Сосновоборского городского округа «Безопасность жизнедеятельности населения </w:t>
      </w:r>
      <w:proofErr w:type="gramStart"/>
      <w:r w:rsidRPr="00EA0572">
        <w:rPr>
          <w:rFonts w:ascii="Times New Roman" w:hAnsi="Times New Roman"/>
          <w:szCs w:val="24"/>
        </w:rPr>
        <w:t>в</w:t>
      </w:r>
      <w:proofErr w:type="gramEnd"/>
      <w:r w:rsidRPr="00EA0572">
        <w:rPr>
          <w:rFonts w:ascii="Times New Roman" w:hAnsi="Times New Roman"/>
          <w:szCs w:val="24"/>
        </w:rPr>
        <w:t xml:space="preserve"> </w:t>
      </w:r>
      <w:proofErr w:type="gramStart"/>
      <w:r w:rsidRPr="00EA0572">
        <w:rPr>
          <w:rFonts w:ascii="Times New Roman" w:hAnsi="Times New Roman"/>
          <w:szCs w:val="24"/>
        </w:rPr>
        <w:t>Сосновоборском</w:t>
      </w:r>
      <w:proofErr w:type="gramEnd"/>
      <w:r w:rsidRPr="00EA0572">
        <w:rPr>
          <w:rFonts w:ascii="Times New Roman" w:hAnsi="Times New Roman"/>
          <w:szCs w:val="24"/>
        </w:rPr>
        <w:t xml:space="preserve"> городском округе на 2014-2016 годы»).</w:t>
      </w:r>
    </w:p>
    <w:p w:rsidR="00B446BC" w:rsidRPr="00EA0572" w:rsidRDefault="00B446BC" w:rsidP="00B446BC">
      <w:pPr>
        <w:pStyle w:val="1"/>
        <w:spacing w:after="0"/>
        <w:ind w:right="-99" w:firstLine="567"/>
        <w:jc w:val="both"/>
        <w:rPr>
          <w:rFonts w:ascii="Times New Roman" w:eastAsia="Garamond" w:hAnsi="Times New Roman" w:cs="Times New Roman"/>
          <w:b w:val="0"/>
          <w:iCs/>
          <w:kern w:val="0"/>
          <w:sz w:val="24"/>
          <w:szCs w:val="24"/>
        </w:rPr>
      </w:pPr>
      <w:r w:rsidRPr="00EA0572">
        <w:rPr>
          <w:rFonts w:ascii="Times New Roman" w:eastAsia="Garamond" w:hAnsi="Times New Roman" w:cs="Times New Roman"/>
          <w:b w:val="0"/>
          <w:iCs/>
          <w:kern w:val="0"/>
          <w:sz w:val="24"/>
          <w:szCs w:val="24"/>
        </w:rPr>
        <w:lastRenderedPageBreak/>
        <w:t xml:space="preserve">6. Общему отделу администрации (Тарасова М.С.) обнародовать настоящее постановление на электронном сайте городской газеты «Маяк».  </w:t>
      </w:r>
    </w:p>
    <w:p w:rsidR="00B446BC" w:rsidRPr="00EA0572" w:rsidRDefault="00B446BC" w:rsidP="00B446BC">
      <w:pPr>
        <w:ind w:firstLine="567"/>
        <w:jc w:val="both"/>
        <w:rPr>
          <w:rFonts w:eastAsia="Garamond"/>
          <w:sz w:val="24"/>
          <w:szCs w:val="24"/>
        </w:rPr>
      </w:pPr>
      <w:r w:rsidRPr="00EA0572">
        <w:rPr>
          <w:rFonts w:eastAsia="Garamond"/>
          <w:sz w:val="24"/>
          <w:szCs w:val="24"/>
        </w:rPr>
        <w:t xml:space="preserve">7. Пресс-центру администрации (Арибжанов Р.М.) </w:t>
      </w:r>
      <w:proofErr w:type="gramStart"/>
      <w:r w:rsidRPr="00EA0572">
        <w:rPr>
          <w:rFonts w:eastAsia="Garamond"/>
          <w:sz w:val="24"/>
          <w:szCs w:val="24"/>
        </w:rPr>
        <w:t>разместить</w:t>
      </w:r>
      <w:proofErr w:type="gramEnd"/>
      <w:r w:rsidRPr="00EA0572">
        <w:rPr>
          <w:rFonts w:eastAsia="Garamond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446BC" w:rsidRPr="00EA0572" w:rsidRDefault="00B446BC" w:rsidP="00B446BC">
      <w:pPr>
        <w:pStyle w:val="a9"/>
        <w:tabs>
          <w:tab w:val="left" w:pos="851"/>
        </w:tabs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8. Признать утратившим силу постановление главы муниципального образования, мэра города Сосновый Бор от 06.10.2003 № 912 «Об учебно-консультационных пунктах по вопросам гражданской обороны и чрезвычайным ситуациям (УКП ГОЧС)».</w:t>
      </w:r>
    </w:p>
    <w:p w:rsidR="00B446BC" w:rsidRPr="00EA0572" w:rsidRDefault="00B446BC" w:rsidP="00B446BC">
      <w:pPr>
        <w:pStyle w:val="a9"/>
        <w:tabs>
          <w:tab w:val="left" w:pos="851"/>
        </w:tabs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>9. Постановление вступает в силу со дня официального обнародования.</w:t>
      </w:r>
    </w:p>
    <w:p w:rsidR="00B446BC" w:rsidRPr="00EA0572" w:rsidRDefault="00B446BC" w:rsidP="00B446BC">
      <w:pPr>
        <w:pStyle w:val="a9"/>
        <w:ind w:left="0" w:right="-58" w:firstLine="567"/>
        <w:rPr>
          <w:rFonts w:ascii="Times New Roman" w:hAnsi="Times New Roman"/>
          <w:szCs w:val="24"/>
        </w:rPr>
      </w:pPr>
      <w:r w:rsidRPr="00EA0572">
        <w:rPr>
          <w:rFonts w:ascii="Times New Roman" w:hAnsi="Times New Roman"/>
          <w:szCs w:val="24"/>
        </w:rPr>
        <w:t xml:space="preserve">10. </w:t>
      </w:r>
      <w:proofErr w:type="gramStart"/>
      <w:r w:rsidRPr="00EA0572">
        <w:rPr>
          <w:rFonts w:ascii="Times New Roman" w:hAnsi="Times New Roman"/>
          <w:szCs w:val="24"/>
        </w:rPr>
        <w:t>Контроль за</w:t>
      </w:r>
      <w:proofErr w:type="gramEnd"/>
      <w:r w:rsidRPr="00EA0572">
        <w:rPr>
          <w:rFonts w:ascii="Times New Roman" w:hAnsi="Times New Roman"/>
          <w:szCs w:val="24"/>
        </w:rPr>
        <w:t xml:space="preserve"> исполнением настоящего постановления возложить на  заместителя главы администрации по безопасности и организационным вопросам Калюжного А.В.</w:t>
      </w:r>
    </w:p>
    <w:p w:rsidR="00B446BC" w:rsidRPr="00EA0572" w:rsidRDefault="00B446BC" w:rsidP="00B446BC">
      <w:pPr>
        <w:pStyle w:val="a9"/>
        <w:ind w:left="0" w:right="-58"/>
        <w:rPr>
          <w:rFonts w:ascii="Times New Roman" w:hAnsi="Times New Roman"/>
          <w:szCs w:val="24"/>
        </w:rPr>
      </w:pPr>
    </w:p>
    <w:p w:rsidR="00B446BC" w:rsidRDefault="00B446BC" w:rsidP="00B446BC">
      <w:pPr>
        <w:pStyle w:val="a9"/>
        <w:ind w:left="0" w:right="-58"/>
        <w:rPr>
          <w:rFonts w:ascii="Times New Roman" w:hAnsi="Times New Roman"/>
          <w:szCs w:val="24"/>
        </w:rPr>
      </w:pPr>
    </w:p>
    <w:p w:rsidR="00B446BC" w:rsidRPr="00EA0572" w:rsidRDefault="00B446BC" w:rsidP="00B446BC">
      <w:pPr>
        <w:pStyle w:val="a9"/>
        <w:ind w:left="0" w:right="-58"/>
        <w:rPr>
          <w:rFonts w:ascii="Times New Roman" w:hAnsi="Times New Roman"/>
          <w:szCs w:val="24"/>
        </w:rPr>
      </w:pPr>
    </w:p>
    <w:p w:rsidR="00B446BC" w:rsidRPr="00EA0572" w:rsidRDefault="00B446BC" w:rsidP="00B446BC">
      <w:pPr>
        <w:pStyle w:val="11"/>
        <w:jc w:val="both"/>
        <w:rPr>
          <w:szCs w:val="24"/>
        </w:rPr>
      </w:pPr>
      <w:r w:rsidRPr="00EA0572">
        <w:rPr>
          <w:szCs w:val="24"/>
        </w:rPr>
        <w:t>Глава администрации</w:t>
      </w:r>
    </w:p>
    <w:p w:rsidR="00B446BC" w:rsidRPr="00EA0572" w:rsidRDefault="00B446BC" w:rsidP="00B446BC">
      <w:pPr>
        <w:jc w:val="both"/>
        <w:rPr>
          <w:sz w:val="24"/>
          <w:szCs w:val="24"/>
        </w:rPr>
      </w:pPr>
      <w:r w:rsidRPr="00EA0572">
        <w:rPr>
          <w:sz w:val="24"/>
          <w:szCs w:val="24"/>
        </w:rPr>
        <w:t xml:space="preserve">Сосновоборского городского округа                                                                </w:t>
      </w:r>
      <w:r>
        <w:rPr>
          <w:sz w:val="24"/>
          <w:szCs w:val="24"/>
        </w:rPr>
        <w:t xml:space="preserve"> </w:t>
      </w:r>
      <w:r w:rsidRPr="00EA0572">
        <w:rPr>
          <w:sz w:val="24"/>
          <w:szCs w:val="24"/>
        </w:rPr>
        <w:t>В.И.Голиков</w:t>
      </w: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12"/>
          <w:szCs w:val="12"/>
        </w:rPr>
      </w:pPr>
      <w:r w:rsidRPr="00EA0572">
        <w:rPr>
          <w:sz w:val="12"/>
          <w:szCs w:val="12"/>
        </w:rPr>
        <w:t>Исп. Кудрявцев И.В.</w:t>
      </w:r>
    </w:p>
    <w:p w:rsidR="00B446BC" w:rsidRPr="00EA0572" w:rsidRDefault="00B446BC" w:rsidP="00B446BC">
      <w:pPr>
        <w:pStyle w:val="11"/>
        <w:ind w:left="1134" w:hanging="1134"/>
        <w:jc w:val="both"/>
        <w:rPr>
          <w:sz w:val="12"/>
          <w:szCs w:val="12"/>
        </w:rPr>
      </w:pPr>
      <w:r w:rsidRPr="00EA0572">
        <w:rPr>
          <w:sz w:val="12"/>
          <w:szCs w:val="12"/>
        </w:rPr>
        <w:t>2-11-10; СЕ</w:t>
      </w: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EA0572" w:rsidRDefault="00B446BC" w:rsidP="00B446BC">
      <w:pPr>
        <w:jc w:val="both"/>
        <w:rPr>
          <w:sz w:val="24"/>
          <w:szCs w:val="24"/>
        </w:rPr>
      </w:pPr>
    </w:p>
    <w:p w:rsidR="00B446BC" w:rsidRPr="002E6E1C" w:rsidRDefault="00B446BC" w:rsidP="00B446BC">
      <w:pPr>
        <w:tabs>
          <w:tab w:val="left" w:pos="6840"/>
        </w:tabs>
        <w:jc w:val="right"/>
      </w:pPr>
      <w:bookmarkStart w:id="0" w:name="_GoBack"/>
      <w:bookmarkEnd w:id="0"/>
      <w:r w:rsidRPr="002E6E1C">
        <w:rPr>
          <w:b/>
        </w:rPr>
        <w:lastRenderedPageBreak/>
        <w:t>УТВЕРЖДЕНО</w:t>
      </w:r>
      <w:r w:rsidRPr="002E6E1C">
        <w:t xml:space="preserve"> </w:t>
      </w:r>
    </w:p>
    <w:p w:rsidR="00B446BC" w:rsidRPr="002E6E1C" w:rsidRDefault="00B446BC" w:rsidP="00B446BC">
      <w:pPr>
        <w:tabs>
          <w:tab w:val="left" w:pos="6840"/>
        </w:tabs>
        <w:jc w:val="right"/>
      </w:pPr>
    </w:p>
    <w:p w:rsidR="00B446BC" w:rsidRPr="002E6E1C" w:rsidRDefault="00B446BC" w:rsidP="00B446BC">
      <w:pPr>
        <w:ind w:left="4678"/>
        <w:jc w:val="right"/>
      </w:pPr>
      <w:r w:rsidRPr="002E6E1C">
        <w:t xml:space="preserve"> постановлением администрации </w:t>
      </w:r>
    </w:p>
    <w:p w:rsidR="00B446BC" w:rsidRPr="002E6E1C" w:rsidRDefault="00B446BC" w:rsidP="00B446BC">
      <w:pPr>
        <w:ind w:left="4678"/>
        <w:jc w:val="right"/>
      </w:pPr>
      <w:r w:rsidRPr="002E6E1C">
        <w:t xml:space="preserve">Сосновоборского городского округа </w:t>
      </w:r>
    </w:p>
    <w:p w:rsidR="00B446BC" w:rsidRDefault="00B446BC" w:rsidP="00B446BC">
      <w:pPr>
        <w:ind w:left="4678"/>
        <w:jc w:val="right"/>
      </w:pPr>
      <w:r w:rsidRPr="002E6E1C">
        <w:t>от</w:t>
      </w:r>
      <w:r>
        <w:t xml:space="preserve"> </w:t>
      </w:r>
      <w:r>
        <w:rPr>
          <w:sz w:val="24"/>
        </w:rPr>
        <w:t>25/08/2014 № 2040</w:t>
      </w:r>
    </w:p>
    <w:p w:rsidR="00B446BC" w:rsidRPr="002E6E1C" w:rsidRDefault="00B446BC" w:rsidP="00B446BC">
      <w:pPr>
        <w:ind w:left="4678"/>
        <w:jc w:val="right"/>
      </w:pPr>
      <w:r>
        <w:t>(Приложение</w:t>
      </w:r>
      <w:r w:rsidRPr="002E6E1C">
        <w:t>)</w:t>
      </w:r>
    </w:p>
    <w:p w:rsidR="00B446BC" w:rsidRPr="002E6E1C" w:rsidRDefault="00B446BC" w:rsidP="00B446BC">
      <w:pPr>
        <w:pStyle w:val="1"/>
        <w:ind w:firstLine="7797"/>
        <w:rPr>
          <w:sz w:val="24"/>
          <w:szCs w:val="24"/>
        </w:rPr>
      </w:pPr>
    </w:p>
    <w:p w:rsidR="00B446BC" w:rsidRPr="002E6E1C" w:rsidRDefault="00B446BC" w:rsidP="00B446BC">
      <w:pPr>
        <w:pStyle w:val="1"/>
        <w:rPr>
          <w:sz w:val="24"/>
          <w:szCs w:val="24"/>
        </w:rPr>
      </w:pPr>
    </w:p>
    <w:p w:rsidR="00B446BC" w:rsidRPr="002E6E1C" w:rsidRDefault="00B446BC" w:rsidP="00B446BC">
      <w:pPr>
        <w:pStyle w:val="2"/>
        <w:rPr>
          <w:b w:val="0"/>
          <w:szCs w:val="24"/>
        </w:rPr>
      </w:pPr>
      <w:proofErr w:type="gramStart"/>
      <w:r w:rsidRPr="002E6E1C">
        <w:rPr>
          <w:b w:val="0"/>
          <w:szCs w:val="24"/>
        </w:rPr>
        <w:t>П</w:t>
      </w:r>
      <w:proofErr w:type="gramEnd"/>
      <w:r w:rsidRPr="002E6E1C">
        <w:rPr>
          <w:b w:val="0"/>
          <w:szCs w:val="24"/>
        </w:rPr>
        <w:t xml:space="preserve"> О Л О Ж Е Н И Е</w:t>
      </w:r>
    </w:p>
    <w:p w:rsidR="00B446BC" w:rsidRPr="002E6E1C" w:rsidRDefault="00B446BC" w:rsidP="00B446BC">
      <w:pPr>
        <w:pStyle w:val="2"/>
        <w:rPr>
          <w:b w:val="0"/>
          <w:szCs w:val="24"/>
        </w:rPr>
      </w:pPr>
      <w:r w:rsidRPr="002E6E1C">
        <w:rPr>
          <w:szCs w:val="24"/>
        </w:rPr>
        <w:t xml:space="preserve">об учебно-консультационном пункте по гражданской обороне и чрезвычайным ситуациям  </w:t>
      </w:r>
    </w:p>
    <w:p w:rsidR="00B446BC" w:rsidRPr="002E6E1C" w:rsidRDefault="00B446BC" w:rsidP="00B446BC">
      <w:pPr>
        <w:jc w:val="center"/>
        <w:rPr>
          <w:b/>
        </w:rPr>
      </w:pPr>
      <w:r w:rsidRPr="002E6E1C">
        <w:rPr>
          <w:b/>
        </w:rPr>
        <w:t xml:space="preserve"> </w:t>
      </w:r>
    </w:p>
    <w:p w:rsidR="00B446BC" w:rsidRPr="00612E5F" w:rsidRDefault="00B446BC" w:rsidP="00B446BC">
      <w:pPr>
        <w:numPr>
          <w:ilvl w:val="0"/>
          <w:numId w:val="2"/>
        </w:numPr>
        <w:tabs>
          <w:tab w:val="left" w:pos="1134"/>
        </w:tabs>
        <w:spacing w:before="240" w:after="240"/>
        <w:ind w:left="0" w:firstLine="567"/>
        <w:jc w:val="center"/>
        <w:rPr>
          <w:b/>
          <w:sz w:val="22"/>
          <w:szCs w:val="22"/>
        </w:rPr>
      </w:pPr>
      <w:r w:rsidRPr="00612E5F">
        <w:rPr>
          <w:b/>
          <w:sz w:val="22"/>
          <w:szCs w:val="22"/>
        </w:rPr>
        <w:t>Общие положения</w:t>
      </w:r>
    </w:p>
    <w:p w:rsidR="00B446BC" w:rsidRPr="00612E5F" w:rsidRDefault="00B446BC" w:rsidP="00B446BC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Учебно-консультационный пункт по гражданской обороне и чрезвычайным ситуациям (далее - УКП ГОЧС) предназначен для обучения населения, не занятого в производстве и сфере обслуживания (неработающее население).</w:t>
      </w:r>
    </w:p>
    <w:p w:rsidR="00B446BC" w:rsidRPr="00612E5F" w:rsidRDefault="00B446BC" w:rsidP="00B446BC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612E5F">
        <w:rPr>
          <w:sz w:val="22"/>
          <w:szCs w:val="22"/>
        </w:rPr>
        <w:t>УКП ГОЧС создаётся в соответствии с требованиями Федеральных законов № 68-ФЗ от 21.12.1998 года «О защите населения и территорий от чрезвычайных ситуаций природного и техногенного характера»  и № 28-ФЗ от 12.02.1998 года «О гражданской обороне», Постановлений Правительства Российской Федерации № 738 от 24.07.1995 года «О порядке подготовки населения в области защиты от чрезвычайных ситуаций» и № 841 от 2.11.2000 года «Об утверждении Положения об</w:t>
      </w:r>
      <w:proofErr w:type="gramEnd"/>
      <w:r w:rsidRPr="00612E5F">
        <w:rPr>
          <w:sz w:val="22"/>
          <w:szCs w:val="22"/>
        </w:rPr>
        <w:t xml:space="preserve"> организации обучения населения в области гражданской обороны», Организационных указаний МЧС России по обучению населения Российской Федерации в области гражданской обороны и защиты от чрезвычайных ситуаций на 2013-2015 годы.</w:t>
      </w:r>
    </w:p>
    <w:p w:rsidR="00B446BC" w:rsidRPr="00612E5F" w:rsidRDefault="00B446BC" w:rsidP="00B446BC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УКП ГОЧС создаётся с целью обеспечения необходимых условий для подготовки неработающего населения по вопросам гражданской обороны и защиты от чрезвычайных ситуаций по месту жительства. </w:t>
      </w:r>
    </w:p>
    <w:p w:rsidR="00B446BC" w:rsidRPr="00612E5F" w:rsidRDefault="00B446BC" w:rsidP="00B446BC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Основными задачами УКП ГОЧС являются: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организация обучения неработающего населения;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повышение уровня морально-психологического состояния населения в условиях угрозы и возникновения чрезвычайных ситуаций (как мирного, так и военного времени), а также при ликвидации их последствий;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:rsidR="00B446BC" w:rsidRPr="00612E5F" w:rsidRDefault="00B446BC" w:rsidP="00B446BC">
      <w:pPr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1.3. Методическое руководство деятельностью УКП ГОЧС осуществляет отдел гражданской защиты администрации Сосновоборского городского округа.</w:t>
      </w:r>
    </w:p>
    <w:p w:rsidR="00B446BC" w:rsidRPr="00612E5F" w:rsidRDefault="00B446BC" w:rsidP="00B446BC">
      <w:pPr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1.4.   Руководит работой УКП ГОЧС начальник УКП ГОЧС.  </w:t>
      </w:r>
    </w:p>
    <w:p w:rsidR="00B446BC" w:rsidRPr="00612E5F" w:rsidRDefault="00B446BC" w:rsidP="00B446BC">
      <w:pPr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1.5. Финансирование и материальные расходы, связанные с организацией работы УКП ГОЧС, оснащением учебным имуществом, учебно-методической литературой, наглядными пособиями, оплатой труда </w:t>
      </w:r>
      <w:proofErr w:type="gramStart"/>
      <w:r w:rsidRPr="00612E5F">
        <w:rPr>
          <w:sz w:val="22"/>
          <w:szCs w:val="22"/>
        </w:rPr>
        <w:t>специалистов, привлекаемых к работе на УКП ГОЧС производятся</w:t>
      </w:r>
      <w:proofErr w:type="gramEnd"/>
      <w:r w:rsidRPr="00612E5F">
        <w:rPr>
          <w:sz w:val="22"/>
          <w:szCs w:val="22"/>
        </w:rPr>
        <w:t xml:space="preserve"> за счет средств местного бюджета.</w:t>
      </w:r>
    </w:p>
    <w:p w:rsidR="00B446BC" w:rsidRPr="00612E5F" w:rsidRDefault="00B446BC" w:rsidP="00B446BC">
      <w:pPr>
        <w:tabs>
          <w:tab w:val="num" w:pos="360"/>
          <w:tab w:val="left" w:pos="993"/>
        </w:tabs>
        <w:spacing w:before="240" w:after="240"/>
        <w:ind w:firstLine="567"/>
        <w:jc w:val="center"/>
        <w:rPr>
          <w:b/>
          <w:sz w:val="22"/>
          <w:szCs w:val="22"/>
        </w:rPr>
      </w:pPr>
      <w:r w:rsidRPr="00612E5F">
        <w:rPr>
          <w:b/>
          <w:sz w:val="22"/>
          <w:szCs w:val="22"/>
        </w:rPr>
        <w:t>Организация работы УКП ГОЧС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2.1. При организации работы УКП ГОЧС руководствуются настоящим Положением, утвержденной программой, организационно-методическими указаниями по подготовке населения по вопросам ГО и ЧС, приказами и распоряжениями вышестоящих  руководителей ГО и органов управления по делам ГО и ЧС.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2.2. Обучение населения осуществляется путем: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lastRenderedPageBreak/>
        <w:t>проведения занятий по программе, утвержденной постановлением администрации Сосновоборского городского округа;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проведения пропагандистских и агитационных мероприятий (беседы, лекции, вечера вопросов и ответов, консультации, показ учебных кино- и видеофильмов и другие);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участия в учениях и тренировках по гражданской обороне и защите от чрезвычайных ситуаций.</w:t>
      </w:r>
    </w:p>
    <w:p w:rsidR="00B446BC" w:rsidRPr="00612E5F" w:rsidRDefault="00B446BC" w:rsidP="00B446BC">
      <w:pPr>
        <w:pStyle w:val="aa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Основное внимание при обучении неработающего населения обращается на морально-психологическую подготовку людей, их умелые действия в чрезвычайных ситуациях, характерных для мест проживания, воспитание у них чувства высокой ответственности за свою подготовку и подготовку семьи к защите от чрезвычайных ситуаций мирного и военного времени.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Обучение населения осуществляется круглогодично.</w:t>
      </w:r>
    </w:p>
    <w:p w:rsidR="00B446BC" w:rsidRPr="00612E5F" w:rsidRDefault="00B446BC" w:rsidP="00B446BC">
      <w:pPr>
        <w:tabs>
          <w:tab w:val="left" w:pos="993"/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2.3. </w:t>
      </w:r>
      <w:proofErr w:type="gramStart"/>
      <w:r w:rsidRPr="00612E5F">
        <w:rPr>
          <w:sz w:val="22"/>
          <w:szCs w:val="22"/>
        </w:rPr>
        <w:t>Для проведения занятий обучаемые сводятся в учебные группы.</w:t>
      </w:r>
      <w:proofErr w:type="gramEnd"/>
      <w:r w:rsidRPr="00612E5F">
        <w:rPr>
          <w:sz w:val="22"/>
          <w:szCs w:val="22"/>
        </w:rPr>
        <w:t xml:space="preserve"> Группы создаются из жителей одного дома (несколько малых домов или подъездов). Наиболее оптимальным вариантом является группа из 10 – 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группе назначается </w:t>
      </w:r>
      <w:proofErr w:type="gramStart"/>
      <w:r w:rsidRPr="00612E5F">
        <w:rPr>
          <w:sz w:val="22"/>
          <w:szCs w:val="22"/>
        </w:rPr>
        <w:t>старший</w:t>
      </w:r>
      <w:proofErr w:type="gramEnd"/>
      <w:r w:rsidRPr="00612E5F">
        <w:rPr>
          <w:sz w:val="22"/>
          <w:szCs w:val="22"/>
        </w:rPr>
        <w:t xml:space="preserve"> группы. </w:t>
      </w:r>
    </w:p>
    <w:p w:rsidR="00B446BC" w:rsidRPr="00612E5F" w:rsidRDefault="00B446BC" w:rsidP="00B446BC">
      <w:pPr>
        <w:numPr>
          <w:ilvl w:val="1"/>
          <w:numId w:val="0"/>
        </w:numPr>
        <w:tabs>
          <w:tab w:val="left" w:pos="993"/>
          <w:tab w:val="left" w:pos="1276"/>
          <w:tab w:val="num" w:pos="1635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С учетом местных условий и </w:t>
      </w:r>
      <w:proofErr w:type="gramStart"/>
      <w:r w:rsidRPr="00612E5F">
        <w:rPr>
          <w:sz w:val="22"/>
          <w:szCs w:val="22"/>
        </w:rPr>
        <w:t>подготовленности</w:t>
      </w:r>
      <w:proofErr w:type="gramEnd"/>
      <w:r w:rsidRPr="00612E5F">
        <w:rPr>
          <w:sz w:val="22"/>
          <w:szCs w:val="22"/>
        </w:rPr>
        <w:t xml:space="preserve"> обучаемых тематика занятий ежегодно уточняется.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практические занятия;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беседы, викторины;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уроки вопросов и ответов;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игры, дискуссии;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просмотр видеоматериалов, прослушивание  аудиозаписей.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Большую часть учебного времени следует отводить практическим занятиям и тренировкам, в ходе которых отрабатываются действия по сигналам оповещения, правила пользования индивидуальными и коллективными средствами защиты, проведение эвакомероприятий.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Кроме того, может применяться самостоятельная работа по изучению учебно-методической литературы, которая, как правило, носит единичный характер.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В </w:t>
      </w:r>
      <w:proofErr w:type="gramStart"/>
      <w:r w:rsidRPr="00612E5F">
        <w:rPr>
          <w:sz w:val="22"/>
          <w:szCs w:val="22"/>
        </w:rPr>
        <w:t>конце</w:t>
      </w:r>
      <w:proofErr w:type="gramEnd"/>
      <w:r w:rsidRPr="00612E5F">
        <w:rPr>
          <w:sz w:val="22"/>
          <w:szCs w:val="22"/>
        </w:rPr>
        <w:t xml:space="preserve"> учебного года проводятся итоговые занятия – методом беседы в сочетании с выполнением практических приемов по оказанию первой медицинской помощи и пользованию средствами индивидуальной и коллективной защиты.</w:t>
      </w:r>
    </w:p>
    <w:p w:rsidR="00B446BC" w:rsidRPr="00612E5F" w:rsidRDefault="00B446BC" w:rsidP="00B446BC">
      <w:pPr>
        <w:numPr>
          <w:ilvl w:val="1"/>
          <w:numId w:val="0"/>
        </w:numPr>
        <w:tabs>
          <w:tab w:val="left" w:pos="1276"/>
          <w:tab w:val="num" w:pos="1635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Неработающее население, прошедшее </w:t>
      </w:r>
      <w:proofErr w:type="gramStart"/>
      <w:r w:rsidRPr="00612E5F">
        <w:rPr>
          <w:sz w:val="22"/>
          <w:szCs w:val="22"/>
        </w:rPr>
        <w:t>обучение по</w:t>
      </w:r>
      <w:proofErr w:type="gramEnd"/>
      <w:r w:rsidRPr="00612E5F">
        <w:rPr>
          <w:sz w:val="22"/>
          <w:szCs w:val="22"/>
        </w:rPr>
        <w:t xml:space="preserve"> полной программе в году, может (частично или полностью) привлекаться на учения, проводимые при жилищных органах (управляющих организациях) по месту жительства.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2.6. Для проведения занятий и консультаций привлекаются сотрудники  отдела гражданской защиты, администрации. По медицинским темам и по вопросам психологической подготовки к занятиям можно привлекать работников органов здравоохранения.  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Подготовка  начальника  УКП ГОЧС  осуществляется в учебно-методическом центре по ГО</w:t>
      </w:r>
      <w:proofErr w:type="gramStart"/>
      <w:r w:rsidRPr="00612E5F">
        <w:rPr>
          <w:sz w:val="22"/>
          <w:szCs w:val="22"/>
        </w:rPr>
        <w:t>,Ч</w:t>
      </w:r>
      <w:proofErr w:type="gramEnd"/>
      <w:r w:rsidRPr="00612E5F">
        <w:rPr>
          <w:sz w:val="22"/>
          <w:szCs w:val="22"/>
        </w:rPr>
        <w:t>С и ПБ Ленинградской области с периодичностью не реже одного раза в пять лет.</w:t>
      </w:r>
    </w:p>
    <w:p w:rsidR="00B446BC" w:rsidRDefault="00B446BC" w:rsidP="00B446BC">
      <w:pPr>
        <w:pStyle w:val="a7"/>
        <w:ind w:firstLine="567"/>
        <w:rPr>
          <w:sz w:val="22"/>
          <w:szCs w:val="22"/>
        </w:rPr>
      </w:pPr>
      <w:r w:rsidRPr="00612E5F">
        <w:rPr>
          <w:sz w:val="22"/>
          <w:szCs w:val="22"/>
        </w:rPr>
        <w:tab/>
        <w:t xml:space="preserve">2.7. </w:t>
      </w:r>
      <w:proofErr w:type="gramStart"/>
      <w:r w:rsidRPr="00612E5F">
        <w:rPr>
          <w:sz w:val="22"/>
          <w:szCs w:val="22"/>
        </w:rPr>
        <w:t>Контроль за</w:t>
      </w:r>
      <w:proofErr w:type="gramEnd"/>
      <w:r w:rsidRPr="00612E5F">
        <w:rPr>
          <w:sz w:val="22"/>
          <w:szCs w:val="22"/>
        </w:rPr>
        <w:t xml:space="preserve"> работой УКП ГОЧС  осуществляет начальник отдела гражданской защиты администрации.</w:t>
      </w:r>
    </w:p>
    <w:p w:rsidR="00B446BC" w:rsidRPr="00612E5F" w:rsidRDefault="00B446BC" w:rsidP="00B446BC">
      <w:pPr>
        <w:pStyle w:val="a7"/>
        <w:ind w:firstLine="567"/>
        <w:rPr>
          <w:b/>
          <w:sz w:val="22"/>
          <w:szCs w:val="22"/>
        </w:rPr>
      </w:pPr>
    </w:p>
    <w:p w:rsidR="00B446BC" w:rsidRPr="00612E5F" w:rsidRDefault="00B446BC" w:rsidP="00B446BC">
      <w:pPr>
        <w:tabs>
          <w:tab w:val="num" w:pos="360"/>
          <w:tab w:val="left" w:pos="993"/>
        </w:tabs>
        <w:spacing w:before="240" w:after="240"/>
        <w:ind w:firstLine="567"/>
        <w:jc w:val="center"/>
        <w:rPr>
          <w:b/>
          <w:sz w:val="22"/>
          <w:szCs w:val="22"/>
        </w:rPr>
      </w:pPr>
      <w:r w:rsidRPr="00612E5F">
        <w:rPr>
          <w:b/>
          <w:sz w:val="22"/>
          <w:szCs w:val="22"/>
        </w:rPr>
        <w:t>Оборудование и оснащение УКП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lastRenderedPageBreak/>
        <w:t>3.1. Класс должен вмещать 15-20 человек и быть обеспечен необходимым количеством исправной мебели. На видном месте располагаются распорядок дня и расписание занятий и консультаций.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3.2. Учебно-материальная база УКП ГОЧС включает технические средства обучения, стендовое оборудование, учебные наглядные пособия, медицинское имущество и индивидуальные средства защиты, учебно-методическую литературу и дидактические материалы.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3.3. Технические средства обучения – это: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телевизор;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проектор;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экран;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приемник радиовещания;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компьютер с материалами для обучения;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иные технические средства.</w:t>
      </w:r>
    </w:p>
    <w:p w:rsidR="00B446BC" w:rsidRPr="00612E5F" w:rsidRDefault="00B446BC" w:rsidP="00B446BC">
      <w:pPr>
        <w:numPr>
          <w:ilvl w:val="1"/>
          <w:numId w:val="0"/>
        </w:numPr>
        <w:tabs>
          <w:tab w:val="left" w:pos="1276"/>
          <w:tab w:val="num" w:pos="1635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 Класс оборудуется следующими стендами: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уголок гражданской обороны;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действия населения при авариях и катастрофах;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действия населения при стихийных бедствиях;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новейшие средства защиты органов дыхания;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умей действовать при пожаре;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первая медицинская помощь при чрезвычайных ситуациях;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терроризм – угроза обществу.</w:t>
      </w:r>
    </w:p>
    <w:p w:rsidR="00B446BC" w:rsidRPr="00612E5F" w:rsidRDefault="00B446BC" w:rsidP="00B446BC">
      <w:pPr>
        <w:numPr>
          <w:ilvl w:val="1"/>
          <w:numId w:val="0"/>
        </w:numPr>
        <w:tabs>
          <w:tab w:val="left" w:pos="1276"/>
          <w:tab w:val="num" w:pos="1635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Учебное имущество: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противогазы гражданские для взрослых  – не менее 10 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противогазы детские – не менее 5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камера защитная детская – 1 штука;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респираторы (разные) – не менее 10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средства защиты кожи – не менее 2 комплектов;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аптечка индивидуальная АИ-2 – не менее 10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огнетушители (разные) – не менее 2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ватно-марлевые повязки (ВМТ) – не менее 5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противопыльные тканевые маски (ПТМ-1) - не менее 5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индивидуальные противохимические пакеты (ИПП) – не менее 2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пакеты перевязочные индивидуальные (ППИ) – не менее 2  штук;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бинты, вата и другие материалы  для изготовления простейших средств индивидуальной защиты;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аптечка первой медицинской помощи – 1 штука</w:t>
      </w:r>
    </w:p>
    <w:p w:rsidR="00B446BC" w:rsidRPr="00612E5F" w:rsidRDefault="00B446BC" w:rsidP="00B446BC">
      <w:pPr>
        <w:numPr>
          <w:ilvl w:val="1"/>
          <w:numId w:val="0"/>
        </w:numPr>
        <w:tabs>
          <w:tab w:val="left" w:pos="1276"/>
          <w:tab w:val="num" w:pos="1635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Учебно-методическая литература по тематике: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Сборник основных нормативных и правовых актов по вопросам ГО и РСЧС;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Стихийные бедствия, аварии, катастрофы. Правила поведения и действия населения (Выпуск № 1);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Защита населения в чрезвычайных ситуациях (Выпуск № 2);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Помощь пострадавшим. Защитные меры. (Выпуск № 3);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Чрезвычайные ситуации, краткая характеристика;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Радиоактивное загрязнение. Источники. Опасность. Дезактивация;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Правила безопасности для детей и взрослых;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Новейшие средства защиты органов дыхания и кожи;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Эксплуатация защитных сооружений гражданской обороны;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Терроризм и его проявления. Как вести себя при террористических актах;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Действия населения по предупреждению террористических акций;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Организация и проведение эвакуации населения;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Безопасность и защита населения в чрезвычайных ситуациях (учебник для населения);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Противопожарная безопасность;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Памятки и рекомендации;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Подшивки журналов «Гражданская защита» или «Военные знания».  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lastRenderedPageBreak/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612E5F">
        <w:rPr>
          <w:sz w:val="22"/>
          <w:szCs w:val="22"/>
        </w:rPr>
        <w:t>работы</w:t>
      </w:r>
      <w:proofErr w:type="gramEnd"/>
      <w:r w:rsidRPr="00612E5F">
        <w:rPr>
          <w:sz w:val="22"/>
          <w:szCs w:val="22"/>
        </w:rPr>
        <w:t xml:space="preserve"> обучаемых  на УКП ГОЧС должны иметься комплекты плакатов, схем, видеофильмов, слайдов, диапозитивов,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Оснащение  УКП ГОЧС, содержание стендов должны быть просты в оформлении, доступны для понимания,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</w:p>
    <w:p w:rsidR="00B446BC" w:rsidRPr="00612E5F" w:rsidRDefault="00B446BC" w:rsidP="00B446BC">
      <w:pPr>
        <w:pStyle w:val="2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Каждый, посетивший УКП ГОЧС,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 пунктов выдачи средств индивидуальной защиты, порядка эвакуации.</w:t>
      </w:r>
    </w:p>
    <w:p w:rsidR="00B446BC" w:rsidRPr="00612E5F" w:rsidRDefault="00B446BC" w:rsidP="00B446BC">
      <w:pPr>
        <w:tabs>
          <w:tab w:val="num" w:pos="360"/>
          <w:tab w:val="left" w:pos="993"/>
        </w:tabs>
        <w:spacing w:before="240" w:after="240"/>
        <w:ind w:firstLine="567"/>
        <w:jc w:val="center"/>
        <w:rPr>
          <w:b/>
          <w:sz w:val="22"/>
          <w:szCs w:val="22"/>
        </w:rPr>
      </w:pPr>
      <w:r w:rsidRPr="00612E5F">
        <w:rPr>
          <w:b/>
          <w:sz w:val="22"/>
          <w:szCs w:val="22"/>
        </w:rPr>
        <w:t>Документация на УКП ГОЧС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На УКП ГОЧС должны иметься: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постановление о создании УКП ГОЧС на территории муниципального образования;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положение об УКП ГОЧС;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план работы УКП ГОЧС на год;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распорядок дня работы УКП ГОЧС;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график дежурств по УКП ГОЧС сотрудников УКП ГОЧС и других привлекаемых  для этого лиц;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расписания занятий и консультаций на год;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журналы учета занятий и консультаций;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журнал  персонального учета населения, прошедшего обучение на УКП ГОЧС;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списки неработающих жильцов с указанием адреса, телефона и старших учебных групп.</w:t>
      </w:r>
    </w:p>
    <w:p w:rsidR="00B446BC" w:rsidRPr="00612E5F" w:rsidRDefault="00B446BC" w:rsidP="00B446BC">
      <w:pPr>
        <w:tabs>
          <w:tab w:val="num" w:pos="360"/>
          <w:tab w:val="left" w:pos="993"/>
        </w:tabs>
        <w:spacing w:before="240" w:after="240"/>
        <w:ind w:firstLine="567"/>
        <w:jc w:val="center"/>
        <w:rPr>
          <w:b/>
          <w:sz w:val="22"/>
          <w:szCs w:val="22"/>
        </w:rPr>
      </w:pPr>
      <w:r w:rsidRPr="00612E5F">
        <w:rPr>
          <w:b/>
          <w:sz w:val="22"/>
          <w:szCs w:val="22"/>
        </w:rPr>
        <w:t>Обязанности   начальника УКП ГОЧС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5.1.Начальник УКП ГОЧС подчиняется  начальнику отдела гражданской защиты администрации. Он отвечает за планирование, организацию и ход учебного процесса, состояние учебно-материальной базы.</w:t>
      </w:r>
    </w:p>
    <w:p w:rsidR="00B446BC" w:rsidRPr="00612E5F" w:rsidRDefault="00B446BC" w:rsidP="00B446BC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5.2 Начальник  УКП ГОЧС обязан: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разрабатывать и вести планирующие, учетные и отчетные документы;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в соответствии с расписанием проводить занятия и консультации;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 xml:space="preserve">осуществлять </w:t>
      </w:r>
      <w:proofErr w:type="gramStart"/>
      <w:r w:rsidRPr="00612E5F">
        <w:rPr>
          <w:sz w:val="22"/>
          <w:szCs w:val="22"/>
        </w:rPr>
        <w:t>контроль за</w:t>
      </w:r>
      <w:proofErr w:type="gramEnd"/>
      <w:r w:rsidRPr="00612E5F">
        <w:rPr>
          <w:sz w:val="22"/>
          <w:szCs w:val="22"/>
        </w:rPr>
        <w:t xml:space="preserve"> ходом самостоятельного обучения и оказывать помощь обучаемым;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проводить инструктаж руководителей занятий и старших групп;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вести учет подготовки неработающего населения;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составлять годовой отчет о выполнении плана работы УКП ГОЧС и представлять его начальнику отдела гражданской защиты администрации;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составлять заявки на приобретение учебных и наглядных пособий, и технических средств обучения, литературы, организовать их учет, хранение и своевременное списание;</w:t>
      </w:r>
    </w:p>
    <w:p w:rsidR="00B446BC" w:rsidRPr="00612E5F" w:rsidRDefault="00B446BC" w:rsidP="00B446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12E5F">
        <w:rPr>
          <w:sz w:val="22"/>
          <w:szCs w:val="22"/>
        </w:rPr>
        <w:t>следить за содержанием помещения, соблюдением правил пожарной безопасности.</w:t>
      </w:r>
    </w:p>
    <w:p w:rsidR="00B446BC" w:rsidRPr="00612E5F" w:rsidRDefault="00B446BC" w:rsidP="00B446BC">
      <w:pPr>
        <w:pStyle w:val="31"/>
        <w:ind w:firstLine="567"/>
        <w:rPr>
          <w:sz w:val="22"/>
          <w:szCs w:val="22"/>
        </w:rPr>
      </w:pPr>
      <w:r w:rsidRPr="00612E5F">
        <w:rPr>
          <w:sz w:val="22"/>
          <w:szCs w:val="22"/>
        </w:rPr>
        <w:t xml:space="preserve"> </w:t>
      </w:r>
    </w:p>
    <w:p w:rsidR="00B446BC" w:rsidRPr="00612E5F" w:rsidRDefault="00B446BC" w:rsidP="00B446BC">
      <w:pPr>
        <w:pStyle w:val="31"/>
        <w:rPr>
          <w:sz w:val="22"/>
          <w:szCs w:val="22"/>
        </w:rPr>
      </w:pPr>
    </w:p>
    <w:p w:rsidR="00B446BC" w:rsidRPr="00612E5F" w:rsidRDefault="00B446BC" w:rsidP="00B446BC">
      <w:pPr>
        <w:pStyle w:val="31"/>
        <w:rPr>
          <w:sz w:val="22"/>
          <w:szCs w:val="22"/>
        </w:rPr>
      </w:pPr>
    </w:p>
    <w:p w:rsidR="00B446BC" w:rsidRPr="00612E5F" w:rsidRDefault="00B446BC" w:rsidP="00B446BC">
      <w:pPr>
        <w:pStyle w:val="31"/>
        <w:rPr>
          <w:sz w:val="22"/>
          <w:szCs w:val="22"/>
        </w:rPr>
      </w:pPr>
    </w:p>
    <w:p w:rsidR="00B446BC" w:rsidRPr="00612E5F" w:rsidRDefault="00B446BC" w:rsidP="00B446BC">
      <w:pPr>
        <w:pStyle w:val="31"/>
        <w:rPr>
          <w:sz w:val="22"/>
          <w:szCs w:val="22"/>
        </w:rPr>
      </w:pPr>
    </w:p>
    <w:p w:rsidR="00B446BC" w:rsidRPr="00612E5F" w:rsidRDefault="00B446BC" w:rsidP="00B446BC">
      <w:pPr>
        <w:rPr>
          <w:sz w:val="22"/>
          <w:szCs w:val="22"/>
        </w:rPr>
      </w:pPr>
      <w:r w:rsidRPr="00612E5F">
        <w:rPr>
          <w:sz w:val="22"/>
          <w:szCs w:val="22"/>
        </w:rPr>
        <w:t xml:space="preserve"> </w:t>
      </w:r>
    </w:p>
    <w:p w:rsidR="00B446BC" w:rsidRPr="00612E5F" w:rsidRDefault="00B446BC" w:rsidP="00B446BC">
      <w:pPr>
        <w:jc w:val="both"/>
        <w:rPr>
          <w:sz w:val="22"/>
          <w:szCs w:val="22"/>
        </w:rPr>
      </w:pPr>
    </w:p>
    <w:p w:rsidR="00B446BC" w:rsidRPr="00612E5F" w:rsidRDefault="00B446BC" w:rsidP="00B446BC">
      <w:pPr>
        <w:jc w:val="both"/>
        <w:rPr>
          <w:sz w:val="22"/>
          <w:szCs w:val="22"/>
        </w:rPr>
      </w:pPr>
    </w:p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0" w:rsidRDefault="00841FE0" w:rsidP="00B446BC">
      <w:r>
        <w:separator/>
      </w:r>
    </w:p>
  </w:endnote>
  <w:endnote w:type="continuationSeparator" w:id="0">
    <w:p w:rsidR="00841FE0" w:rsidRDefault="00841FE0" w:rsidP="00B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0" w:rsidRDefault="00841FE0" w:rsidP="00B446BC">
      <w:r>
        <w:separator/>
      </w:r>
    </w:p>
  </w:footnote>
  <w:footnote w:type="continuationSeparator" w:id="0">
    <w:p w:rsidR="00841FE0" w:rsidRDefault="00841FE0" w:rsidP="00B4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41F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48E"/>
    <w:multiLevelType w:val="multilevel"/>
    <w:tmpl w:val="7408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081BBB"/>
    <w:multiLevelType w:val="multilevel"/>
    <w:tmpl w:val="B1E8A4C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Garamond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4A65BF"/>
    <w:multiLevelType w:val="singleLevel"/>
    <w:tmpl w:val="2A58E41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6f303d-7744-4c87-8812-71b81ff71d3a"/>
  </w:docVars>
  <w:rsids>
    <w:rsidRoot w:val="00B446BC"/>
    <w:rsid w:val="000216DC"/>
    <w:rsid w:val="00024F94"/>
    <w:rsid w:val="0005521C"/>
    <w:rsid w:val="00070E72"/>
    <w:rsid w:val="00077317"/>
    <w:rsid w:val="000832AE"/>
    <w:rsid w:val="000909F7"/>
    <w:rsid w:val="00097477"/>
    <w:rsid w:val="000A43B7"/>
    <w:rsid w:val="000A651A"/>
    <w:rsid w:val="000B0AE5"/>
    <w:rsid w:val="000B0B48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2D78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6B0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1FE0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446BC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6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46B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446BC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B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4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46B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446BC"/>
    <w:pPr>
      <w:jc w:val="both"/>
    </w:pPr>
  </w:style>
  <w:style w:type="character" w:customStyle="1" w:styleId="32">
    <w:name w:val="Основной текст 3 Знак"/>
    <w:basedOn w:val="a0"/>
    <w:link w:val="31"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46BC"/>
    <w:pPr>
      <w:tabs>
        <w:tab w:val="left" w:pos="0"/>
      </w:tabs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446BC"/>
    <w:pPr>
      <w:ind w:right="6093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B446BC"/>
    <w:pPr>
      <w:ind w:left="-426" w:right="-1050"/>
      <w:jc w:val="both"/>
    </w:pPr>
    <w:rPr>
      <w:rFonts w:ascii="Garamond" w:eastAsia="Garamond" w:hAnsi="Garamond"/>
      <w:sz w:val="24"/>
    </w:rPr>
  </w:style>
  <w:style w:type="paragraph" w:customStyle="1" w:styleId="11">
    <w:name w:val="Обычный1"/>
    <w:rsid w:val="00B446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 Indent"/>
    <w:basedOn w:val="a"/>
    <w:link w:val="ab"/>
    <w:rsid w:val="00B446BC"/>
    <w:pPr>
      <w:ind w:left="1168"/>
    </w:pPr>
  </w:style>
  <w:style w:type="character" w:customStyle="1" w:styleId="ab">
    <w:name w:val="Основной текст с отступом Знак"/>
    <w:basedOn w:val="a0"/>
    <w:link w:val="aa"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446BC"/>
    <w:pPr>
      <w:ind w:left="92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B446BC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B446BC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4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6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46B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446BC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B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4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46B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446BC"/>
    <w:pPr>
      <w:jc w:val="both"/>
    </w:pPr>
  </w:style>
  <w:style w:type="character" w:customStyle="1" w:styleId="32">
    <w:name w:val="Основной текст 3 Знак"/>
    <w:basedOn w:val="a0"/>
    <w:link w:val="31"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46BC"/>
    <w:pPr>
      <w:tabs>
        <w:tab w:val="left" w:pos="0"/>
      </w:tabs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446BC"/>
    <w:pPr>
      <w:ind w:right="6093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B446BC"/>
    <w:pPr>
      <w:ind w:left="-426" w:right="-1050"/>
      <w:jc w:val="both"/>
    </w:pPr>
    <w:rPr>
      <w:rFonts w:ascii="Garamond" w:eastAsia="Garamond" w:hAnsi="Garamond"/>
      <w:sz w:val="24"/>
    </w:rPr>
  </w:style>
  <w:style w:type="paragraph" w:customStyle="1" w:styleId="11">
    <w:name w:val="Обычный1"/>
    <w:rsid w:val="00B446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 Indent"/>
    <w:basedOn w:val="a"/>
    <w:link w:val="ab"/>
    <w:rsid w:val="00B446BC"/>
    <w:pPr>
      <w:ind w:left="1168"/>
    </w:pPr>
  </w:style>
  <w:style w:type="character" w:customStyle="1" w:styleId="ab">
    <w:name w:val="Основной текст с отступом Знак"/>
    <w:basedOn w:val="a0"/>
    <w:link w:val="aa"/>
    <w:rsid w:val="00B44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446BC"/>
    <w:pPr>
      <w:ind w:left="92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B44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B446BC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B446BC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4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2014-08-25T04:42:00Z</cp:lastPrinted>
  <dcterms:created xsi:type="dcterms:W3CDTF">2014-08-27T07:02:00Z</dcterms:created>
  <dcterms:modified xsi:type="dcterms:W3CDTF">2014-08-27T07:26:00Z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346f303d-7744-4c87-8812-71b81ff71d3a</vt:lpwstr>
  </property>
</Properties>
</file>