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8E175A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8E175A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C71952" w:rsidRDefault="00C71952" w:rsidP="00C71952">
      <w:pPr>
        <w:rPr>
          <w:sz w:val="24"/>
        </w:rPr>
      </w:pPr>
      <w:r>
        <w:rPr>
          <w:sz w:val="24"/>
        </w:rPr>
        <w:t xml:space="preserve">                                                     от 14/10/2026 № 3098</w:t>
      </w:r>
    </w:p>
    <w:p w:rsidR="001503A4" w:rsidRPr="001503A4" w:rsidRDefault="001503A4" w:rsidP="001503A4">
      <w:pPr>
        <w:jc w:val="right"/>
        <w:rPr>
          <w:sz w:val="24"/>
          <w:szCs w:val="24"/>
        </w:rPr>
      </w:pPr>
      <w:r>
        <w:rPr>
          <w:b/>
          <w:caps/>
          <w:sz w:val="22"/>
        </w:rPr>
        <w:t xml:space="preserve">                          </w:t>
      </w:r>
    </w:p>
    <w:p w:rsidR="001503A4" w:rsidRPr="00076776" w:rsidRDefault="001503A4" w:rsidP="001503A4">
      <w:pPr>
        <w:ind w:right="35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от 25.12.2020 № 2609 «</w:t>
      </w:r>
      <w:r w:rsidRPr="00BC2BE5">
        <w:rPr>
          <w:sz w:val="24"/>
          <w:szCs w:val="24"/>
        </w:rPr>
        <w:t>Об утверждении Порядка определения объема и условий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>предоставления субсидий муниципальным бюджетным</w:t>
      </w:r>
      <w:r>
        <w:rPr>
          <w:sz w:val="24"/>
          <w:szCs w:val="24"/>
        </w:rPr>
        <w:t xml:space="preserve"> </w:t>
      </w:r>
      <w:r w:rsidRPr="00BC2BE5">
        <w:rPr>
          <w:sz w:val="24"/>
          <w:szCs w:val="24"/>
        </w:rPr>
        <w:t xml:space="preserve">и муниципальным автономным учреждениям на иные цели из бюджета </w:t>
      </w:r>
      <w:proofErr w:type="spellStart"/>
      <w:r w:rsidRPr="00BC2BE5">
        <w:rPr>
          <w:sz w:val="24"/>
          <w:szCs w:val="24"/>
        </w:rPr>
        <w:t>Сосновоборского</w:t>
      </w:r>
      <w:proofErr w:type="spellEnd"/>
      <w:r w:rsidRPr="00BC2BE5"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>»</w:t>
      </w: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Default="001503A4" w:rsidP="001503A4">
      <w:pPr>
        <w:ind w:firstLine="567"/>
        <w:rPr>
          <w:sz w:val="24"/>
          <w:szCs w:val="24"/>
        </w:rPr>
      </w:pPr>
    </w:p>
    <w:p w:rsidR="001503A4" w:rsidRPr="0088258F" w:rsidRDefault="001503A4" w:rsidP="001503A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88258F">
        <w:rPr>
          <w:sz w:val="24"/>
          <w:szCs w:val="24"/>
        </w:rPr>
        <w:t xml:space="preserve">В соответствии с </w:t>
      </w:r>
      <w:hyperlink r:id="rId8" w:history="1">
        <w:r w:rsidRPr="0088258F">
          <w:rPr>
            <w:sz w:val="24"/>
            <w:szCs w:val="24"/>
          </w:rPr>
          <w:t>абзацем третьим пункта 1 статьи 78.1</w:t>
        </w:r>
      </w:hyperlink>
      <w:r w:rsidRPr="0088258F">
        <w:rPr>
          <w:sz w:val="24"/>
          <w:szCs w:val="24"/>
        </w:rPr>
        <w:t xml:space="preserve"> Бюджетного кодекса Российской Федерации, постановлением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администрация </w:t>
      </w:r>
      <w:proofErr w:type="spellStart"/>
      <w:r w:rsidRPr="0088258F">
        <w:rPr>
          <w:sz w:val="24"/>
          <w:szCs w:val="24"/>
        </w:rPr>
        <w:t>Сосновоборского</w:t>
      </w:r>
      <w:proofErr w:type="spellEnd"/>
      <w:r w:rsidRPr="0088258F">
        <w:rPr>
          <w:sz w:val="24"/>
          <w:szCs w:val="24"/>
        </w:rPr>
        <w:t xml:space="preserve"> городского округа </w:t>
      </w:r>
      <w:r w:rsidRPr="0088258F">
        <w:rPr>
          <w:b/>
          <w:sz w:val="24"/>
          <w:szCs w:val="24"/>
        </w:rPr>
        <w:t>п о с т а н о в л я е т: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Default="001503A4" w:rsidP="001503A4">
      <w:pPr>
        <w:pStyle w:val="a9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88258F">
        <w:rPr>
          <w:rFonts w:ascii="Times New Roman" w:hAnsi="Times New Roman"/>
          <w:sz w:val="24"/>
          <w:szCs w:val="24"/>
        </w:rPr>
        <w:t xml:space="preserve">Внести следующие изменения в </w:t>
      </w:r>
      <w:hyperlink w:anchor="Par31" w:history="1">
        <w:r w:rsidRPr="0088258F">
          <w:rPr>
            <w:rFonts w:ascii="Times New Roman" w:hAnsi="Times New Roman"/>
            <w:sz w:val="24"/>
            <w:szCs w:val="24"/>
          </w:rPr>
          <w:t>Порядок</w:t>
        </w:r>
      </w:hyperlink>
      <w:r w:rsidRPr="0088258F">
        <w:rPr>
          <w:rFonts w:ascii="Times New Roman" w:hAnsi="Times New Roman"/>
          <w:sz w:val="24"/>
          <w:szCs w:val="24"/>
        </w:rPr>
        <w:t xml:space="preserve"> предоставления из бюджета </w:t>
      </w:r>
      <w:proofErr w:type="spellStart"/>
      <w:r w:rsidRPr="0088258F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8258F">
        <w:rPr>
          <w:rFonts w:ascii="Times New Roman" w:hAnsi="Times New Roman"/>
          <w:sz w:val="24"/>
          <w:szCs w:val="24"/>
        </w:rPr>
        <w:t xml:space="preserve"> городского округа субсидий на иные цели муниципальным бюджетным и автономным учреждениям </w:t>
      </w:r>
      <w:proofErr w:type="spellStart"/>
      <w:r w:rsidRPr="0088258F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8258F">
        <w:rPr>
          <w:rFonts w:ascii="Times New Roman" w:hAnsi="Times New Roman"/>
          <w:sz w:val="24"/>
          <w:szCs w:val="24"/>
        </w:rPr>
        <w:t xml:space="preserve"> городского округа, утвержденный постановлением администрации </w:t>
      </w:r>
      <w:proofErr w:type="spellStart"/>
      <w:r w:rsidRPr="0088258F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88258F">
        <w:rPr>
          <w:rFonts w:ascii="Times New Roman" w:hAnsi="Times New Roman"/>
          <w:sz w:val="24"/>
          <w:szCs w:val="24"/>
        </w:rPr>
        <w:t xml:space="preserve"> городского округа от 25.12.2020 № 2609 (далее – Порядок):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  <w:lang w:eastAsia="en-US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</w:t>
      </w:r>
      <w:r w:rsidRPr="009F166E">
        <w:rPr>
          <w:rFonts w:ascii="Times New Roman" w:hAnsi="Times New Roman"/>
          <w:sz w:val="24"/>
          <w:szCs w:val="24"/>
        </w:rPr>
        <w:t xml:space="preserve"> 2 подпункта 3.8 пункта 3 раздела I Порядка </w:t>
      </w:r>
      <w:r>
        <w:rPr>
          <w:rFonts w:ascii="Times New Roman" w:hAnsi="Times New Roman"/>
          <w:sz w:val="24"/>
          <w:szCs w:val="24"/>
        </w:rPr>
        <w:t xml:space="preserve">изложить в новой редакции: </w:t>
      </w:r>
      <w:r w:rsidRPr="009F166E">
        <w:rPr>
          <w:rFonts w:ascii="Times New Roman" w:hAnsi="Times New Roman"/>
          <w:sz w:val="24"/>
          <w:szCs w:val="24"/>
        </w:rPr>
        <w:t>«</w:t>
      </w:r>
      <w:r w:rsidRPr="005F0154">
        <w:rPr>
          <w:rFonts w:ascii="Times New Roman" w:hAnsi="Times New Roman"/>
          <w:sz w:val="24"/>
          <w:szCs w:val="24"/>
        </w:rPr>
        <w:t>Для финансового обеспечения (</w:t>
      </w:r>
      <w:proofErr w:type="gramStart"/>
      <w:r w:rsidRPr="005F0154">
        <w:rPr>
          <w:rFonts w:ascii="Times New Roman" w:hAnsi="Times New Roman"/>
          <w:sz w:val="24"/>
          <w:szCs w:val="24"/>
        </w:rPr>
        <w:t>содержания)  муниципального</w:t>
      </w:r>
      <w:proofErr w:type="gramEnd"/>
      <w:r w:rsidRPr="005F0154">
        <w:rPr>
          <w:rFonts w:ascii="Times New Roman" w:hAnsi="Times New Roman"/>
          <w:sz w:val="24"/>
          <w:szCs w:val="24"/>
        </w:rPr>
        <w:t xml:space="preserve"> бюджетного учреждения «Управление строительства и благоустройства» в связи с изменением типа учреждения в течение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10"/>
          <w:szCs w:val="10"/>
        </w:rPr>
      </w:pPr>
    </w:p>
    <w:p w:rsidR="001503A4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 xml:space="preserve"> В подпункте 4.8 пункта 4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>слова: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срок до 9 месяцев со дня изменения типа учреждения.</w:t>
      </w:r>
      <w:r w:rsidRPr="009F166E">
        <w:rPr>
          <w:rFonts w:ascii="Times New Roman" w:hAnsi="Times New Roman"/>
          <w:sz w:val="24"/>
          <w:szCs w:val="24"/>
        </w:rPr>
        <w:t>» заменить на</w:t>
      </w:r>
      <w:r>
        <w:rPr>
          <w:rFonts w:ascii="Times New Roman" w:hAnsi="Times New Roman"/>
          <w:sz w:val="24"/>
          <w:szCs w:val="24"/>
        </w:rPr>
        <w:t>:</w:t>
      </w:r>
      <w:r w:rsidRPr="009F166E">
        <w:rPr>
          <w:rFonts w:ascii="Times New Roman" w:hAnsi="Times New Roman"/>
          <w:sz w:val="24"/>
          <w:szCs w:val="24"/>
        </w:rPr>
        <w:t xml:space="preserve"> «</w:t>
      </w:r>
      <w:r w:rsidRPr="003B6C78">
        <w:rPr>
          <w:rFonts w:ascii="Times New Roman" w:hAnsi="Times New Roman"/>
          <w:sz w:val="24"/>
          <w:szCs w:val="24"/>
        </w:rPr>
        <w:t>12 месяцев 2026 года.»;</w:t>
      </w:r>
    </w:p>
    <w:p w:rsidR="001503A4" w:rsidRPr="001503A4" w:rsidRDefault="001503A4" w:rsidP="001503A4">
      <w:pPr>
        <w:pStyle w:val="a9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10"/>
          <w:szCs w:val="10"/>
        </w:rPr>
      </w:pPr>
    </w:p>
    <w:p w:rsidR="001503A4" w:rsidRPr="009F166E" w:rsidRDefault="001503A4" w:rsidP="001503A4">
      <w:pPr>
        <w:pStyle w:val="a9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66E">
        <w:rPr>
          <w:rFonts w:ascii="Times New Roman" w:hAnsi="Times New Roman"/>
          <w:sz w:val="24"/>
          <w:szCs w:val="24"/>
        </w:rPr>
        <w:t>В абзаце 2 подпункта 5.8. пункта 5 раздела I</w:t>
      </w:r>
      <w:r w:rsidRPr="009F166E">
        <w:rPr>
          <w:rFonts w:ascii="Times New Roman" w:hAnsi="Times New Roman"/>
          <w:sz w:val="24"/>
          <w:szCs w:val="24"/>
          <w:lang w:val="en-US"/>
        </w:rPr>
        <w:t>I</w:t>
      </w:r>
      <w:r w:rsidRPr="009F166E">
        <w:rPr>
          <w:rFonts w:ascii="Times New Roman" w:hAnsi="Times New Roman"/>
          <w:sz w:val="24"/>
          <w:szCs w:val="24"/>
        </w:rPr>
        <w:t xml:space="preserve"> Порядка </w:t>
      </w:r>
      <w:r>
        <w:rPr>
          <w:rFonts w:ascii="Times New Roman" w:hAnsi="Times New Roman"/>
          <w:sz w:val="24"/>
          <w:szCs w:val="24"/>
        </w:rPr>
        <w:t xml:space="preserve">исключить </w:t>
      </w:r>
      <w:r w:rsidRPr="009F166E">
        <w:rPr>
          <w:rFonts w:ascii="Times New Roman" w:hAnsi="Times New Roman"/>
          <w:sz w:val="24"/>
          <w:szCs w:val="24"/>
        </w:rPr>
        <w:t>слова «</w:t>
      </w:r>
      <w:r w:rsidRPr="003B6C78">
        <w:rPr>
          <w:rFonts w:ascii="Times New Roman" w:hAnsi="Times New Roman"/>
          <w:sz w:val="24"/>
          <w:szCs w:val="24"/>
        </w:rPr>
        <w:t>до момента включения в региональный перечень (классификатор) государственных (муниципальных) услуг и работ Ленинградской области муниципальных услуг (работ), оказываемых (выполняемых) данным учреждением, но не более чем на девять месяцев.</w:t>
      </w:r>
      <w:r w:rsidRPr="009F166E">
        <w:rPr>
          <w:rFonts w:ascii="Times New Roman" w:hAnsi="Times New Roman"/>
          <w:sz w:val="24"/>
          <w:szCs w:val="24"/>
        </w:rPr>
        <w:t>»;</w:t>
      </w:r>
    </w:p>
    <w:p w:rsidR="001503A4" w:rsidRPr="0088258F" w:rsidRDefault="001503A4" w:rsidP="001503A4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1503A4" w:rsidRPr="0088258F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8258F">
        <w:rPr>
          <w:rFonts w:ascii="Times New Roman" w:hAnsi="Times New Roman"/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1503A4" w:rsidRPr="00D903FC" w:rsidRDefault="001503A4" w:rsidP="001503A4">
      <w:pPr>
        <w:pStyle w:val="a9"/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 xml:space="preserve">Отделу по связям с общественностью (пресс-центр) администрации разместить настоящее постановление на официальном сайте </w:t>
      </w:r>
      <w:proofErr w:type="spellStart"/>
      <w:r w:rsidRPr="00500588">
        <w:rPr>
          <w:rFonts w:ascii="Times New Roman" w:hAnsi="Times New Roman"/>
          <w:sz w:val="24"/>
          <w:szCs w:val="24"/>
        </w:rPr>
        <w:t>Сосновоборского</w:t>
      </w:r>
      <w:proofErr w:type="spellEnd"/>
      <w:r w:rsidRPr="00500588">
        <w:rPr>
          <w:rFonts w:ascii="Times New Roman" w:hAnsi="Times New Roman"/>
          <w:sz w:val="24"/>
          <w:szCs w:val="24"/>
        </w:rPr>
        <w:t xml:space="preserve"> городского округа.</w:t>
      </w:r>
    </w:p>
    <w:p w:rsidR="001503A4" w:rsidRPr="00500588" w:rsidRDefault="001503A4" w:rsidP="001503A4">
      <w:pPr>
        <w:pStyle w:val="a9"/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lastRenderedPageBreak/>
        <w:t>Настоящее постановление вступает в силу со дня официального обнародования и распространяется на правоотношения, возникшие с 01.</w:t>
      </w:r>
      <w:r>
        <w:rPr>
          <w:rFonts w:ascii="Times New Roman" w:hAnsi="Times New Roman"/>
          <w:sz w:val="24"/>
          <w:szCs w:val="24"/>
        </w:rPr>
        <w:t>10</w:t>
      </w:r>
      <w:r w:rsidRPr="00500588">
        <w:rPr>
          <w:rFonts w:ascii="Times New Roman" w:hAnsi="Times New Roman"/>
          <w:sz w:val="24"/>
          <w:szCs w:val="24"/>
        </w:rPr>
        <w:t>.2026.</w:t>
      </w:r>
    </w:p>
    <w:p w:rsidR="001503A4" w:rsidRPr="00500588" w:rsidRDefault="001503A4" w:rsidP="001503A4">
      <w:pPr>
        <w:pStyle w:val="a9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03A4" w:rsidRPr="00500588" w:rsidRDefault="001503A4" w:rsidP="001503A4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588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03A4" w:rsidRPr="00D903FC" w:rsidRDefault="001503A4" w:rsidP="001503A4">
      <w:pPr>
        <w:ind w:firstLine="567"/>
        <w:jc w:val="both"/>
        <w:rPr>
          <w:sz w:val="24"/>
          <w:szCs w:val="24"/>
        </w:rPr>
      </w:pPr>
    </w:p>
    <w:p w:rsidR="001503A4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</w:p>
    <w:p w:rsidR="001503A4" w:rsidRPr="00D903FC" w:rsidRDefault="001503A4" w:rsidP="001503A4">
      <w:pPr>
        <w:jc w:val="both"/>
        <w:rPr>
          <w:sz w:val="24"/>
          <w:szCs w:val="24"/>
        </w:rPr>
      </w:pPr>
      <w:r w:rsidRPr="00D903FC">
        <w:rPr>
          <w:sz w:val="24"/>
          <w:szCs w:val="24"/>
        </w:rPr>
        <w:t xml:space="preserve">Глава </w:t>
      </w:r>
      <w:proofErr w:type="spellStart"/>
      <w:r w:rsidRPr="00D903FC">
        <w:rPr>
          <w:sz w:val="24"/>
          <w:szCs w:val="24"/>
        </w:rPr>
        <w:t>Сосновоборского</w:t>
      </w:r>
      <w:proofErr w:type="spellEnd"/>
      <w:r w:rsidRPr="00D903FC">
        <w:rPr>
          <w:sz w:val="24"/>
          <w:szCs w:val="24"/>
        </w:rPr>
        <w:t xml:space="preserve"> городского округа                                                          </w:t>
      </w:r>
      <w:r>
        <w:rPr>
          <w:sz w:val="24"/>
          <w:szCs w:val="24"/>
        </w:rPr>
        <w:t>А.Н. Афанасьев</w:t>
      </w: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</w:p>
    <w:p w:rsidR="001503A4" w:rsidRDefault="001503A4" w:rsidP="001503A4">
      <w:pPr>
        <w:rPr>
          <w:sz w:val="12"/>
          <w:szCs w:val="18"/>
        </w:rPr>
      </w:pPr>
      <w:bookmarkStart w:id="0" w:name="_GoBack"/>
      <w:bookmarkEnd w:id="0"/>
    </w:p>
    <w:sectPr w:rsidR="001503A4" w:rsidSect="00DA72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75A" w:rsidRDefault="008E175A" w:rsidP="00762166">
      <w:r>
        <w:separator/>
      </w:r>
    </w:p>
  </w:endnote>
  <w:endnote w:type="continuationSeparator" w:id="0">
    <w:p w:rsidR="008E175A" w:rsidRDefault="008E175A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75A" w:rsidRDefault="008E175A" w:rsidP="00762166">
      <w:r>
        <w:separator/>
      </w:r>
    </w:p>
  </w:footnote>
  <w:footnote w:type="continuationSeparator" w:id="0">
    <w:p w:rsidR="008E175A" w:rsidRDefault="008E175A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952" w:rsidRDefault="00C719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A411B"/>
    <w:multiLevelType w:val="multilevel"/>
    <w:tmpl w:val="4ABC8B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C33498E"/>
    <w:multiLevelType w:val="hybridMultilevel"/>
    <w:tmpl w:val="0556F53E"/>
    <w:lvl w:ilvl="0" w:tplc="223801F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0ea46d4c-9e3b-4506-b086-942a139222a8"/>
  </w:docVars>
  <w:rsids>
    <w:rsidRoot w:val="001503A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503A4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00A94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4E344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B0B54"/>
    <w:rsid w:val="008C6846"/>
    <w:rsid w:val="008D408D"/>
    <w:rsid w:val="008E00FE"/>
    <w:rsid w:val="008E07A6"/>
    <w:rsid w:val="008E175A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1952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B436B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BAC3A6-15B6-49D2-8DE0-0F03A8A4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03A4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1503A4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1ACCE8CF4B3BF7A145985A60CAB84F7EFF06830DA0300734C899555E7D66B79ECA7F11161171A14961C0730CA03C87B35D91507D9CD0U3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689f2dcd-f5fa-4a3f-8527-9ca65a9c0a1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689f2dcd-f5fa-4a3f-8527-9ca65a9c0a1e.dot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2026-10-14T11:35:00Z</cp:lastPrinted>
  <dcterms:created xsi:type="dcterms:W3CDTF">2026-10-16T12:50:00Z</dcterms:created>
  <dcterms:modified xsi:type="dcterms:W3CDTF">2026-10-16T13:05:00Z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0ea46d4c-9e3b-4506-b086-942a139222a8</vt:lpwstr>
  </property>
</Properties>
</file>