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B" w:rsidRDefault="001F000B" w:rsidP="001F00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00B" w:rsidRDefault="001F000B" w:rsidP="001F000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000B" w:rsidRDefault="00BD58EA" w:rsidP="001F00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F000B" w:rsidRDefault="001F000B" w:rsidP="001F000B">
      <w:pPr>
        <w:pStyle w:val="3"/>
      </w:pPr>
      <w:r>
        <w:t>постановление</w:t>
      </w:r>
    </w:p>
    <w:p w:rsidR="001F000B" w:rsidRDefault="001F000B" w:rsidP="001F000B">
      <w:pPr>
        <w:jc w:val="center"/>
        <w:rPr>
          <w:sz w:val="24"/>
        </w:rPr>
      </w:pPr>
    </w:p>
    <w:p w:rsidR="001F000B" w:rsidRDefault="001F000B" w:rsidP="001F000B">
      <w:pPr>
        <w:jc w:val="center"/>
        <w:rPr>
          <w:sz w:val="24"/>
        </w:rPr>
      </w:pPr>
      <w:r>
        <w:rPr>
          <w:sz w:val="24"/>
        </w:rPr>
        <w:t>от 21/02/2020 № 357</w:t>
      </w:r>
    </w:p>
    <w:p w:rsidR="001F000B" w:rsidRPr="00AF28B4" w:rsidRDefault="001F000B" w:rsidP="001F000B">
      <w:pPr>
        <w:jc w:val="both"/>
        <w:rPr>
          <w:sz w:val="10"/>
          <w:szCs w:val="10"/>
        </w:rPr>
      </w:pPr>
    </w:p>
    <w:p w:rsidR="001F000B" w:rsidRPr="00AF28B4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Об утверждении средней рыночной стоимости 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одного квадратного метра общей площади жилья 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для осуществления отдельного государственного полномочия 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Ленинградской области по обеспечению однократно 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благоустроенными жилыми помещениями </w:t>
      </w:r>
    </w:p>
    <w:p w:rsidR="001F000B" w:rsidRPr="00AF28B4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специализированного жилищного фонда по договорам </w:t>
      </w:r>
    </w:p>
    <w:p w:rsidR="001F000B" w:rsidRPr="00AF28B4" w:rsidRDefault="001F000B" w:rsidP="001F000B">
      <w:pPr>
        <w:jc w:val="both"/>
        <w:rPr>
          <w:sz w:val="24"/>
        </w:rPr>
      </w:pPr>
      <w:r w:rsidRPr="00AF28B4">
        <w:rPr>
          <w:sz w:val="24"/>
        </w:rPr>
        <w:t>найма специализированных жилых помещений детей-сирот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и детей, оставшихся без попечения родителей, 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лиц из числа детей-сирот и детей, оставшихся </w:t>
      </w:r>
    </w:p>
    <w:p w:rsidR="001F000B" w:rsidRPr="00AF28B4" w:rsidRDefault="001F000B" w:rsidP="001F000B">
      <w:pPr>
        <w:jc w:val="both"/>
        <w:rPr>
          <w:sz w:val="24"/>
        </w:rPr>
      </w:pPr>
      <w:r w:rsidRPr="00AF28B4">
        <w:rPr>
          <w:sz w:val="24"/>
        </w:rPr>
        <w:t>без попечения родителей, на первый квартал 2020 года</w:t>
      </w:r>
    </w:p>
    <w:p w:rsidR="001F000B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          </w:t>
      </w:r>
    </w:p>
    <w:p w:rsidR="001F000B" w:rsidRPr="00AF28B4" w:rsidRDefault="001F000B" w:rsidP="001F000B">
      <w:pPr>
        <w:jc w:val="both"/>
        <w:rPr>
          <w:sz w:val="24"/>
        </w:rPr>
      </w:pP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proofErr w:type="gramStart"/>
      <w:r w:rsidRPr="00AF28B4">
        <w:rPr>
          <w:sz w:val="24"/>
        </w:rPr>
        <w:t>Во исполнение ст.8 Федерального закона от 21.12.1996 № 159-ФЗ «О дополнительных гарантиях по социальной поддержке детей-сирот и детей, оставшихс</w:t>
      </w:r>
      <w:r>
        <w:rPr>
          <w:sz w:val="24"/>
        </w:rPr>
        <w:t>я без попечения родителей», ст.</w:t>
      </w:r>
      <w:r w:rsidRPr="00AF28B4">
        <w:rPr>
          <w:sz w:val="24"/>
        </w:rPr>
        <w:t xml:space="preserve">5 областного закона Ленинградской области </w:t>
      </w:r>
      <w:r>
        <w:rPr>
          <w:sz w:val="24"/>
        </w:rPr>
        <w:t xml:space="preserve">                           </w:t>
      </w:r>
      <w:r w:rsidRPr="00AF28B4">
        <w:rPr>
          <w:sz w:val="24"/>
        </w:rPr>
        <w:t>от 28.07.2005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п.5 ст.2</w:t>
      </w:r>
      <w:proofErr w:type="gramEnd"/>
      <w:r w:rsidRPr="00AF28B4">
        <w:rPr>
          <w:sz w:val="24"/>
        </w:rPr>
        <w:t xml:space="preserve"> </w:t>
      </w:r>
      <w:proofErr w:type="gramStart"/>
      <w:r w:rsidRPr="00AF28B4">
        <w:rPr>
          <w:sz w:val="24"/>
        </w:rPr>
        <w:t>областного закона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в целях обеспечения</w:t>
      </w:r>
      <w:proofErr w:type="gramEnd"/>
      <w:r w:rsidRPr="00AF28B4">
        <w:rPr>
          <w:sz w:val="24"/>
        </w:rPr>
        <w:t xml:space="preserve">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 сирот и детей, оставшихся без попечения родителей, администрация </w:t>
      </w:r>
      <w:proofErr w:type="spellStart"/>
      <w:r w:rsidRPr="00AF28B4">
        <w:rPr>
          <w:sz w:val="24"/>
        </w:rPr>
        <w:t>Сосновоборского</w:t>
      </w:r>
      <w:proofErr w:type="spellEnd"/>
      <w:r w:rsidRPr="00AF28B4">
        <w:rPr>
          <w:sz w:val="24"/>
        </w:rPr>
        <w:t xml:space="preserve"> городского округа  </w:t>
      </w:r>
      <w:r w:rsidRPr="00AF28B4">
        <w:rPr>
          <w:b/>
          <w:sz w:val="24"/>
        </w:rPr>
        <w:t xml:space="preserve"> </w:t>
      </w:r>
      <w:r w:rsidRPr="00AF28B4">
        <w:rPr>
          <w:b/>
          <w:spacing w:val="40"/>
          <w:sz w:val="24"/>
        </w:rPr>
        <w:t>постановляет</w:t>
      </w:r>
      <w:r w:rsidRPr="00AF28B4">
        <w:rPr>
          <w:b/>
          <w:sz w:val="24"/>
        </w:rPr>
        <w:t>:</w:t>
      </w: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r w:rsidRPr="00AF28B4">
        <w:rPr>
          <w:sz w:val="24"/>
        </w:rPr>
        <w:t xml:space="preserve">1. </w:t>
      </w:r>
      <w:proofErr w:type="gramStart"/>
      <w:r w:rsidRPr="00AF28B4">
        <w:rPr>
          <w:sz w:val="24"/>
        </w:rPr>
        <w:t xml:space="preserve">Утвердить на первый квартал 2020 года по муниципальному образованию </w:t>
      </w:r>
      <w:proofErr w:type="spellStart"/>
      <w:r w:rsidRPr="00AF28B4">
        <w:rPr>
          <w:sz w:val="24"/>
        </w:rPr>
        <w:t>Сосновоборский</w:t>
      </w:r>
      <w:proofErr w:type="spellEnd"/>
      <w:r w:rsidRPr="00AF28B4">
        <w:rPr>
          <w:sz w:val="24"/>
        </w:rPr>
        <w:t xml:space="preserve"> городской округ Ленинградской области  среднюю рыночную стоимость одного квадратного метра общей площади жилья для осуществления отдельного государственного полномочия Ленинградской об</w:t>
      </w:r>
      <w:r>
        <w:rPr>
          <w:sz w:val="24"/>
        </w:rPr>
        <w:t xml:space="preserve">ласти по обеспечению однократно </w:t>
      </w:r>
      <w:r w:rsidRPr="00AF28B4">
        <w:rPr>
          <w:sz w:val="24"/>
        </w:rPr>
        <w:t xml:space="preserve">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 сирот и детей, </w:t>
      </w:r>
      <w:r w:rsidRPr="00AF28B4">
        <w:rPr>
          <w:sz w:val="24"/>
        </w:rPr>
        <w:lastRenderedPageBreak/>
        <w:t>оставшихся</w:t>
      </w:r>
      <w:proofErr w:type="gramEnd"/>
      <w:r w:rsidRPr="00AF28B4">
        <w:rPr>
          <w:sz w:val="24"/>
        </w:rPr>
        <w:t xml:space="preserve"> без попечения родителей,  в размере 94 196 рубля, согласно методике расчета (Приложение).</w:t>
      </w: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r w:rsidRPr="00AF28B4">
        <w:rPr>
          <w:sz w:val="24"/>
        </w:rPr>
        <w:t xml:space="preserve">2. Отделу по связям с общественностью (пресс-центр)  Комитета по общественной безопасности и информации администрации (Никитина В.Г.) </w:t>
      </w:r>
      <w:proofErr w:type="gramStart"/>
      <w:r w:rsidRPr="00AF28B4">
        <w:rPr>
          <w:sz w:val="24"/>
        </w:rPr>
        <w:t>разместить</w:t>
      </w:r>
      <w:proofErr w:type="gramEnd"/>
      <w:r w:rsidRPr="00AF28B4">
        <w:rPr>
          <w:sz w:val="24"/>
        </w:rPr>
        <w:t xml:space="preserve"> настоящее постановление на официальном сайте </w:t>
      </w:r>
      <w:proofErr w:type="spellStart"/>
      <w:r w:rsidRPr="00AF28B4">
        <w:rPr>
          <w:sz w:val="24"/>
        </w:rPr>
        <w:t>Сосновоборского</w:t>
      </w:r>
      <w:proofErr w:type="spellEnd"/>
      <w:r w:rsidRPr="00AF28B4">
        <w:rPr>
          <w:sz w:val="24"/>
        </w:rPr>
        <w:t xml:space="preserve"> городского округа.</w:t>
      </w: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r w:rsidRPr="00AF28B4">
        <w:rPr>
          <w:sz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r w:rsidRPr="00AF28B4">
        <w:rPr>
          <w:sz w:val="24"/>
        </w:rPr>
        <w:t>4. Настоящее постановление вступает в силу со дня  официального обнародования.</w:t>
      </w:r>
    </w:p>
    <w:p w:rsidR="001F000B" w:rsidRPr="00AF28B4" w:rsidRDefault="001F000B" w:rsidP="001F000B">
      <w:pPr>
        <w:ind w:firstLine="708"/>
        <w:jc w:val="both"/>
        <w:rPr>
          <w:b/>
          <w:sz w:val="24"/>
        </w:rPr>
      </w:pPr>
      <w:r w:rsidRPr="00AF28B4">
        <w:rPr>
          <w:sz w:val="24"/>
        </w:rPr>
        <w:t xml:space="preserve">5. </w:t>
      </w:r>
      <w:proofErr w:type="gramStart"/>
      <w:r w:rsidRPr="00AF28B4">
        <w:rPr>
          <w:sz w:val="24"/>
        </w:rPr>
        <w:t>Контроль за</w:t>
      </w:r>
      <w:proofErr w:type="gramEnd"/>
      <w:r w:rsidRPr="00AF28B4">
        <w:rPr>
          <w:sz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F000B" w:rsidRPr="00AF28B4" w:rsidRDefault="001F000B" w:rsidP="001F000B">
      <w:pPr>
        <w:jc w:val="both"/>
        <w:rPr>
          <w:sz w:val="24"/>
        </w:rPr>
      </w:pPr>
    </w:p>
    <w:p w:rsidR="001F000B" w:rsidRDefault="001F000B" w:rsidP="001F000B">
      <w:pPr>
        <w:jc w:val="both"/>
        <w:rPr>
          <w:sz w:val="24"/>
        </w:rPr>
      </w:pPr>
    </w:p>
    <w:p w:rsidR="001F000B" w:rsidRPr="00AF28B4" w:rsidRDefault="001F000B" w:rsidP="001F000B">
      <w:pPr>
        <w:jc w:val="both"/>
        <w:rPr>
          <w:sz w:val="24"/>
        </w:rPr>
      </w:pPr>
    </w:p>
    <w:p w:rsidR="001F000B" w:rsidRPr="00AF28B4" w:rsidRDefault="001F000B" w:rsidP="001F000B">
      <w:pPr>
        <w:jc w:val="both"/>
        <w:rPr>
          <w:sz w:val="24"/>
        </w:rPr>
      </w:pPr>
      <w:r w:rsidRPr="00AF28B4">
        <w:rPr>
          <w:sz w:val="24"/>
        </w:rPr>
        <w:t xml:space="preserve">Глава </w:t>
      </w:r>
      <w:proofErr w:type="spellStart"/>
      <w:r w:rsidRPr="00AF28B4">
        <w:rPr>
          <w:sz w:val="24"/>
        </w:rPr>
        <w:t>Сосновоборского</w:t>
      </w:r>
      <w:proofErr w:type="spellEnd"/>
      <w:r w:rsidRPr="00AF28B4">
        <w:rPr>
          <w:sz w:val="24"/>
        </w:rPr>
        <w:t xml:space="preserve"> городского округа                          </w:t>
      </w:r>
      <w:r>
        <w:rPr>
          <w:sz w:val="24"/>
        </w:rPr>
        <w:t xml:space="preserve">                         </w:t>
      </w:r>
      <w:proofErr w:type="spellStart"/>
      <w:r w:rsidRPr="00AF28B4">
        <w:rPr>
          <w:sz w:val="24"/>
        </w:rPr>
        <w:t>М.В.Воронков</w:t>
      </w:r>
      <w:proofErr w:type="spellEnd"/>
    </w:p>
    <w:p w:rsidR="001F000B" w:rsidRDefault="001F000B" w:rsidP="001F000B"/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>
      <w:pPr>
        <w:rPr>
          <w:sz w:val="18"/>
          <w:szCs w:val="18"/>
        </w:rPr>
      </w:pPr>
    </w:p>
    <w:p w:rsidR="001F000B" w:rsidRDefault="001F000B" w:rsidP="001F000B"/>
    <w:p w:rsidR="00F2379C" w:rsidRDefault="00F2379C" w:rsidP="001F000B"/>
    <w:p w:rsidR="00F2379C" w:rsidRDefault="00F2379C" w:rsidP="001F000B">
      <w:bookmarkStart w:id="0" w:name="_GoBack"/>
      <w:bookmarkEnd w:id="0"/>
    </w:p>
    <w:p w:rsidR="001F000B" w:rsidRDefault="001F000B" w:rsidP="001F000B"/>
    <w:p w:rsidR="001F000B" w:rsidRPr="00AF28B4" w:rsidRDefault="001F000B" w:rsidP="001F000B">
      <w:pPr>
        <w:jc w:val="right"/>
        <w:rPr>
          <w:sz w:val="24"/>
          <w:szCs w:val="24"/>
        </w:rPr>
      </w:pPr>
      <w:r w:rsidRPr="00AF28B4">
        <w:rPr>
          <w:sz w:val="24"/>
          <w:szCs w:val="24"/>
        </w:rPr>
        <w:lastRenderedPageBreak/>
        <w:t>ПРИЛОЖЕНИЕ</w:t>
      </w:r>
    </w:p>
    <w:p w:rsidR="001F000B" w:rsidRPr="00AF28B4" w:rsidRDefault="001F000B" w:rsidP="001F000B">
      <w:pPr>
        <w:jc w:val="right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AF28B4">
        <w:rPr>
          <w:sz w:val="24"/>
          <w:szCs w:val="24"/>
        </w:rPr>
        <w:t xml:space="preserve"> к постановлению администрации</w:t>
      </w:r>
    </w:p>
    <w:p w:rsidR="001F000B" w:rsidRPr="00AF28B4" w:rsidRDefault="001F000B" w:rsidP="001F000B">
      <w:pPr>
        <w:jc w:val="right"/>
        <w:rPr>
          <w:sz w:val="24"/>
          <w:szCs w:val="24"/>
        </w:rPr>
      </w:pPr>
      <w:proofErr w:type="spellStart"/>
      <w:r w:rsidRPr="00AF28B4">
        <w:rPr>
          <w:sz w:val="24"/>
          <w:szCs w:val="24"/>
        </w:rPr>
        <w:t>Сосновоборского</w:t>
      </w:r>
      <w:proofErr w:type="spellEnd"/>
      <w:r w:rsidRPr="00AF28B4">
        <w:rPr>
          <w:sz w:val="24"/>
          <w:szCs w:val="24"/>
        </w:rPr>
        <w:t xml:space="preserve"> городского округа</w:t>
      </w:r>
    </w:p>
    <w:p w:rsidR="001F000B" w:rsidRPr="00AF28B4" w:rsidRDefault="001F000B" w:rsidP="001F000B">
      <w:pPr>
        <w:jc w:val="right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о</w:t>
      </w:r>
      <w:r w:rsidRPr="00AF28B4">
        <w:rPr>
          <w:sz w:val="24"/>
          <w:szCs w:val="24"/>
        </w:rPr>
        <w:t>т</w:t>
      </w:r>
      <w:r>
        <w:rPr>
          <w:sz w:val="24"/>
          <w:szCs w:val="24"/>
        </w:rPr>
        <w:t xml:space="preserve"> 21/02/2020 № 357</w:t>
      </w: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                                                    Методика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</w:t>
      </w:r>
      <w:proofErr w:type="gramStart"/>
      <w:r w:rsidRPr="00AF28B4">
        <w:rPr>
          <w:sz w:val="24"/>
          <w:szCs w:val="24"/>
        </w:rPr>
        <w:t xml:space="preserve">расчета  показателя средней рыночной  стоимости одного квадратного метра общей площади жилого помещения по муниципальному образованию </w:t>
      </w:r>
      <w:proofErr w:type="spellStart"/>
      <w:r w:rsidRPr="00AF28B4">
        <w:rPr>
          <w:sz w:val="24"/>
          <w:szCs w:val="24"/>
        </w:rPr>
        <w:t>Сосновоборский</w:t>
      </w:r>
      <w:proofErr w:type="spellEnd"/>
      <w:r w:rsidRPr="00AF28B4">
        <w:rPr>
          <w:sz w:val="24"/>
          <w:szCs w:val="24"/>
        </w:rPr>
        <w:t xml:space="preserve">  городской округ Ленинградской области для  осуществления отдельного государственного полномочия Ленинградской области по обеспечению однократно </w:t>
      </w:r>
      <w:r w:rsidRPr="00AF28B4">
        <w:rPr>
          <w:sz w:val="24"/>
          <w:szCs w:val="24"/>
        </w:rPr>
        <w:br/>
        <w:t>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 сирот и детей, оставшихся без попечения родителей</w:t>
      </w:r>
      <w:proofErr w:type="gramEnd"/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>Показатель расчета средней рыночной стоимости жилья (отношение суммы ценового предложения к их количеству) определятся по формуле</w:t>
      </w:r>
      <w:proofErr w:type="gramStart"/>
      <w:r w:rsidRPr="00AF28B4">
        <w:rPr>
          <w:sz w:val="24"/>
          <w:szCs w:val="24"/>
        </w:rPr>
        <w:t xml:space="preserve"> :</w:t>
      </w:r>
      <w:proofErr w:type="gramEnd"/>
    </w:p>
    <w:p w:rsidR="001F000B" w:rsidRPr="00AF28B4" w:rsidRDefault="001F000B" w:rsidP="001F000B">
      <w:pPr>
        <w:jc w:val="both"/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b/>
          <w:sz w:val="24"/>
          <w:szCs w:val="24"/>
        </w:rPr>
      </w:pPr>
      <w:proofErr w:type="spellStart"/>
      <w:r w:rsidRPr="00AF28B4">
        <w:rPr>
          <w:b/>
          <w:sz w:val="24"/>
          <w:szCs w:val="24"/>
        </w:rPr>
        <w:t>РПСс</w:t>
      </w:r>
      <w:proofErr w:type="spellEnd"/>
      <w:r w:rsidRPr="00AF28B4">
        <w:rPr>
          <w:b/>
          <w:sz w:val="24"/>
          <w:szCs w:val="24"/>
        </w:rPr>
        <w:t xml:space="preserve"> = </w:t>
      </w:r>
      <w:proofErr w:type="gramStart"/>
      <w:r w:rsidRPr="00AF28B4">
        <w:rPr>
          <w:b/>
          <w:sz w:val="24"/>
          <w:szCs w:val="24"/>
        </w:rPr>
        <w:t xml:space="preserve">( </w:t>
      </w:r>
      <w:proofErr w:type="gramEnd"/>
      <w:r w:rsidRPr="00AF28B4">
        <w:rPr>
          <w:b/>
          <w:sz w:val="24"/>
          <w:szCs w:val="24"/>
        </w:rPr>
        <w:t>СЦТЖ1  + СЦТЖ2 + СЦТЖ3 +…) : К</w:t>
      </w: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где  </w:t>
      </w:r>
      <w:r w:rsidRPr="00AF28B4">
        <w:rPr>
          <w:b/>
          <w:sz w:val="24"/>
          <w:szCs w:val="24"/>
        </w:rPr>
        <w:t xml:space="preserve">СЦТЖ –  </w:t>
      </w:r>
      <w:r w:rsidRPr="00AF28B4">
        <w:rPr>
          <w:sz w:val="24"/>
          <w:szCs w:val="24"/>
        </w:rPr>
        <w:t xml:space="preserve">средняя цена  стоимости  одного квадратного метра общей площади типового жилья (год постройки не ранее 2010 года) на рынке </w:t>
      </w:r>
      <w:proofErr w:type="gramStart"/>
      <w:r w:rsidRPr="00AF28B4">
        <w:rPr>
          <w:sz w:val="24"/>
          <w:szCs w:val="24"/>
        </w:rPr>
        <w:t>в</w:t>
      </w:r>
      <w:proofErr w:type="gramEnd"/>
      <w:r w:rsidRPr="00AF28B4">
        <w:rPr>
          <w:sz w:val="24"/>
          <w:szCs w:val="24"/>
        </w:rPr>
        <w:t xml:space="preserve"> </w:t>
      </w:r>
      <w:proofErr w:type="gramStart"/>
      <w:r w:rsidRPr="00AF28B4">
        <w:rPr>
          <w:sz w:val="24"/>
          <w:szCs w:val="24"/>
        </w:rPr>
        <w:t>Сосновоборском</w:t>
      </w:r>
      <w:proofErr w:type="gramEnd"/>
      <w:r w:rsidRPr="00AF28B4">
        <w:rPr>
          <w:sz w:val="24"/>
          <w:szCs w:val="24"/>
        </w:rPr>
        <w:t xml:space="preserve"> городском округе (ценовое предложение </w:t>
      </w:r>
      <w:proofErr w:type="spellStart"/>
      <w:r w:rsidRPr="00AF28B4">
        <w:rPr>
          <w:sz w:val="24"/>
          <w:szCs w:val="24"/>
        </w:rPr>
        <w:t>риэлторских</w:t>
      </w:r>
      <w:proofErr w:type="spellEnd"/>
      <w:r w:rsidRPr="00AF28B4">
        <w:rPr>
          <w:sz w:val="24"/>
          <w:szCs w:val="24"/>
        </w:rPr>
        <w:t xml:space="preserve"> компаний);</w:t>
      </w: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rPr>
          <w:sz w:val="24"/>
          <w:szCs w:val="24"/>
        </w:rPr>
      </w:pPr>
      <w:proofErr w:type="gramStart"/>
      <w:r w:rsidRPr="00AF28B4">
        <w:rPr>
          <w:b/>
          <w:sz w:val="24"/>
          <w:szCs w:val="24"/>
        </w:rPr>
        <w:t>К</w:t>
      </w:r>
      <w:r w:rsidRPr="00AF28B4">
        <w:rPr>
          <w:sz w:val="24"/>
          <w:szCs w:val="24"/>
        </w:rPr>
        <w:t>-</w:t>
      </w:r>
      <w:proofErr w:type="gramEnd"/>
      <w:r w:rsidRPr="00AF28B4">
        <w:rPr>
          <w:sz w:val="24"/>
          <w:szCs w:val="24"/>
        </w:rPr>
        <w:t xml:space="preserve"> количество ценовых предложений.</w:t>
      </w:r>
    </w:p>
    <w:p w:rsidR="001F000B" w:rsidRPr="00AF28B4" w:rsidRDefault="001F000B" w:rsidP="001F000B">
      <w:pPr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  Расчет средней рыночной стоимости 1 квадратного метра общей площади жилья рассчитан  следующим образом: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По данным  ООО « Партнер-К»  средняя рыночная стоимость 1 </w:t>
      </w:r>
      <w:proofErr w:type="spellStart"/>
      <w:r w:rsidRPr="00AF28B4">
        <w:rPr>
          <w:sz w:val="24"/>
          <w:szCs w:val="24"/>
        </w:rPr>
        <w:t>кв</w:t>
      </w:r>
      <w:proofErr w:type="gramStart"/>
      <w:r w:rsidRPr="00AF28B4">
        <w:rPr>
          <w:sz w:val="24"/>
          <w:szCs w:val="24"/>
        </w:rPr>
        <w:t>.м</w:t>
      </w:r>
      <w:proofErr w:type="spellEnd"/>
      <w:proofErr w:type="gramEnd"/>
      <w:r w:rsidRPr="00AF28B4">
        <w:rPr>
          <w:sz w:val="24"/>
          <w:szCs w:val="24"/>
        </w:rPr>
        <w:t xml:space="preserve"> общей площади типового жилья (год постройки не ранее 2010 года) -  93 185 рублей 39 копеек.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</w:t>
      </w:r>
    </w:p>
    <w:p w:rsidR="001F000B" w:rsidRPr="00AF28B4" w:rsidRDefault="001F000B" w:rsidP="001F000B">
      <w:pPr>
        <w:ind w:firstLine="708"/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По данным  ООО « Регион 47» средняя рыночная стоимость 1 </w:t>
      </w:r>
      <w:proofErr w:type="spellStart"/>
      <w:r w:rsidRPr="00AF28B4">
        <w:rPr>
          <w:sz w:val="24"/>
          <w:szCs w:val="24"/>
        </w:rPr>
        <w:t>кв</w:t>
      </w:r>
      <w:proofErr w:type="gramStart"/>
      <w:r w:rsidRPr="00AF28B4">
        <w:rPr>
          <w:sz w:val="24"/>
          <w:szCs w:val="24"/>
        </w:rPr>
        <w:t>.м</w:t>
      </w:r>
      <w:proofErr w:type="spellEnd"/>
      <w:proofErr w:type="gramEnd"/>
      <w:r w:rsidRPr="00AF28B4">
        <w:rPr>
          <w:sz w:val="24"/>
          <w:szCs w:val="24"/>
        </w:rPr>
        <w:t xml:space="preserve"> общей площади типового жилья (год постройки не ранее 2010 года) -  81 826 рублей 93 копейки.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</w:p>
    <w:p w:rsidR="001F000B" w:rsidRPr="00AF28B4" w:rsidRDefault="001F000B" w:rsidP="001F000B">
      <w:pPr>
        <w:ind w:firstLine="708"/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По данным  Агентства недвижимости « Серебряный ключ» (ИП Злобина Т.Ф.) средняя рыночная стоимость 1 </w:t>
      </w:r>
      <w:proofErr w:type="spellStart"/>
      <w:r w:rsidRPr="00AF28B4">
        <w:rPr>
          <w:sz w:val="24"/>
          <w:szCs w:val="24"/>
        </w:rPr>
        <w:t>кв</w:t>
      </w:r>
      <w:proofErr w:type="gramStart"/>
      <w:r w:rsidRPr="00AF28B4">
        <w:rPr>
          <w:sz w:val="24"/>
          <w:szCs w:val="24"/>
        </w:rPr>
        <w:t>.м</w:t>
      </w:r>
      <w:proofErr w:type="spellEnd"/>
      <w:proofErr w:type="gramEnd"/>
      <w:r w:rsidRPr="00AF28B4">
        <w:rPr>
          <w:sz w:val="24"/>
          <w:szCs w:val="24"/>
        </w:rPr>
        <w:t xml:space="preserve"> общей площади типового жилья (год постройки не ранее 2010 года) –  107 575 рублей 76 копеек.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</w:p>
    <w:p w:rsidR="001F000B" w:rsidRPr="00AF28B4" w:rsidRDefault="001F000B" w:rsidP="001F000B">
      <w:pPr>
        <w:jc w:val="both"/>
        <w:rPr>
          <w:sz w:val="24"/>
          <w:szCs w:val="24"/>
        </w:rPr>
      </w:pPr>
      <w:r w:rsidRPr="00AF28B4">
        <w:rPr>
          <w:sz w:val="24"/>
          <w:szCs w:val="24"/>
        </w:rPr>
        <w:t xml:space="preserve">             Расчетный показатель средней рыночной стоимости  1 </w:t>
      </w:r>
      <w:proofErr w:type="spellStart"/>
      <w:r w:rsidRPr="00AF28B4">
        <w:rPr>
          <w:sz w:val="24"/>
          <w:szCs w:val="24"/>
        </w:rPr>
        <w:t>кв</w:t>
      </w:r>
      <w:proofErr w:type="gramStart"/>
      <w:r w:rsidRPr="00AF28B4">
        <w:rPr>
          <w:sz w:val="24"/>
          <w:szCs w:val="24"/>
        </w:rPr>
        <w:t>.м</w:t>
      </w:r>
      <w:proofErr w:type="spellEnd"/>
      <w:proofErr w:type="gramEnd"/>
      <w:r w:rsidRPr="00AF28B4">
        <w:rPr>
          <w:sz w:val="24"/>
          <w:szCs w:val="24"/>
        </w:rPr>
        <w:t xml:space="preserve"> общей площади типового жилья (год постройки не ранее 2010 года) по данным 3-х агентств недвижимости рассчитана по формуле </w:t>
      </w:r>
      <w:proofErr w:type="spellStart"/>
      <w:r w:rsidRPr="00AF28B4">
        <w:rPr>
          <w:b/>
          <w:sz w:val="24"/>
          <w:szCs w:val="24"/>
        </w:rPr>
        <w:t>РПСс</w:t>
      </w:r>
      <w:proofErr w:type="spellEnd"/>
      <w:r w:rsidRPr="00AF28B4">
        <w:rPr>
          <w:b/>
          <w:sz w:val="24"/>
          <w:szCs w:val="24"/>
        </w:rPr>
        <w:t xml:space="preserve"> = ( СЦТЖ1  + СЦТЖ2 + СЦТЖ3) : 3=</w:t>
      </w:r>
      <w:r w:rsidRPr="00AF28B4">
        <w:rPr>
          <w:sz w:val="24"/>
          <w:szCs w:val="24"/>
        </w:rPr>
        <w:t xml:space="preserve"> (93 185, 39 + 81 826,93 + 107 575, 76) : 3 = 94 196 рублей.</w:t>
      </w:r>
    </w:p>
    <w:p w:rsidR="001F000B" w:rsidRPr="00AF28B4" w:rsidRDefault="001F000B" w:rsidP="001F000B">
      <w:pPr>
        <w:jc w:val="both"/>
        <w:rPr>
          <w:sz w:val="24"/>
          <w:szCs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BC" w:rsidRDefault="00633CBC" w:rsidP="001F000B">
      <w:r>
        <w:separator/>
      </w:r>
    </w:p>
  </w:endnote>
  <w:endnote w:type="continuationSeparator" w:id="0">
    <w:p w:rsidR="00633CBC" w:rsidRDefault="00633CBC" w:rsidP="001F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BC" w:rsidRDefault="00633CBC" w:rsidP="001F000B">
      <w:r>
        <w:separator/>
      </w:r>
    </w:p>
  </w:footnote>
  <w:footnote w:type="continuationSeparator" w:id="0">
    <w:p w:rsidR="00633CBC" w:rsidRDefault="00633CBC" w:rsidP="001F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33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15f5780-56ff-4f5f-83d1-3033a6e7b31e"/>
  </w:docVars>
  <w:rsids>
    <w:rsidRoot w:val="001F000B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1F000B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33CBC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071F"/>
    <w:rsid w:val="00766982"/>
    <w:rsid w:val="007A54EC"/>
    <w:rsid w:val="007B2BB7"/>
    <w:rsid w:val="007B43EA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58EA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379C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0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00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0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00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2020-02-25T11:57:00Z</dcterms:created>
  <dcterms:modified xsi:type="dcterms:W3CDTF">2020-02-25T12:02:00Z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115f5780-56ff-4f5f-83d1-3033a6e7b31e</vt:lpwstr>
  </property>
</Properties>
</file>