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8D5495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4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8D5495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sSSjw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</w:t>
      </w:r>
      <w:r w:rsidR="00E401A6">
        <w:rPr>
          <w:sz w:val="24"/>
        </w:rPr>
        <w:t xml:space="preserve">     </w:t>
      </w:r>
      <w:r>
        <w:rPr>
          <w:sz w:val="24"/>
        </w:rPr>
        <w:t xml:space="preserve">         </w:t>
      </w:r>
      <w:r w:rsidR="00762166">
        <w:rPr>
          <w:sz w:val="24"/>
        </w:rPr>
        <w:t xml:space="preserve">от </w:t>
      </w:r>
      <w:r w:rsidR="00E401A6">
        <w:rPr>
          <w:sz w:val="24"/>
        </w:rPr>
        <w:t>02/11/2024 № 2713</w:t>
      </w:r>
    </w:p>
    <w:p w:rsidR="0018618E" w:rsidRPr="001B4133" w:rsidRDefault="0018618E" w:rsidP="0018618E">
      <w:pPr>
        <w:jc w:val="both"/>
        <w:rPr>
          <w:color w:val="FF0000"/>
          <w:sz w:val="12"/>
          <w:szCs w:val="12"/>
        </w:rPr>
      </w:pPr>
    </w:p>
    <w:p w:rsidR="0018618E" w:rsidRPr="002977F0" w:rsidRDefault="0018618E" w:rsidP="0018618E">
      <w:pPr>
        <w:pStyle w:val="a9"/>
        <w:rPr>
          <w:bCs/>
          <w:kern w:val="36"/>
        </w:rPr>
      </w:pPr>
      <w:r w:rsidRPr="002977F0">
        <w:rPr>
          <w:bCs/>
          <w:kern w:val="36"/>
        </w:rPr>
        <w:t>Об утверждении проекта межевания территории СНТ «Легенда»,</w:t>
      </w:r>
    </w:p>
    <w:p w:rsidR="0018618E" w:rsidRPr="002977F0" w:rsidRDefault="0018618E" w:rsidP="0018618E">
      <w:pPr>
        <w:pStyle w:val="a9"/>
        <w:rPr>
          <w:bCs/>
          <w:kern w:val="36"/>
        </w:rPr>
      </w:pPr>
      <w:proofErr w:type="gramStart"/>
      <w:r w:rsidRPr="002977F0">
        <w:rPr>
          <w:bCs/>
          <w:kern w:val="36"/>
        </w:rPr>
        <w:t>расположенной</w:t>
      </w:r>
      <w:proofErr w:type="gramEnd"/>
      <w:r w:rsidRPr="002977F0">
        <w:rPr>
          <w:bCs/>
          <w:kern w:val="36"/>
        </w:rPr>
        <w:t xml:space="preserve"> в границ земельного участка с кадастровым</w:t>
      </w:r>
    </w:p>
    <w:p w:rsidR="0018618E" w:rsidRPr="002977F0" w:rsidRDefault="0018618E" w:rsidP="0018618E">
      <w:pPr>
        <w:pStyle w:val="a9"/>
        <w:rPr>
          <w:bCs/>
          <w:kern w:val="36"/>
        </w:rPr>
      </w:pPr>
      <w:r w:rsidRPr="002977F0">
        <w:rPr>
          <w:bCs/>
          <w:kern w:val="36"/>
        </w:rPr>
        <w:t>номером 47:15:0110015:254</w:t>
      </w:r>
    </w:p>
    <w:p w:rsidR="0018618E" w:rsidRPr="001B4133" w:rsidRDefault="0018618E" w:rsidP="0018618E">
      <w:pPr>
        <w:pStyle w:val="a9"/>
        <w:rPr>
          <w:color w:val="FF0000"/>
        </w:rPr>
      </w:pPr>
    </w:p>
    <w:p w:rsidR="0018618E" w:rsidRPr="001B4133" w:rsidRDefault="0018618E" w:rsidP="0018618E">
      <w:pPr>
        <w:pStyle w:val="a9"/>
        <w:rPr>
          <w:color w:val="FF0000"/>
        </w:rPr>
      </w:pPr>
    </w:p>
    <w:p w:rsidR="0018618E" w:rsidRPr="002977F0" w:rsidRDefault="0018618E" w:rsidP="0018618E">
      <w:pPr>
        <w:pStyle w:val="a9"/>
      </w:pPr>
    </w:p>
    <w:p w:rsidR="0018618E" w:rsidRPr="003E5854" w:rsidRDefault="0018618E" w:rsidP="0018618E">
      <w:pPr>
        <w:pStyle w:val="a9"/>
        <w:tabs>
          <w:tab w:val="left" w:pos="1134"/>
        </w:tabs>
        <w:ind w:firstLine="709"/>
        <w:jc w:val="both"/>
        <w:rPr>
          <w:bCs/>
          <w:kern w:val="36"/>
        </w:rPr>
      </w:pPr>
      <w:r w:rsidRPr="00851780">
        <w:t xml:space="preserve">Рассмотрев проект межевания </w:t>
      </w:r>
      <w:r w:rsidRPr="00851780">
        <w:rPr>
          <w:bCs/>
          <w:kern w:val="36"/>
        </w:rPr>
        <w:t>территории СНТ «Легенда», расположенной в границ</w:t>
      </w:r>
      <w:r>
        <w:rPr>
          <w:bCs/>
          <w:kern w:val="36"/>
        </w:rPr>
        <w:t>ах</w:t>
      </w:r>
      <w:r w:rsidRPr="00851780">
        <w:rPr>
          <w:bCs/>
          <w:kern w:val="36"/>
        </w:rPr>
        <w:t xml:space="preserve"> земельного участка с кадастровым номером  47:15:</w:t>
      </w:r>
      <w:r w:rsidRPr="003E587A">
        <w:rPr>
          <w:bCs/>
          <w:kern w:val="36"/>
        </w:rPr>
        <w:t xml:space="preserve">0110015:254  (далее – Проект), </w:t>
      </w:r>
      <w:r w:rsidRPr="003E587A">
        <w:t xml:space="preserve">обращение </w:t>
      </w:r>
      <w:proofErr w:type="gramStart"/>
      <w:r w:rsidRPr="003E587A">
        <w:rPr>
          <w:bCs/>
          <w:kern w:val="36"/>
        </w:rPr>
        <w:t>СНТ «Легенда»</w:t>
      </w:r>
      <w:r w:rsidRPr="003E587A">
        <w:t xml:space="preserve"> (</w:t>
      </w:r>
      <w:proofErr w:type="spellStart"/>
      <w:r w:rsidRPr="003E587A">
        <w:t>вх</w:t>
      </w:r>
      <w:proofErr w:type="spellEnd"/>
      <w:r w:rsidRPr="003E587A">
        <w:t xml:space="preserve">.№ 01-18-15838/24-0-0 от 16.10.2024) об </w:t>
      </w:r>
      <w:r w:rsidRPr="003E5854">
        <w:t xml:space="preserve">утверждении Проекта, договор </w:t>
      </w:r>
      <w:r>
        <w:t xml:space="preserve">        </w:t>
      </w:r>
      <w:r w:rsidRPr="003E5854">
        <w:t>№ 2023-БП/1 безвозмездного пользования земельным участком от 09.03.2023, протокол № 3 общего собрания членов садоводческого некоммерческого товарищества «Легенда» от 1</w:t>
      </w:r>
      <w:r>
        <w:t>4</w:t>
      </w:r>
      <w:r w:rsidRPr="003E5854">
        <w:t>.05.2023, в соответствии со статьями 45, 46 Градостроительного кодекса Российской Федерации, областным законом Ленинградской области от 30.12.2022 № 166-оз «О внесении изменений в статью 1 областного закона «О перераспределении полномочий в области</w:t>
      </w:r>
      <w:proofErr w:type="gramEnd"/>
      <w:r w:rsidRPr="003E5854">
        <w:t xml:space="preserve"> </w:t>
      </w:r>
      <w:proofErr w:type="gramStart"/>
      <w:r w:rsidRPr="003E5854">
        <w:t>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постановлением Правительства Российской Федерации от 31.12.2015 № 1532 «Об утверждении Правил предоставления документов, направляемых или предоставляемых в соответствии с частями 1, 3 - 13.3, 15, 15(1), 15.2 статьи 32 Федерального закона «О государственной регистрации недвижимости» в федеральный орган исполнительной власти (его территориальные органы), уполномоченный Правительством Российской Федерации</w:t>
      </w:r>
      <w:proofErr w:type="gramEnd"/>
      <w:r w:rsidRPr="003E5854">
        <w:t xml:space="preserve"> </w:t>
      </w:r>
      <w:proofErr w:type="gramStart"/>
      <w:r w:rsidRPr="003E5854">
        <w:t>на осуществление государственного кадастрового учета, государственной регистрации прав, ведение Единого государственного реестра недвижимости», административным регламентом по предоставлению муниципальной услуги «Утверждение документации по планировке территории для размещения объектов, указанных в частях 4, 4.1, 5, 5.1 и 5.2 статьи 45 Градостроительного кодекса Российской Федерации, в части проектов межевания территории в границах одного элемента планировочной структуры, застроенного многоквартирными домами, документации по планировке территории</w:t>
      </w:r>
      <w:proofErr w:type="gramEnd"/>
      <w:r w:rsidRPr="003E5854">
        <w:t xml:space="preserve"> ведения гражданами садоводства или огородничества для собственных нужд, документации по планировке территории для размещения линейных объектов в границах одного поселения, городского округа», утвержденным постановлением администрации Сосновоборского городского округа от 31.08.2024 № 2522, </w:t>
      </w:r>
      <w:r w:rsidRPr="003E5854">
        <w:rPr>
          <w:lang w:eastAsia="en-US"/>
        </w:rPr>
        <w:t xml:space="preserve">администрация Сосновоборского городского округа </w:t>
      </w:r>
      <w:r w:rsidRPr="003E5854">
        <w:rPr>
          <w:b/>
          <w:spacing w:val="30"/>
          <w:lang w:eastAsia="en-US"/>
        </w:rPr>
        <w:t>постановляет</w:t>
      </w:r>
      <w:r w:rsidRPr="003E5854">
        <w:rPr>
          <w:b/>
          <w:lang w:eastAsia="en-US"/>
        </w:rPr>
        <w:t>:</w:t>
      </w:r>
    </w:p>
    <w:p w:rsidR="0018618E" w:rsidRPr="003E5854" w:rsidRDefault="0018618E" w:rsidP="0018618E">
      <w:pPr>
        <w:pStyle w:val="a9"/>
        <w:tabs>
          <w:tab w:val="left" w:pos="851"/>
          <w:tab w:val="left" w:pos="1134"/>
        </w:tabs>
        <w:ind w:firstLine="709"/>
        <w:jc w:val="both"/>
      </w:pPr>
    </w:p>
    <w:p w:rsidR="0018618E" w:rsidRPr="003E5854" w:rsidRDefault="0018618E" w:rsidP="0018618E">
      <w:pPr>
        <w:pStyle w:val="a9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</w:pPr>
      <w:r w:rsidRPr="003E5854">
        <w:t xml:space="preserve">Утвердить проект межевания </w:t>
      </w:r>
      <w:r w:rsidRPr="003E5854">
        <w:rPr>
          <w:bCs/>
          <w:kern w:val="36"/>
        </w:rPr>
        <w:t xml:space="preserve">территории СНТ «Легенда», расположенной в границах земельного участка с кадастровым номером 47:15:0110015:254 </w:t>
      </w:r>
      <w:r w:rsidRPr="003E5854">
        <w:t>в составе:</w:t>
      </w:r>
    </w:p>
    <w:p w:rsidR="0018618E" w:rsidRPr="003E5854" w:rsidRDefault="0018618E" w:rsidP="0018618E">
      <w:pPr>
        <w:pStyle w:val="a9"/>
        <w:tabs>
          <w:tab w:val="left" w:pos="1134"/>
        </w:tabs>
        <w:ind w:firstLine="709"/>
        <w:jc w:val="both"/>
      </w:pPr>
      <w:r w:rsidRPr="003E5854">
        <w:t>- текстовая часть проекта межевания территории, согласно приложению № 1 к настоящему постановлению;</w:t>
      </w:r>
    </w:p>
    <w:p w:rsidR="0018618E" w:rsidRPr="003E5854" w:rsidRDefault="0018618E" w:rsidP="0018618E">
      <w:pPr>
        <w:pStyle w:val="a9"/>
        <w:tabs>
          <w:tab w:val="left" w:pos="1134"/>
        </w:tabs>
        <w:ind w:firstLine="709"/>
        <w:jc w:val="both"/>
      </w:pPr>
      <w:r w:rsidRPr="003E5854">
        <w:t>- чертеж межевания территории, согласно приложению № 2 к настоящему постановлению.</w:t>
      </w:r>
    </w:p>
    <w:p w:rsidR="0018618E" w:rsidRPr="003E5854" w:rsidRDefault="0018618E" w:rsidP="0018618E">
      <w:pPr>
        <w:pStyle w:val="a9"/>
        <w:tabs>
          <w:tab w:val="left" w:pos="1134"/>
        </w:tabs>
        <w:ind w:firstLine="709"/>
        <w:jc w:val="both"/>
      </w:pPr>
    </w:p>
    <w:p w:rsidR="0018618E" w:rsidRPr="003E5854" w:rsidRDefault="0018618E" w:rsidP="0018618E">
      <w:pPr>
        <w:pStyle w:val="a9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rFonts w:eastAsia="Calibri"/>
        </w:rPr>
      </w:pPr>
      <w:r w:rsidRPr="003E5854">
        <w:rPr>
          <w:rFonts w:eastAsia="Calibri"/>
        </w:rPr>
        <w:lastRenderedPageBreak/>
        <w:t>Комитету архитектуры градостроительства и землепользования администрации Сосновоборского городского округа направить проект межевания территории в орган регистрации прав.</w:t>
      </w:r>
    </w:p>
    <w:p w:rsidR="0018618E" w:rsidRPr="003E5854" w:rsidRDefault="0018618E" w:rsidP="0018618E">
      <w:pPr>
        <w:pStyle w:val="a9"/>
        <w:tabs>
          <w:tab w:val="left" w:pos="851"/>
          <w:tab w:val="left" w:pos="1134"/>
        </w:tabs>
        <w:ind w:firstLine="709"/>
        <w:jc w:val="both"/>
        <w:rPr>
          <w:rFonts w:eastAsia="Calibri"/>
        </w:rPr>
      </w:pPr>
    </w:p>
    <w:p w:rsidR="0018618E" w:rsidRPr="003E5854" w:rsidRDefault="0018618E" w:rsidP="0018618E">
      <w:pPr>
        <w:pStyle w:val="a9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rFonts w:eastAsia="Calibri"/>
        </w:rPr>
      </w:pPr>
      <w:r w:rsidRPr="003E5854">
        <w:rPr>
          <w:rFonts w:eastAsia="Calibri"/>
        </w:rPr>
        <w:t xml:space="preserve">Общему отделу администрации в течение 7 дней </w:t>
      </w:r>
      <w:proofErr w:type="gramStart"/>
      <w:r w:rsidRPr="003E5854">
        <w:rPr>
          <w:rFonts w:eastAsia="Calibri"/>
        </w:rPr>
        <w:t>с даты регистрации</w:t>
      </w:r>
      <w:proofErr w:type="gramEnd"/>
      <w:r w:rsidRPr="003E5854">
        <w:rPr>
          <w:rFonts w:eastAsia="Calibri"/>
        </w:rPr>
        <w:t xml:space="preserve"> постановления:</w:t>
      </w:r>
    </w:p>
    <w:p w:rsidR="0018618E" w:rsidRPr="003E5854" w:rsidRDefault="0018618E" w:rsidP="0018618E">
      <w:pPr>
        <w:pStyle w:val="a9"/>
        <w:numPr>
          <w:ilvl w:val="1"/>
          <w:numId w:val="3"/>
        </w:numPr>
        <w:tabs>
          <w:tab w:val="left" w:pos="851"/>
          <w:tab w:val="left" w:pos="1134"/>
        </w:tabs>
        <w:ind w:left="0" w:firstLine="709"/>
        <w:jc w:val="both"/>
        <w:rPr>
          <w:rFonts w:eastAsia="Calibri"/>
        </w:rPr>
      </w:pPr>
      <w:r w:rsidRPr="003E5854">
        <w:rPr>
          <w:rFonts w:eastAsia="Calibri"/>
        </w:rPr>
        <w:t>Обнародовать настоящее постановление на электронном сайте городской газеты «Маяк».</w:t>
      </w:r>
    </w:p>
    <w:p w:rsidR="0018618E" w:rsidRPr="0004668A" w:rsidRDefault="0018618E" w:rsidP="0018618E">
      <w:pPr>
        <w:pStyle w:val="a9"/>
        <w:numPr>
          <w:ilvl w:val="1"/>
          <w:numId w:val="3"/>
        </w:numPr>
        <w:tabs>
          <w:tab w:val="left" w:pos="851"/>
          <w:tab w:val="left" w:pos="1134"/>
        </w:tabs>
        <w:ind w:left="0" w:firstLine="709"/>
        <w:jc w:val="both"/>
        <w:rPr>
          <w:rFonts w:eastAsia="Calibri"/>
        </w:rPr>
      </w:pPr>
      <w:r w:rsidRPr="0004668A">
        <w:rPr>
          <w:rFonts w:eastAsia="Calibri"/>
        </w:rPr>
        <w:t>Опубликовать настоящее постановление (без приложений) в городской газете «Маяк».</w:t>
      </w:r>
    </w:p>
    <w:p w:rsidR="0018618E" w:rsidRPr="0004668A" w:rsidRDefault="0018618E" w:rsidP="0018618E">
      <w:pPr>
        <w:pStyle w:val="a9"/>
        <w:tabs>
          <w:tab w:val="left" w:pos="851"/>
          <w:tab w:val="left" w:pos="1134"/>
        </w:tabs>
        <w:ind w:firstLine="709"/>
        <w:jc w:val="both"/>
        <w:rPr>
          <w:rFonts w:eastAsia="Calibri"/>
        </w:rPr>
      </w:pPr>
    </w:p>
    <w:p w:rsidR="0018618E" w:rsidRPr="0004668A" w:rsidRDefault="0018618E" w:rsidP="0018618E">
      <w:pPr>
        <w:pStyle w:val="a9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rFonts w:eastAsia="Calibri"/>
        </w:rPr>
      </w:pPr>
      <w:r w:rsidRPr="0004668A">
        <w:rPr>
          <w:rFonts w:eastAsia="Calibri"/>
        </w:rPr>
        <w:t xml:space="preserve">Отделу по связям с общественностью (пресс-центр) комитета по общественной безопасности и информации администрации в течение 7 дней </w:t>
      </w:r>
      <w:proofErr w:type="gramStart"/>
      <w:r w:rsidRPr="0004668A">
        <w:rPr>
          <w:rFonts w:eastAsia="Calibri"/>
        </w:rPr>
        <w:t>с даты регистрации</w:t>
      </w:r>
      <w:proofErr w:type="gramEnd"/>
      <w:r w:rsidRPr="0004668A">
        <w:rPr>
          <w:rFonts w:eastAsia="Calibri"/>
        </w:rPr>
        <w:t xml:space="preserve"> постановления разметить настоящее постановление на официальном сайте Сосновоборского городского округа.</w:t>
      </w:r>
    </w:p>
    <w:p w:rsidR="0018618E" w:rsidRPr="0004668A" w:rsidRDefault="0018618E" w:rsidP="0018618E">
      <w:pPr>
        <w:pStyle w:val="a9"/>
        <w:tabs>
          <w:tab w:val="left" w:pos="851"/>
          <w:tab w:val="left" w:pos="1134"/>
        </w:tabs>
        <w:ind w:firstLine="709"/>
        <w:jc w:val="both"/>
        <w:rPr>
          <w:rFonts w:eastAsia="Calibri"/>
        </w:rPr>
      </w:pPr>
    </w:p>
    <w:p w:rsidR="0018618E" w:rsidRPr="0004668A" w:rsidRDefault="0018618E" w:rsidP="0018618E">
      <w:pPr>
        <w:pStyle w:val="a9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rFonts w:eastAsia="Calibri"/>
        </w:rPr>
      </w:pPr>
      <w:r w:rsidRPr="0004668A">
        <w:t xml:space="preserve">МКУ «ЦИОГД» в течение 5 рабочих дней </w:t>
      </w:r>
      <w:proofErr w:type="gramStart"/>
      <w:r w:rsidRPr="0004668A">
        <w:rPr>
          <w:rFonts w:eastAsia="Calibri"/>
        </w:rPr>
        <w:t>с даты вступления</w:t>
      </w:r>
      <w:proofErr w:type="gramEnd"/>
      <w:r w:rsidRPr="0004668A">
        <w:rPr>
          <w:rFonts w:eastAsia="Calibri"/>
        </w:rPr>
        <w:t xml:space="preserve"> в силу настоящего постановления</w:t>
      </w:r>
      <w:r w:rsidRPr="0004668A">
        <w:t xml:space="preserve"> разместить материалы проекта межевания территории в государственной информационной системе обеспечения градостроительной деятельности Ленинградской области.</w:t>
      </w:r>
    </w:p>
    <w:p w:rsidR="0018618E" w:rsidRPr="0004668A" w:rsidRDefault="0018618E" w:rsidP="0018618E">
      <w:pPr>
        <w:pStyle w:val="a9"/>
        <w:tabs>
          <w:tab w:val="left" w:pos="851"/>
          <w:tab w:val="left" w:pos="1134"/>
        </w:tabs>
        <w:ind w:firstLine="709"/>
        <w:jc w:val="both"/>
        <w:rPr>
          <w:rFonts w:eastAsia="Calibri"/>
        </w:rPr>
      </w:pPr>
    </w:p>
    <w:p w:rsidR="0018618E" w:rsidRPr="0004668A" w:rsidRDefault="0018618E" w:rsidP="0018618E">
      <w:pPr>
        <w:pStyle w:val="a9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rFonts w:eastAsia="Calibri"/>
        </w:rPr>
      </w:pPr>
      <w:r w:rsidRPr="0004668A">
        <w:rPr>
          <w:rFonts w:eastAsia="Calibri"/>
        </w:rPr>
        <w:t>Настоящее постановление вступает в силу со дня официального обнародования.</w:t>
      </w:r>
    </w:p>
    <w:p w:rsidR="0018618E" w:rsidRPr="0004668A" w:rsidRDefault="0018618E" w:rsidP="0018618E">
      <w:pPr>
        <w:pStyle w:val="a9"/>
        <w:tabs>
          <w:tab w:val="left" w:pos="851"/>
          <w:tab w:val="left" w:pos="1134"/>
        </w:tabs>
        <w:ind w:firstLine="709"/>
        <w:jc w:val="both"/>
        <w:rPr>
          <w:rFonts w:eastAsia="Calibri"/>
        </w:rPr>
      </w:pPr>
    </w:p>
    <w:p w:rsidR="0018618E" w:rsidRPr="0004668A" w:rsidRDefault="0018618E" w:rsidP="0018618E">
      <w:pPr>
        <w:pStyle w:val="a9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rFonts w:eastAsia="Calibri"/>
        </w:rPr>
      </w:pPr>
      <w:r w:rsidRPr="0004668A">
        <w:rPr>
          <w:rFonts w:eastAsia="Calibri"/>
        </w:rPr>
        <w:t xml:space="preserve">Контроль исполнения настоящего постановления возложить на первого заместителя главы администрации </w:t>
      </w:r>
      <w:r w:rsidRPr="0004668A">
        <w:t>Сосновоборского городского округа</w:t>
      </w:r>
      <w:r w:rsidRPr="0004668A">
        <w:rPr>
          <w:rFonts w:eastAsia="Calibri"/>
        </w:rPr>
        <w:t xml:space="preserve"> Лютикова С.Г.</w:t>
      </w:r>
    </w:p>
    <w:p w:rsidR="0018618E" w:rsidRPr="0004668A" w:rsidRDefault="0018618E" w:rsidP="0018618E">
      <w:pPr>
        <w:ind w:firstLine="709"/>
        <w:jc w:val="both"/>
        <w:rPr>
          <w:b/>
          <w:sz w:val="24"/>
          <w:szCs w:val="24"/>
        </w:rPr>
      </w:pPr>
    </w:p>
    <w:p w:rsidR="0018618E" w:rsidRPr="0004668A" w:rsidRDefault="0018618E" w:rsidP="0018618E">
      <w:pPr>
        <w:ind w:firstLine="709"/>
        <w:jc w:val="both"/>
        <w:rPr>
          <w:b/>
          <w:sz w:val="24"/>
          <w:szCs w:val="24"/>
        </w:rPr>
      </w:pPr>
    </w:p>
    <w:p w:rsidR="0018618E" w:rsidRPr="0004668A" w:rsidRDefault="0018618E" w:rsidP="0018618E">
      <w:pPr>
        <w:ind w:firstLine="709"/>
        <w:jc w:val="both"/>
        <w:rPr>
          <w:b/>
          <w:sz w:val="24"/>
          <w:szCs w:val="24"/>
        </w:rPr>
      </w:pPr>
    </w:p>
    <w:p w:rsidR="0018618E" w:rsidRPr="0004668A" w:rsidRDefault="0018618E" w:rsidP="0018618E">
      <w:pPr>
        <w:rPr>
          <w:sz w:val="24"/>
          <w:szCs w:val="24"/>
        </w:rPr>
      </w:pPr>
      <w:r w:rsidRPr="0004668A">
        <w:rPr>
          <w:sz w:val="24"/>
          <w:szCs w:val="24"/>
        </w:rPr>
        <w:t xml:space="preserve">Глава Сосновоборского городского округа                                  </w:t>
      </w:r>
      <w:r>
        <w:rPr>
          <w:sz w:val="24"/>
          <w:szCs w:val="24"/>
        </w:rPr>
        <w:t xml:space="preserve">                   </w:t>
      </w:r>
      <w:r w:rsidRPr="0004668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</w:t>
      </w:r>
      <w:r w:rsidRPr="0004668A">
        <w:rPr>
          <w:sz w:val="24"/>
          <w:szCs w:val="24"/>
        </w:rPr>
        <w:t>М.В. Воронков</w:t>
      </w:r>
    </w:p>
    <w:p w:rsidR="0018618E" w:rsidRPr="002A19D6" w:rsidRDefault="0018618E" w:rsidP="0018618E">
      <w:pPr>
        <w:rPr>
          <w:color w:val="FF0000"/>
          <w:sz w:val="24"/>
          <w:szCs w:val="24"/>
        </w:rPr>
      </w:pPr>
    </w:p>
    <w:p w:rsidR="0018618E" w:rsidRPr="002A19D6" w:rsidRDefault="0018618E" w:rsidP="0018618E">
      <w:pPr>
        <w:rPr>
          <w:color w:val="FF0000"/>
          <w:sz w:val="24"/>
          <w:szCs w:val="24"/>
        </w:rPr>
      </w:pPr>
    </w:p>
    <w:p w:rsidR="0018618E" w:rsidRPr="002A19D6" w:rsidRDefault="0018618E" w:rsidP="0018618E">
      <w:pPr>
        <w:rPr>
          <w:color w:val="FF0000"/>
          <w:sz w:val="24"/>
          <w:szCs w:val="24"/>
        </w:rPr>
      </w:pPr>
    </w:p>
    <w:p w:rsidR="0018618E" w:rsidRPr="002A19D6" w:rsidRDefault="0018618E" w:rsidP="0018618E">
      <w:pPr>
        <w:rPr>
          <w:color w:val="FF0000"/>
          <w:sz w:val="24"/>
          <w:szCs w:val="24"/>
        </w:rPr>
      </w:pPr>
    </w:p>
    <w:p w:rsidR="0018618E" w:rsidRPr="002A19D6" w:rsidRDefault="0018618E" w:rsidP="0018618E">
      <w:pPr>
        <w:rPr>
          <w:color w:val="FF0000"/>
          <w:sz w:val="24"/>
          <w:szCs w:val="24"/>
        </w:rPr>
      </w:pPr>
    </w:p>
    <w:p w:rsidR="0018618E" w:rsidRPr="002A19D6" w:rsidRDefault="0018618E" w:rsidP="0018618E">
      <w:pPr>
        <w:rPr>
          <w:color w:val="FF0000"/>
          <w:sz w:val="24"/>
          <w:szCs w:val="24"/>
        </w:rPr>
      </w:pPr>
    </w:p>
    <w:p w:rsidR="0018618E" w:rsidRPr="002A19D6" w:rsidRDefault="0018618E" w:rsidP="0018618E">
      <w:pPr>
        <w:rPr>
          <w:color w:val="FF0000"/>
          <w:sz w:val="24"/>
          <w:szCs w:val="24"/>
        </w:rPr>
      </w:pPr>
    </w:p>
    <w:p w:rsidR="0018618E" w:rsidRPr="002A19D6" w:rsidRDefault="0018618E" w:rsidP="0018618E">
      <w:pPr>
        <w:rPr>
          <w:color w:val="FF0000"/>
          <w:sz w:val="24"/>
          <w:szCs w:val="24"/>
        </w:rPr>
      </w:pPr>
    </w:p>
    <w:p w:rsidR="0018618E" w:rsidRPr="002A19D6" w:rsidRDefault="0018618E" w:rsidP="0018618E">
      <w:pPr>
        <w:rPr>
          <w:color w:val="FF0000"/>
          <w:sz w:val="24"/>
          <w:szCs w:val="24"/>
        </w:rPr>
      </w:pPr>
    </w:p>
    <w:p w:rsidR="0018618E" w:rsidRPr="002A19D6" w:rsidRDefault="0018618E" w:rsidP="0018618E">
      <w:pPr>
        <w:rPr>
          <w:color w:val="FF0000"/>
          <w:sz w:val="24"/>
          <w:szCs w:val="24"/>
        </w:rPr>
      </w:pPr>
    </w:p>
    <w:p w:rsidR="0018618E" w:rsidRPr="002A19D6" w:rsidRDefault="0018618E" w:rsidP="0018618E">
      <w:pPr>
        <w:rPr>
          <w:color w:val="FF0000"/>
          <w:sz w:val="24"/>
          <w:szCs w:val="24"/>
        </w:rPr>
      </w:pPr>
    </w:p>
    <w:p w:rsidR="0018618E" w:rsidRPr="002A19D6" w:rsidRDefault="0018618E" w:rsidP="0018618E">
      <w:pPr>
        <w:rPr>
          <w:color w:val="FF0000"/>
          <w:sz w:val="24"/>
          <w:szCs w:val="24"/>
        </w:rPr>
      </w:pPr>
    </w:p>
    <w:p w:rsidR="0018618E" w:rsidRPr="002A19D6" w:rsidRDefault="0018618E" w:rsidP="0018618E">
      <w:pPr>
        <w:rPr>
          <w:color w:val="FF0000"/>
          <w:sz w:val="24"/>
          <w:szCs w:val="24"/>
        </w:rPr>
      </w:pPr>
    </w:p>
    <w:p w:rsidR="0018618E" w:rsidRDefault="0018618E" w:rsidP="0018618E">
      <w:pPr>
        <w:rPr>
          <w:color w:val="FF0000"/>
          <w:sz w:val="24"/>
          <w:szCs w:val="24"/>
        </w:rPr>
      </w:pPr>
    </w:p>
    <w:p w:rsidR="0018618E" w:rsidRDefault="0018618E" w:rsidP="0018618E">
      <w:pPr>
        <w:rPr>
          <w:color w:val="FF0000"/>
          <w:sz w:val="24"/>
          <w:szCs w:val="24"/>
        </w:rPr>
      </w:pPr>
    </w:p>
    <w:p w:rsidR="0018618E" w:rsidRDefault="0018618E" w:rsidP="0018618E">
      <w:pPr>
        <w:rPr>
          <w:color w:val="FF0000"/>
          <w:sz w:val="24"/>
          <w:szCs w:val="24"/>
        </w:rPr>
      </w:pPr>
    </w:p>
    <w:p w:rsidR="0018618E" w:rsidRPr="002A19D6" w:rsidRDefault="0018618E" w:rsidP="0018618E">
      <w:pPr>
        <w:rPr>
          <w:color w:val="FF0000"/>
          <w:sz w:val="24"/>
          <w:szCs w:val="24"/>
        </w:rPr>
      </w:pPr>
    </w:p>
    <w:p w:rsidR="0018618E" w:rsidRPr="002A19D6" w:rsidRDefault="0018618E" w:rsidP="0018618E">
      <w:pPr>
        <w:rPr>
          <w:color w:val="FF0000"/>
          <w:sz w:val="24"/>
          <w:szCs w:val="24"/>
        </w:rPr>
      </w:pPr>
    </w:p>
    <w:p w:rsidR="0018618E" w:rsidRPr="002A19D6" w:rsidRDefault="0018618E" w:rsidP="0018618E">
      <w:pPr>
        <w:rPr>
          <w:color w:val="FF0000"/>
          <w:sz w:val="24"/>
          <w:szCs w:val="24"/>
        </w:rPr>
      </w:pPr>
    </w:p>
    <w:p w:rsidR="0018618E" w:rsidRPr="002A19D6" w:rsidRDefault="0018618E" w:rsidP="0018618E">
      <w:pPr>
        <w:rPr>
          <w:color w:val="FF0000"/>
          <w:sz w:val="24"/>
          <w:szCs w:val="24"/>
        </w:rPr>
      </w:pPr>
    </w:p>
    <w:p w:rsidR="00191D8D" w:rsidRDefault="00191D8D" w:rsidP="0018618E">
      <w:pPr>
        <w:jc w:val="right"/>
        <w:rPr>
          <w:sz w:val="24"/>
          <w:szCs w:val="24"/>
        </w:rPr>
      </w:pPr>
    </w:p>
    <w:p w:rsidR="00191D8D" w:rsidRDefault="00191D8D" w:rsidP="0018618E">
      <w:pPr>
        <w:jc w:val="right"/>
        <w:rPr>
          <w:sz w:val="24"/>
          <w:szCs w:val="24"/>
        </w:rPr>
      </w:pPr>
    </w:p>
    <w:p w:rsidR="00191D8D" w:rsidRDefault="00191D8D" w:rsidP="0018618E">
      <w:pPr>
        <w:jc w:val="right"/>
        <w:rPr>
          <w:sz w:val="24"/>
          <w:szCs w:val="24"/>
        </w:rPr>
      </w:pPr>
    </w:p>
    <w:p w:rsidR="0018618E" w:rsidRPr="007F11B7" w:rsidRDefault="0018618E" w:rsidP="0018618E">
      <w:pPr>
        <w:jc w:val="right"/>
        <w:rPr>
          <w:sz w:val="24"/>
          <w:szCs w:val="24"/>
        </w:rPr>
      </w:pPr>
      <w:r w:rsidRPr="006E4D9A">
        <w:rPr>
          <w:sz w:val="24"/>
          <w:szCs w:val="24"/>
        </w:rPr>
        <w:lastRenderedPageBreak/>
        <w:t xml:space="preserve">ПРИЛОЖЕНИЕ № </w:t>
      </w:r>
      <w:r w:rsidRPr="007F11B7">
        <w:rPr>
          <w:sz w:val="24"/>
          <w:szCs w:val="24"/>
        </w:rPr>
        <w:t>1</w:t>
      </w:r>
    </w:p>
    <w:p w:rsidR="0018618E" w:rsidRPr="006E4D9A" w:rsidRDefault="0018618E" w:rsidP="0018618E">
      <w:pPr>
        <w:jc w:val="right"/>
        <w:rPr>
          <w:sz w:val="24"/>
          <w:szCs w:val="24"/>
        </w:rPr>
      </w:pPr>
      <w:r w:rsidRPr="006E4D9A">
        <w:rPr>
          <w:sz w:val="24"/>
          <w:szCs w:val="24"/>
        </w:rPr>
        <w:t>к постановлению администрации</w:t>
      </w:r>
    </w:p>
    <w:p w:rsidR="0018618E" w:rsidRPr="006E4D9A" w:rsidRDefault="0018618E" w:rsidP="0018618E">
      <w:pPr>
        <w:jc w:val="right"/>
        <w:rPr>
          <w:sz w:val="24"/>
          <w:szCs w:val="24"/>
        </w:rPr>
      </w:pPr>
      <w:r w:rsidRPr="006E4D9A">
        <w:rPr>
          <w:sz w:val="24"/>
          <w:szCs w:val="24"/>
        </w:rPr>
        <w:t xml:space="preserve"> Сосновоборского городского округа</w:t>
      </w:r>
    </w:p>
    <w:p w:rsidR="0018618E" w:rsidRPr="006E4D9A" w:rsidRDefault="0018618E" w:rsidP="0018618E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6E4D9A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E401A6">
        <w:rPr>
          <w:sz w:val="24"/>
          <w:szCs w:val="24"/>
        </w:rPr>
        <w:t>02/11/2024 № 2713</w:t>
      </w:r>
    </w:p>
    <w:p w:rsidR="0018618E" w:rsidRDefault="0018618E" w:rsidP="0018618E">
      <w:pPr>
        <w:rPr>
          <w:color w:val="FF0000"/>
        </w:rPr>
      </w:pPr>
    </w:p>
    <w:p w:rsidR="0018618E" w:rsidRPr="0018618E" w:rsidRDefault="0018618E" w:rsidP="0018618E">
      <w:pPr>
        <w:rPr>
          <w:color w:val="FF0000"/>
          <w:sz w:val="24"/>
          <w:szCs w:val="24"/>
        </w:rPr>
      </w:pPr>
    </w:p>
    <w:p w:rsidR="0018618E" w:rsidRPr="0018618E" w:rsidRDefault="0018618E" w:rsidP="0018618E">
      <w:pPr>
        <w:jc w:val="center"/>
        <w:rPr>
          <w:rStyle w:val="fontstyle01"/>
          <w:sz w:val="24"/>
          <w:szCs w:val="24"/>
        </w:rPr>
      </w:pPr>
      <w:r w:rsidRPr="0018618E">
        <w:rPr>
          <w:rStyle w:val="fontstyle01"/>
          <w:sz w:val="24"/>
          <w:szCs w:val="24"/>
        </w:rPr>
        <w:t>Текстовая часть проекта межевания территории</w:t>
      </w:r>
    </w:p>
    <w:p w:rsidR="0018618E" w:rsidRPr="0018618E" w:rsidRDefault="0018618E" w:rsidP="0018618E">
      <w:pPr>
        <w:jc w:val="center"/>
        <w:rPr>
          <w:rStyle w:val="fontstyle01"/>
          <w:b w:val="0"/>
          <w:bCs w:val="0"/>
          <w:sz w:val="24"/>
          <w:szCs w:val="24"/>
        </w:rPr>
      </w:pPr>
    </w:p>
    <w:p w:rsidR="0018618E" w:rsidRPr="0018618E" w:rsidRDefault="0018618E" w:rsidP="0018618E">
      <w:pPr>
        <w:pStyle w:val="aa"/>
        <w:numPr>
          <w:ilvl w:val="0"/>
          <w:numId w:val="4"/>
        </w:numPr>
        <w:rPr>
          <w:rStyle w:val="fontstyle01"/>
          <w:sz w:val="24"/>
          <w:szCs w:val="24"/>
        </w:rPr>
      </w:pPr>
      <w:r w:rsidRPr="0018618E">
        <w:rPr>
          <w:rStyle w:val="fontstyle01"/>
          <w:sz w:val="24"/>
          <w:szCs w:val="24"/>
        </w:rPr>
        <w:t>Перечень и сведения о площади образуемых земельных участков, в том числе в</w:t>
      </w:r>
      <w:r>
        <w:rPr>
          <w:rStyle w:val="fontstyle01"/>
          <w:sz w:val="24"/>
          <w:szCs w:val="24"/>
        </w:rPr>
        <w:t>озможные способы их образования</w:t>
      </w:r>
    </w:p>
    <w:p w:rsidR="0018618E" w:rsidRPr="0018618E" w:rsidRDefault="0018618E" w:rsidP="0018618E">
      <w:pPr>
        <w:rPr>
          <w:rStyle w:val="fontstyle01"/>
          <w:b w:val="0"/>
          <w:bCs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614"/>
        <w:gridCol w:w="1514"/>
        <w:gridCol w:w="3357"/>
        <w:gridCol w:w="2403"/>
      </w:tblGrid>
      <w:tr w:rsidR="0018618E" w:rsidRPr="0018618E" w:rsidTr="001970E9">
        <w:tc>
          <w:tcPr>
            <w:tcW w:w="456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bookmarkStart w:id="0" w:name="_Hlk143784658"/>
            <w:r w:rsidRPr="0018618E">
              <w:rPr>
                <w:sz w:val="24"/>
                <w:szCs w:val="24"/>
              </w:rPr>
              <w:t>№</w:t>
            </w:r>
          </w:p>
        </w:tc>
        <w:tc>
          <w:tcPr>
            <w:tcW w:w="1614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b/>
                <w:bCs/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Условный номер образуемого земельного участка</w:t>
            </w:r>
          </w:p>
        </w:tc>
        <w:tc>
          <w:tcPr>
            <w:tcW w:w="1514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b/>
                <w:bCs/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Площадь образуемого земельного участка (</w:t>
            </w:r>
            <w:proofErr w:type="spellStart"/>
            <w:r w:rsidRPr="0018618E">
              <w:rPr>
                <w:sz w:val="24"/>
                <w:szCs w:val="24"/>
              </w:rPr>
              <w:t>кв.м</w:t>
            </w:r>
            <w:proofErr w:type="spellEnd"/>
            <w:r w:rsidRPr="0018618E">
              <w:rPr>
                <w:sz w:val="24"/>
                <w:szCs w:val="24"/>
              </w:rPr>
              <w:t>.)</w:t>
            </w:r>
          </w:p>
        </w:tc>
        <w:tc>
          <w:tcPr>
            <w:tcW w:w="3357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b/>
                <w:bCs/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Способ образования земельного участка</w:t>
            </w:r>
          </w:p>
        </w:tc>
        <w:tc>
          <w:tcPr>
            <w:tcW w:w="2403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Вид разрешенного использования земельного участка</w:t>
            </w:r>
          </w:p>
        </w:tc>
      </w:tr>
      <w:tr w:rsidR="0018618E" w:rsidRPr="0018618E" w:rsidTr="001970E9">
        <w:tc>
          <w:tcPr>
            <w:tcW w:w="456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1</w:t>
            </w:r>
          </w:p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:ЗУ</w:t>
            </w:r>
            <w:proofErr w:type="gramStart"/>
            <w:r w:rsidRPr="0018618E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1514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1014</w:t>
            </w:r>
          </w:p>
        </w:tc>
        <w:tc>
          <w:tcPr>
            <w:tcW w:w="3357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b/>
                <w:bCs/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Раздел земельного участка с кадастровым номером 47:15:0110015:254 с сохранением в измененных границах</w:t>
            </w:r>
          </w:p>
        </w:tc>
        <w:tc>
          <w:tcPr>
            <w:tcW w:w="2403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rStyle w:val="fontstyle21"/>
                <w:sz w:val="24"/>
                <w:szCs w:val="24"/>
              </w:rPr>
              <w:t>Ведение садоводства код 13.2</w:t>
            </w:r>
          </w:p>
        </w:tc>
      </w:tr>
      <w:bookmarkEnd w:id="0"/>
      <w:tr w:rsidR="0018618E" w:rsidRPr="0018618E" w:rsidTr="001970E9">
        <w:tc>
          <w:tcPr>
            <w:tcW w:w="456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2</w:t>
            </w:r>
          </w:p>
        </w:tc>
        <w:tc>
          <w:tcPr>
            <w:tcW w:w="1614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:ЗУ</w:t>
            </w:r>
            <w:proofErr w:type="gramStart"/>
            <w:r w:rsidRPr="0018618E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514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1014</w:t>
            </w:r>
          </w:p>
        </w:tc>
        <w:tc>
          <w:tcPr>
            <w:tcW w:w="3357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Раздел земельного участка с кадастровым номером 47:15:0110015:254 с сохранением в измененных границах</w:t>
            </w:r>
          </w:p>
        </w:tc>
        <w:tc>
          <w:tcPr>
            <w:tcW w:w="2403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Ведение садоводства код 13.2</w:t>
            </w:r>
          </w:p>
        </w:tc>
      </w:tr>
      <w:tr w:rsidR="0018618E" w:rsidRPr="0018618E" w:rsidTr="001970E9">
        <w:tc>
          <w:tcPr>
            <w:tcW w:w="456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3</w:t>
            </w:r>
          </w:p>
        </w:tc>
        <w:tc>
          <w:tcPr>
            <w:tcW w:w="1614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:ЗУ3</w:t>
            </w:r>
          </w:p>
        </w:tc>
        <w:tc>
          <w:tcPr>
            <w:tcW w:w="1514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1014</w:t>
            </w:r>
          </w:p>
        </w:tc>
        <w:tc>
          <w:tcPr>
            <w:tcW w:w="3357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Раздел земельного участка с кадастровым номером 47:15:0110015:254 с сохранением в измененных границах</w:t>
            </w:r>
          </w:p>
        </w:tc>
        <w:tc>
          <w:tcPr>
            <w:tcW w:w="2403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Ведение садоводства код 13.2</w:t>
            </w:r>
          </w:p>
        </w:tc>
      </w:tr>
      <w:tr w:rsidR="0018618E" w:rsidRPr="0018618E" w:rsidTr="001970E9">
        <w:tc>
          <w:tcPr>
            <w:tcW w:w="456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4</w:t>
            </w:r>
          </w:p>
        </w:tc>
        <w:tc>
          <w:tcPr>
            <w:tcW w:w="1614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:ЗУ</w:t>
            </w:r>
            <w:proofErr w:type="gramStart"/>
            <w:r w:rsidRPr="0018618E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1514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1014</w:t>
            </w:r>
          </w:p>
        </w:tc>
        <w:tc>
          <w:tcPr>
            <w:tcW w:w="3357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Раздел земельного участка с кадастровым номером 47:15:0110015:254 с сохранением в измененных границах</w:t>
            </w:r>
          </w:p>
        </w:tc>
        <w:tc>
          <w:tcPr>
            <w:tcW w:w="2403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Ведение садоводства код 13.2</w:t>
            </w:r>
          </w:p>
        </w:tc>
      </w:tr>
      <w:tr w:rsidR="0018618E" w:rsidRPr="0018618E" w:rsidTr="001970E9">
        <w:tc>
          <w:tcPr>
            <w:tcW w:w="456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5</w:t>
            </w:r>
          </w:p>
        </w:tc>
        <w:tc>
          <w:tcPr>
            <w:tcW w:w="1614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:ЗУ5</w:t>
            </w:r>
          </w:p>
        </w:tc>
        <w:tc>
          <w:tcPr>
            <w:tcW w:w="1514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1080</w:t>
            </w:r>
          </w:p>
        </w:tc>
        <w:tc>
          <w:tcPr>
            <w:tcW w:w="3357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Раздел земельного участка с кадастровым номером 47:15:0110015:254 с сохранением в измененных границах</w:t>
            </w:r>
          </w:p>
        </w:tc>
        <w:tc>
          <w:tcPr>
            <w:tcW w:w="2403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Ведение садоводства код 13.2</w:t>
            </w:r>
          </w:p>
        </w:tc>
      </w:tr>
      <w:tr w:rsidR="0018618E" w:rsidRPr="0018618E" w:rsidTr="001970E9">
        <w:tc>
          <w:tcPr>
            <w:tcW w:w="456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6</w:t>
            </w:r>
          </w:p>
        </w:tc>
        <w:tc>
          <w:tcPr>
            <w:tcW w:w="1614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:ЗУ</w:t>
            </w:r>
            <w:proofErr w:type="gramStart"/>
            <w:r w:rsidRPr="0018618E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1514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1080</w:t>
            </w:r>
          </w:p>
        </w:tc>
        <w:tc>
          <w:tcPr>
            <w:tcW w:w="3357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Раздел земельного участка с кадастровым номером 47:15:0110015:254 с сохранением в измененных границах</w:t>
            </w:r>
          </w:p>
        </w:tc>
        <w:tc>
          <w:tcPr>
            <w:tcW w:w="2403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Ведение садоводства код 13.2</w:t>
            </w:r>
          </w:p>
        </w:tc>
      </w:tr>
      <w:tr w:rsidR="0018618E" w:rsidRPr="0018618E" w:rsidTr="001970E9">
        <w:tc>
          <w:tcPr>
            <w:tcW w:w="456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7</w:t>
            </w:r>
          </w:p>
        </w:tc>
        <w:tc>
          <w:tcPr>
            <w:tcW w:w="1614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:ЗУ</w:t>
            </w:r>
            <w:proofErr w:type="gramStart"/>
            <w:r w:rsidRPr="0018618E">
              <w:rPr>
                <w:sz w:val="24"/>
                <w:szCs w:val="24"/>
              </w:rPr>
              <w:t>7</w:t>
            </w:r>
            <w:proofErr w:type="gramEnd"/>
          </w:p>
        </w:tc>
        <w:tc>
          <w:tcPr>
            <w:tcW w:w="1514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1080</w:t>
            </w:r>
          </w:p>
        </w:tc>
        <w:tc>
          <w:tcPr>
            <w:tcW w:w="3357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Раздел земельного участка с кадастровым номером 47:15:0110015:254 с сохранением в измененных границах</w:t>
            </w:r>
          </w:p>
        </w:tc>
        <w:tc>
          <w:tcPr>
            <w:tcW w:w="2403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Ведение садоводства код 13.2</w:t>
            </w:r>
          </w:p>
        </w:tc>
      </w:tr>
    </w:tbl>
    <w:p w:rsidR="0018618E" w:rsidRPr="0018618E" w:rsidRDefault="0018618E" w:rsidP="0018618E">
      <w:pPr>
        <w:ind w:firstLine="709"/>
        <w:jc w:val="both"/>
        <w:rPr>
          <w:sz w:val="24"/>
          <w:szCs w:val="24"/>
        </w:rPr>
        <w:sectPr w:rsidR="0018618E" w:rsidRPr="0018618E" w:rsidSect="002A19D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center" w:tblpY="4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614"/>
        <w:gridCol w:w="1514"/>
        <w:gridCol w:w="3357"/>
        <w:gridCol w:w="2403"/>
      </w:tblGrid>
      <w:tr w:rsidR="0018618E" w:rsidRPr="0018618E" w:rsidTr="001970E9">
        <w:tc>
          <w:tcPr>
            <w:tcW w:w="456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614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:ЗУ8</w:t>
            </w:r>
          </w:p>
        </w:tc>
        <w:tc>
          <w:tcPr>
            <w:tcW w:w="1514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1080</w:t>
            </w:r>
          </w:p>
        </w:tc>
        <w:tc>
          <w:tcPr>
            <w:tcW w:w="3357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Раздел земельного участка с кадастровым номером 47:15:0110015:254 с сохранением в измененных границах</w:t>
            </w:r>
          </w:p>
        </w:tc>
        <w:tc>
          <w:tcPr>
            <w:tcW w:w="2403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Ведение садоводства код 13.2</w:t>
            </w:r>
          </w:p>
        </w:tc>
      </w:tr>
      <w:tr w:rsidR="0018618E" w:rsidRPr="0018618E" w:rsidTr="001970E9">
        <w:tc>
          <w:tcPr>
            <w:tcW w:w="456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9</w:t>
            </w:r>
          </w:p>
        </w:tc>
        <w:tc>
          <w:tcPr>
            <w:tcW w:w="1614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:ЗУ</w:t>
            </w:r>
            <w:proofErr w:type="gramStart"/>
            <w:r w:rsidRPr="0018618E">
              <w:rPr>
                <w:sz w:val="24"/>
                <w:szCs w:val="24"/>
              </w:rPr>
              <w:t>9</w:t>
            </w:r>
            <w:proofErr w:type="gramEnd"/>
          </w:p>
        </w:tc>
        <w:tc>
          <w:tcPr>
            <w:tcW w:w="1514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1080</w:t>
            </w:r>
          </w:p>
        </w:tc>
        <w:tc>
          <w:tcPr>
            <w:tcW w:w="3357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Раздел земельного участка с кадастровым номером 47:15:0110015:254 с сохранением в измененных границах</w:t>
            </w:r>
          </w:p>
        </w:tc>
        <w:tc>
          <w:tcPr>
            <w:tcW w:w="2403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Ведение садоводства код 13.2</w:t>
            </w:r>
          </w:p>
        </w:tc>
      </w:tr>
      <w:tr w:rsidR="0018618E" w:rsidRPr="0018618E" w:rsidTr="001970E9">
        <w:tc>
          <w:tcPr>
            <w:tcW w:w="456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10</w:t>
            </w:r>
          </w:p>
        </w:tc>
        <w:tc>
          <w:tcPr>
            <w:tcW w:w="1614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:ЗУ10</w:t>
            </w:r>
          </w:p>
        </w:tc>
        <w:tc>
          <w:tcPr>
            <w:tcW w:w="1514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1080</w:t>
            </w:r>
          </w:p>
        </w:tc>
        <w:tc>
          <w:tcPr>
            <w:tcW w:w="3357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Раздел земельного участка с кадастровым номером 47:15:0110015:254 с сохранением в измененных границах</w:t>
            </w:r>
          </w:p>
        </w:tc>
        <w:tc>
          <w:tcPr>
            <w:tcW w:w="2403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Ведение садоводства код 13.2</w:t>
            </w:r>
          </w:p>
        </w:tc>
      </w:tr>
      <w:tr w:rsidR="0018618E" w:rsidRPr="0018618E" w:rsidTr="001970E9">
        <w:tc>
          <w:tcPr>
            <w:tcW w:w="456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11</w:t>
            </w:r>
          </w:p>
        </w:tc>
        <w:tc>
          <w:tcPr>
            <w:tcW w:w="1614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:ЗУ11</w:t>
            </w:r>
          </w:p>
        </w:tc>
        <w:tc>
          <w:tcPr>
            <w:tcW w:w="1514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1083</w:t>
            </w:r>
          </w:p>
        </w:tc>
        <w:tc>
          <w:tcPr>
            <w:tcW w:w="3357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Раздел земельного участка с кадастровым номером 47:15:0110015:254 с сохранением в измененных границах</w:t>
            </w:r>
          </w:p>
        </w:tc>
        <w:tc>
          <w:tcPr>
            <w:tcW w:w="2403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Ведение садоводства код 13.2</w:t>
            </w:r>
          </w:p>
        </w:tc>
      </w:tr>
      <w:tr w:rsidR="0018618E" w:rsidRPr="0018618E" w:rsidTr="001970E9">
        <w:tc>
          <w:tcPr>
            <w:tcW w:w="456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12</w:t>
            </w:r>
          </w:p>
        </w:tc>
        <w:tc>
          <w:tcPr>
            <w:tcW w:w="1614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:ЗУ12</w:t>
            </w:r>
          </w:p>
        </w:tc>
        <w:tc>
          <w:tcPr>
            <w:tcW w:w="1514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1142</w:t>
            </w:r>
          </w:p>
        </w:tc>
        <w:tc>
          <w:tcPr>
            <w:tcW w:w="3357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Раздел земельного участка с кадастровым номером 47:15:0110015:254 с сохранением в измененных границах</w:t>
            </w:r>
          </w:p>
        </w:tc>
        <w:tc>
          <w:tcPr>
            <w:tcW w:w="2403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Ведение садоводства код 13.2</w:t>
            </w:r>
          </w:p>
        </w:tc>
      </w:tr>
      <w:tr w:rsidR="0018618E" w:rsidRPr="0018618E" w:rsidTr="001970E9">
        <w:tc>
          <w:tcPr>
            <w:tcW w:w="456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13</w:t>
            </w:r>
          </w:p>
        </w:tc>
        <w:tc>
          <w:tcPr>
            <w:tcW w:w="1614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:ЗУ13</w:t>
            </w:r>
          </w:p>
        </w:tc>
        <w:tc>
          <w:tcPr>
            <w:tcW w:w="1514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1206</w:t>
            </w:r>
          </w:p>
        </w:tc>
        <w:tc>
          <w:tcPr>
            <w:tcW w:w="3357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Раздел земельного участка с кадастровым номером 47:15:0110015:254 с сохранением в измененных границах</w:t>
            </w:r>
          </w:p>
        </w:tc>
        <w:tc>
          <w:tcPr>
            <w:tcW w:w="2403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Ведение садоводства код 13.2</w:t>
            </w:r>
          </w:p>
        </w:tc>
      </w:tr>
      <w:tr w:rsidR="0018618E" w:rsidRPr="0018618E" w:rsidTr="001970E9">
        <w:tc>
          <w:tcPr>
            <w:tcW w:w="456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14</w:t>
            </w:r>
          </w:p>
        </w:tc>
        <w:tc>
          <w:tcPr>
            <w:tcW w:w="1614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:ЗУ14</w:t>
            </w:r>
          </w:p>
        </w:tc>
        <w:tc>
          <w:tcPr>
            <w:tcW w:w="1514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1064</w:t>
            </w:r>
          </w:p>
        </w:tc>
        <w:tc>
          <w:tcPr>
            <w:tcW w:w="3357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Раздел земельного участка с кадастровым номером 47:15:0110015:254 с сохранением в измененных границах</w:t>
            </w:r>
          </w:p>
        </w:tc>
        <w:tc>
          <w:tcPr>
            <w:tcW w:w="2403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Ведение садоводства код 13.2</w:t>
            </w:r>
          </w:p>
        </w:tc>
      </w:tr>
      <w:tr w:rsidR="0018618E" w:rsidRPr="0018618E" w:rsidTr="001970E9">
        <w:tc>
          <w:tcPr>
            <w:tcW w:w="456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15</w:t>
            </w:r>
          </w:p>
        </w:tc>
        <w:tc>
          <w:tcPr>
            <w:tcW w:w="1614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:ЗУ15</w:t>
            </w:r>
          </w:p>
        </w:tc>
        <w:tc>
          <w:tcPr>
            <w:tcW w:w="1514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1064</w:t>
            </w:r>
          </w:p>
        </w:tc>
        <w:tc>
          <w:tcPr>
            <w:tcW w:w="3357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Раздел земельного участка с кадастровым номером 47:15:0110015:254 с сохранением в измененных границах</w:t>
            </w:r>
          </w:p>
        </w:tc>
        <w:tc>
          <w:tcPr>
            <w:tcW w:w="2403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Ведение садоводства код 13.2</w:t>
            </w:r>
          </w:p>
        </w:tc>
      </w:tr>
      <w:tr w:rsidR="0018618E" w:rsidRPr="0018618E" w:rsidTr="001970E9">
        <w:tc>
          <w:tcPr>
            <w:tcW w:w="456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16</w:t>
            </w:r>
          </w:p>
        </w:tc>
        <w:tc>
          <w:tcPr>
            <w:tcW w:w="1614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:ЗУ16</w:t>
            </w:r>
          </w:p>
        </w:tc>
        <w:tc>
          <w:tcPr>
            <w:tcW w:w="1514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1064</w:t>
            </w:r>
          </w:p>
        </w:tc>
        <w:tc>
          <w:tcPr>
            <w:tcW w:w="3357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Раздел земельного участка с кадастровым номером 47:15:0110015:254 с сохранением в измененных границах</w:t>
            </w:r>
          </w:p>
        </w:tc>
        <w:tc>
          <w:tcPr>
            <w:tcW w:w="2403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Ведение садоводства код 13.2</w:t>
            </w:r>
          </w:p>
        </w:tc>
      </w:tr>
      <w:tr w:rsidR="0018618E" w:rsidRPr="0018618E" w:rsidTr="001970E9">
        <w:tc>
          <w:tcPr>
            <w:tcW w:w="456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17</w:t>
            </w:r>
          </w:p>
        </w:tc>
        <w:tc>
          <w:tcPr>
            <w:tcW w:w="1614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:ЗУ17</w:t>
            </w:r>
          </w:p>
        </w:tc>
        <w:tc>
          <w:tcPr>
            <w:tcW w:w="1514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1064</w:t>
            </w:r>
          </w:p>
        </w:tc>
        <w:tc>
          <w:tcPr>
            <w:tcW w:w="3357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Раздел земельного участка с кадастровым номером 47:15:0110015:254 с сохранением в измененных границах</w:t>
            </w:r>
          </w:p>
        </w:tc>
        <w:tc>
          <w:tcPr>
            <w:tcW w:w="2403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Ведение садоводства код 13.2</w:t>
            </w:r>
          </w:p>
        </w:tc>
      </w:tr>
      <w:tr w:rsidR="0018618E" w:rsidRPr="0018618E" w:rsidTr="001970E9">
        <w:tc>
          <w:tcPr>
            <w:tcW w:w="456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18</w:t>
            </w:r>
          </w:p>
        </w:tc>
        <w:tc>
          <w:tcPr>
            <w:tcW w:w="1614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:ЗУ18</w:t>
            </w:r>
          </w:p>
        </w:tc>
        <w:tc>
          <w:tcPr>
            <w:tcW w:w="1514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1074</w:t>
            </w:r>
          </w:p>
        </w:tc>
        <w:tc>
          <w:tcPr>
            <w:tcW w:w="3357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 xml:space="preserve">Раздел земельного участка с кадастровым номером </w:t>
            </w:r>
            <w:r w:rsidRPr="0018618E">
              <w:rPr>
                <w:sz w:val="24"/>
                <w:szCs w:val="24"/>
              </w:rPr>
              <w:lastRenderedPageBreak/>
              <w:t>47:15:0110015:254 с сохранением в измененных границах</w:t>
            </w:r>
          </w:p>
        </w:tc>
        <w:tc>
          <w:tcPr>
            <w:tcW w:w="2403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lastRenderedPageBreak/>
              <w:t>Ведение садоводства код 13.2</w:t>
            </w:r>
          </w:p>
        </w:tc>
      </w:tr>
      <w:tr w:rsidR="0018618E" w:rsidRPr="0018618E" w:rsidTr="001970E9">
        <w:tc>
          <w:tcPr>
            <w:tcW w:w="456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1614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:ЗУ19</w:t>
            </w:r>
          </w:p>
        </w:tc>
        <w:tc>
          <w:tcPr>
            <w:tcW w:w="1514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1097</w:t>
            </w:r>
          </w:p>
        </w:tc>
        <w:tc>
          <w:tcPr>
            <w:tcW w:w="3357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Раздел земельного участка с кадастровым номером 47:15:0110015:254 с сохранением в измененных границах</w:t>
            </w:r>
          </w:p>
        </w:tc>
        <w:tc>
          <w:tcPr>
            <w:tcW w:w="2403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Ведение садоводства код 13.2</w:t>
            </w:r>
          </w:p>
        </w:tc>
      </w:tr>
      <w:tr w:rsidR="0018618E" w:rsidRPr="0018618E" w:rsidTr="001970E9">
        <w:tc>
          <w:tcPr>
            <w:tcW w:w="456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20</w:t>
            </w:r>
          </w:p>
        </w:tc>
        <w:tc>
          <w:tcPr>
            <w:tcW w:w="1614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:ЗУ20</w:t>
            </w:r>
          </w:p>
        </w:tc>
        <w:tc>
          <w:tcPr>
            <w:tcW w:w="1514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1118</w:t>
            </w:r>
          </w:p>
        </w:tc>
        <w:tc>
          <w:tcPr>
            <w:tcW w:w="3357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Раздел земельного участка с кадастровым номером 47:15:0110015:254 с сохранением в измененных границах</w:t>
            </w:r>
          </w:p>
        </w:tc>
        <w:tc>
          <w:tcPr>
            <w:tcW w:w="2403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Ведение садоводства код 13.2</w:t>
            </w:r>
          </w:p>
        </w:tc>
      </w:tr>
      <w:tr w:rsidR="0018618E" w:rsidRPr="0018618E" w:rsidTr="001970E9">
        <w:tc>
          <w:tcPr>
            <w:tcW w:w="456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21</w:t>
            </w:r>
          </w:p>
        </w:tc>
        <w:tc>
          <w:tcPr>
            <w:tcW w:w="1614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:ЗУ21</w:t>
            </w:r>
          </w:p>
        </w:tc>
        <w:tc>
          <w:tcPr>
            <w:tcW w:w="1514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1141</w:t>
            </w:r>
          </w:p>
        </w:tc>
        <w:tc>
          <w:tcPr>
            <w:tcW w:w="3357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Раздел земельного участка с кадастровым номером 47:15:0110015:254 с сохранением в измененных границах</w:t>
            </w:r>
          </w:p>
        </w:tc>
        <w:tc>
          <w:tcPr>
            <w:tcW w:w="2403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Ведение садоводства код 13.2</w:t>
            </w:r>
          </w:p>
        </w:tc>
      </w:tr>
      <w:tr w:rsidR="0018618E" w:rsidRPr="0018618E" w:rsidTr="001970E9">
        <w:tc>
          <w:tcPr>
            <w:tcW w:w="456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22</w:t>
            </w:r>
          </w:p>
        </w:tc>
        <w:tc>
          <w:tcPr>
            <w:tcW w:w="1614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:ЗУ22</w:t>
            </w:r>
          </w:p>
        </w:tc>
        <w:tc>
          <w:tcPr>
            <w:tcW w:w="1514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1215</w:t>
            </w:r>
          </w:p>
        </w:tc>
        <w:tc>
          <w:tcPr>
            <w:tcW w:w="3357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Раздел земельного участка с кадастровым номером 47:15:0110015:254 с сохранением в измененных границах</w:t>
            </w:r>
          </w:p>
        </w:tc>
        <w:tc>
          <w:tcPr>
            <w:tcW w:w="2403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Ведение садоводства код 13.2</w:t>
            </w:r>
          </w:p>
        </w:tc>
      </w:tr>
      <w:tr w:rsidR="0018618E" w:rsidRPr="0018618E" w:rsidTr="001970E9">
        <w:tc>
          <w:tcPr>
            <w:tcW w:w="456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23</w:t>
            </w:r>
          </w:p>
        </w:tc>
        <w:tc>
          <w:tcPr>
            <w:tcW w:w="1614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:ЗУ23</w:t>
            </w:r>
          </w:p>
        </w:tc>
        <w:tc>
          <w:tcPr>
            <w:tcW w:w="1514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1135</w:t>
            </w:r>
          </w:p>
        </w:tc>
        <w:tc>
          <w:tcPr>
            <w:tcW w:w="3357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Раздел земельного участка с кадастровым номером 47:15:0110015:254 с сохранением в измененных границах</w:t>
            </w:r>
          </w:p>
        </w:tc>
        <w:tc>
          <w:tcPr>
            <w:tcW w:w="2403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Ведение садоводства код 13.2</w:t>
            </w:r>
          </w:p>
        </w:tc>
      </w:tr>
      <w:tr w:rsidR="0018618E" w:rsidRPr="0018618E" w:rsidTr="001970E9">
        <w:tc>
          <w:tcPr>
            <w:tcW w:w="456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24</w:t>
            </w:r>
          </w:p>
        </w:tc>
        <w:tc>
          <w:tcPr>
            <w:tcW w:w="1614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:ЗУ24</w:t>
            </w:r>
          </w:p>
        </w:tc>
        <w:tc>
          <w:tcPr>
            <w:tcW w:w="1514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1135</w:t>
            </w:r>
          </w:p>
        </w:tc>
        <w:tc>
          <w:tcPr>
            <w:tcW w:w="3357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Раздел земельного участка с кадастровым номером 47:15:0110015:254 с сохранением в измененных границах</w:t>
            </w:r>
          </w:p>
        </w:tc>
        <w:tc>
          <w:tcPr>
            <w:tcW w:w="2403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Ведение садоводства код 13.2</w:t>
            </w:r>
          </w:p>
        </w:tc>
      </w:tr>
      <w:tr w:rsidR="0018618E" w:rsidRPr="0018618E" w:rsidTr="001970E9">
        <w:tc>
          <w:tcPr>
            <w:tcW w:w="456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25</w:t>
            </w:r>
          </w:p>
        </w:tc>
        <w:tc>
          <w:tcPr>
            <w:tcW w:w="1614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:ЗУ25</w:t>
            </w:r>
          </w:p>
        </w:tc>
        <w:tc>
          <w:tcPr>
            <w:tcW w:w="1514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1135</w:t>
            </w:r>
          </w:p>
        </w:tc>
        <w:tc>
          <w:tcPr>
            <w:tcW w:w="3357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Раздел земельного участка с кадастровым номером 47:15:0110015:254 с сохранением в измененных границах</w:t>
            </w:r>
          </w:p>
        </w:tc>
        <w:tc>
          <w:tcPr>
            <w:tcW w:w="2403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Ведение садоводства код 13.2</w:t>
            </w:r>
          </w:p>
        </w:tc>
      </w:tr>
      <w:tr w:rsidR="0018618E" w:rsidRPr="0018618E" w:rsidTr="001970E9">
        <w:tc>
          <w:tcPr>
            <w:tcW w:w="456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26</w:t>
            </w:r>
          </w:p>
        </w:tc>
        <w:tc>
          <w:tcPr>
            <w:tcW w:w="1614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:ЗУ26</w:t>
            </w:r>
          </w:p>
        </w:tc>
        <w:tc>
          <w:tcPr>
            <w:tcW w:w="1514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1135</w:t>
            </w:r>
          </w:p>
        </w:tc>
        <w:tc>
          <w:tcPr>
            <w:tcW w:w="3357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Раздел земельного участка с кадастровым номером 47:15:0110015:254 с сохранением в измененных границах</w:t>
            </w:r>
          </w:p>
        </w:tc>
        <w:tc>
          <w:tcPr>
            <w:tcW w:w="2403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Ведение садоводства код 13.2</w:t>
            </w:r>
          </w:p>
        </w:tc>
      </w:tr>
      <w:tr w:rsidR="0018618E" w:rsidRPr="0018618E" w:rsidTr="001970E9">
        <w:tc>
          <w:tcPr>
            <w:tcW w:w="456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27</w:t>
            </w:r>
          </w:p>
        </w:tc>
        <w:tc>
          <w:tcPr>
            <w:tcW w:w="1614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:ЗУ27</w:t>
            </w:r>
          </w:p>
        </w:tc>
        <w:tc>
          <w:tcPr>
            <w:tcW w:w="1514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1377</w:t>
            </w:r>
          </w:p>
        </w:tc>
        <w:tc>
          <w:tcPr>
            <w:tcW w:w="3357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Раздел земельного участка с кадастровым номером 47:15:0110015:254 с сохранением в измененных границах</w:t>
            </w:r>
          </w:p>
        </w:tc>
        <w:tc>
          <w:tcPr>
            <w:tcW w:w="2403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Ведение садоводства код 13.2</w:t>
            </w:r>
          </w:p>
        </w:tc>
      </w:tr>
      <w:tr w:rsidR="0018618E" w:rsidRPr="0018618E" w:rsidTr="001970E9">
        <w:tc>
          <w:tcPr>
            <w:tcW w:w="456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28</w:t>
            </w:r>
          </w:p>
        </w:tc>
        <w:tc>
          <w:tcPr>
            <w:tcW w:w="1614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:ЗУ28</w:t>
            </w:r>
          </w:p>
        </w:tc>
        <w:tc>
          <w:tcPr>
            <w:tcW w:w="1514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859</w:t>
            </w:r>
          </w:p>
        </w:tc>
        <w:tc>
          <w:tcPr>
            <w:tcW w:w="3357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 xml:space="preserve">Раздел земельного участка с кадастровым номером 47:15:0110015:254 с сохранением в измененных </w:t>
            </w:r>
            <w:r w:rsidRPr="0018618E">
              <w:rPr>
                <w:sz w:val="24"/>
                <w:szCs w:val="24"/>
              </w:rPr>
              <w:lastRenderedPageBreak/>
              <w:t>границах</w:t>
            </w:r>
          </w:p>
        </w:tc>
        <w:tc>
          <w:tcPr>
            <w:tcW w:w="2403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lastRenderedPageBreak/>
              <w:t>Ведение садоводства код 13.2</w:t>
            </w:r>
          </w:p>
        </w:tc>
      </w:tr>
      <w:tr w:rsidR="0018618E" w:rsidRPr="0018618E" w:rsidTr="001970E9">
        <w:tc>
          <w:tcPr>
            <w:tcW w:w="456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1614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:ЗУ29</w:t>
            </w:r>
          </w:p>
        </w:tc>
        <w:tc>
          <w:tcPr>
            <w:tcW w:w="1514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11384</w:t>
            </w:r>
          </w:p>
        </w:tc>
        <w:tc>
          <w:tcPr>
            <w:tcW w:w="3357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Раздел земельного участка с кадастровым номером 47:15:0110015:254 с сохранением в измененных границах</w:t>
            </w:r>
          </w:p>
        </w:tc>
        <w:tc>
          <w:tcPr>
            <w:tcW w:w="2403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Земельные участки общего назначения код 13.0</w:t>
            </w:r>
          </w:p>
        </w:tc>
      </w:tr>
    </w:tbl>
    <w:p w:rsidR="0018618E" w:rsidRPr="0018618E" w:rsidRDefault="0018618E" w:rsidP="0018618E">
      <w:pPr>
        <w:pStyle w:val="aa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bookmarkStart w:id="1" w:name="_Hlk122959486"/>
      <w:r w:rsidRPr="0018618E">
        <w:rPr>
          <w:b/>
          <w:bCs/>
          <w:sz w:val="24"/>
          <w:szCs w:val="24"/>
        </w:rPr>
        <w:t>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</w:t>
      </w:r>
      <w:r>
        <w:rPr>
          <w:b/>
          <w:bCs/>
          <w:sz w:val="24"/>
          <w:szCs w:val="24"/>
        </w:rPr>
        <w:t>ственных или муниципальных нужд</w:t>
      </w:r>
    </w:p>
    <w:bookmarkEnd w:id="1"/>
    <w:p w:rsidR="0018618E" w:rsidRPr="0018618E" w:rsidRDefault="0018618E" w:rsidP="0018618E">
      <w:pPr>
        <w:pStyle w:val="aa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614"/>
        <w:gridCol w:w="1514"/>
        <w:gridCol w:w="3357"/>
        <w:gridCol w:w="2403"/>
      </w:tblGrid>
      <w:tr w:rsidR="0018618E" w:rsidRPr="0018618E" w:rsidTr="001970E9">
        <w:tc>
          <w:tcPr>
            <w:tcW w:w="456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№</w:t>
            </w:r>
          </w:p>
        </w:tc>
        <w:tc>
          <w:tcPr>
            <w:tcW w:w="1614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b/>
                <w:bCs/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Условный номер образуемого земельного участка</w:t>
            </w:r>
          </w:p>
        </w:tc>
        <w:tc>
          <w:tcPr>
            <w:tcW w:w="1514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b/>
                <w:bCs/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Площадь образуемого земельного участка (</w:t>
            </w:r>
            <w:proofErr w:type="spellStart"/>
            <w:r w:rsidRPr="0018618E">
              <w:rPr>
                <w:sz w:val="24"/>
                <w:szCs w:val="24"/>
              </w:rPr>
              <w:t>кв.м</w:t>
            </w:r>
            <w:proofErr w:type="spellEnd"/>
            <w:r w:rsidRPr="0018618E">
              <w:rPr>
                <w:sz w:val="24"/>
                <w:szCs w:val="24"/>
              </w:rPr>
              <w:t>.)</w:t>
            </w:r>
          </w:p>
        </w:tc>
        <w:tc>
          <w:tcPr>
            <w:tcW w:w="3357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b/>
                <w:bCs/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Способ образования земельного участка</w:t>
            </w:r>
          </w:p>
        </w:tc>
        <w:tc>
          <w:tcPr>
            <w:tcW w:w="2403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Вид разрешенного использования земельного участка</w:t>
            </w:r>
          </w:p>
        </w:tc>
      </w:tr>
      <w:tr w:rsidR="0018618E" w:rsidRPr="0018618E" w:rsidTr="001970E9">
        <w:trPr>
          <w:trHeight w:val="1232"/>
        </w:trPr>
        <w:tc>
          <w:tcPr>
            <w:tcW w:w="456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1</w:t>
            </w:r>
          </w:p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:ЗУ29</w:t>
            </w:r>
          </w:p>
        </w:tc>
        <w:tc>
          <w:tcPr>
            <w:tcW w:w="1514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11384</w:t>
            </w:r>
          </w:p>
        </w:tc>
        <w:tc>
          <w:tcPr>
            <w:tcW w:w="3357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b/>
                <w:bCs/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Раздел земельного участка с кадастровым номером 47:15:0110015:254 с сохранением в измененных границах</w:t>
            </w:r>
          </w:p>
        </w:tc>
        <w:tc>
          <w:tcPr>
            <w:tcW w:w="2403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Земельные участки общего назначения код 13.0</w:t>
            </w:r>
          </w:p>
        </w:tc>
      </w:tr>
    </w:tbl>
    <w:p w:rsidR="0018618E" w:rsidRPr="0018618E" w:rsidRDefault="0018618E" w:rsidP="0018618E">
      <w:pPr>
        <w:ind w:firstLine="708"/>
        <w:jc w:val="both"/>
        <w:rPr>
          <w:sz w:val="24"/>
          <w:szCs w:val="24"/>
        </w:rPr>
      </w:pPr>
    </w:p>
    <w:p w:rsidR="0018618E" w:rsidRPr="0018618E" w:rsidRDefault="0018618E" w:rsidP="0018618E">
      <w:pPr>
        <w:ind w:firstLine="708"/>
        <w:jc w:val="both"/>
        <w:rPr>
          <w:sz w:val="24"/>
          <w:szCs w:val="24"/>
        </w:rPr>
      </w:pPr>
      <w:r w:rsidRPr="0018618E">
        <w:rPr>
          <w:sz w:val="24"/>
          <w:szCs w:val="24"/>
        </w:rPr>
        <w:t>Изъятие или резервирование земельных участков для государственных или муниципальных нужд настоящим проектом межевания территории не предусматривается.</w:t>
      </w:r>
    </w:p>
    <w:p w:rsidR="0018618E" w:rsidRPr="0018618E" w:rsidRDefault="0018618E" w:rsidP="0018618E">
      <w:pPr>
        <w:rPr>
          <w:rStyle w:val="fontstyle01"/>
          <w:b w:val="0"/>
          <w:bCs w:val="0"/>
          <w:sz w:val="24"/>
          <w:szCs w:val="24"/>
        </w:rPr>
      </w:pPr>
    </w:p>
    <w:p w:rsidR="0018618E" w:rsidRPr="0018618E" w:rsidRDefault="0018618E" w:rsidP="0018618E">
      <w:pPr>
        <w:pStyle w:val="aa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 w:rsidRPr="0018618E">
        <w:rPr>
          <w:b/>
          <w:bCs/>
          <w:sz w:val="24"/>
          <w:szCs w:val="24"/>
        </w:rPr>
        <w:t>Вид разрешенного использования образуемых земельных участков в соответствии с проектом планировки территории в случаях, пре</w:t>
      </w:r>
      <w:r>
        <w:rPr>
          <w:b/>
          <w:bCs/>
          <w:sz w:val="24"/>
          <w:szCs w:val="24"/>
        </w:rPr>
        <w:t>дусмотренных настоящим Кодексом</w:t>
      </w:r>
    </w:p>
    <w:p w:rsidR="0018618E" w:rsidRPr="0018618E" w:rsidRDefault="0018618E" w:rsidP="0018618E">
      <w:pPr>
        <w:jc w:val="both"/>
        <w:rPr>
          <w:sz w:val="24"/>
          <w:szCs w:val="24"/>
        </w:rPr>
      </w:pPr>
    </w:p>
    <w:p w:rsidR="0018618E" w:rsidRPr="0018618E" w:rsidRDefault="0018618E" w:rsidP="0018618E">
      <w:pPr>
        <w:ind w:firstLine="708"/>
        <w:jc w:val="both"/>
        <w:rPr>
          <w:sz w:val="24"/>
          <w:szCs w:val="24"/>
        </w:rPr>
      </w:pPr>
      <w:r w:rsidRPr="0018618E">
        <w:rPr>
          <w:sz w:val="24"/>
          <w:szCs w:val="24"/>
        </w:rPr>
        <w:t xml:space="preserve">Проектом межевания территории устанавливается вид разрешенного использования земельных участков в соответствии с правилами землепользования и застройки муниципального образования </w:t>
      </w:r>
      <w:proofErr w:type="spellStart"/>
      <w:r w:rsidRPr="0018618E">
        <w:rPr>
          <w:sz w:val="24"/>
          <w:szCs w:val="24"/>
        </w:rPr>
        <w:t>Сосновоборский</w:t>
      </w:r>
      <w:proofErr w:type="spellEnd"/>
      <w:r w:rsidRPr="0018618E">
        <w:rPr>
          <w:sz w:val="24"/>
          <w:szCs w:val="24"/>
        </w:rPr>
        <w:t xml:space="preserve"> городской округ Ленинградской области, утвержденные приказом комитета по архитектуре и градостроительству Ленинградской области от 03.09.2019 г. №59 и Приказом Федеральной службы государственной регистрации, кадастра и картографии от 10.11.2020 г. №</w:t>
      </w:r>
      <w:proofErr w:type="gramStart"/>
      <w:r w:rsidRPr="0018618E">
        <w:rPr>
          <w:sz w:val="24"/>
          <w:szCs w:val="24"/>
        </w:rPr>
        <w:t>П</w:t>
      </w:r>
      <w:proofErr w:type="gramEnd"/>
      <w:r w:rsidRPr="0018618E">
        <w:rPr>
          <w:sz w:val="24"/>
          <w:szCs w:val="24"/>
        </w:rPr>
        <w:t>/0412 «Об утверждении классификатора видов разрешенного использования земельных участков».</w:t>
      </w:r>
    </w:p>
    <w:p w:rsidR="0018618E" w:rsidRPr="0018618E" w:rsidRDefault="0018618E" w:rsidP="0018618E">
      <w:pPr>
        <w:ind w:firstLine="708"/>
        <w:jc w:val="both"/>
        <w:rPr>
          <w:sz w:val="24"/>
          <w:szCs w:val="24"/>
        </w:rPr>
      </w:pPr>
    </w:p>
    <w:p w:rsidR="0018618E" w:rsidRPr="0018618E" w:rsidRDefault="0018618E" w:rsidP="0018618E">
      <w:pPr>
        <w:pStyle w:val="aa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 w:rsidRPr="0018618E">
        <w:rPr>
          <w:b/>
          <w:bCs/>
          <w:sz w:val="24"/>
          <w:szCs w:val="24"/>
        </w:rPr>
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участков).</w:t>
      </w:r>
    </w:p>
    <w:p w:rsidR="0018618E" w:rsidRPr="0018618E" w:rsidRDefault="0018618E" w:rsidP="0018618E">
      <w:pPr>
        <w:pStyle w:val="aa"/>
        <w:jc w:val="both"/>
        <w:rPr>
          <w:b/>
          <w:bCs/>
          <w:sz w:val="24"/>
          <w:szCs w:val="24"/>
        </w:rPr>
      </w:pPr>
    </w:p>
    <w:p w:rsidR="0018618E" w:rsidRPr="0018618E" w:rsidRDefault="0018618E" w:rsidP="0018618E">
      <w:pPr>
        <w:ind w:firstLine="708"/>
        <w:jc w:val="both"/>
        <w:rPr>
          <w:sz w:val="24"/>
          <w:szCs w:val="24"/>
        </w:rPr>
      </w:pPr>
      <w:r w:rsidRPr="0018618E">
        <w:rPr>
          <w:sz w:val="24"/>
          <w:szCs w:val="24"/>
        </w:rPr>
        <w:t>Лесные участки в границах проектирования отсутствуют.</w:t>
      </w:r>
    </w:p>
    <w:p w:rsidR="0018618E" w:rsidRPr="0018618E" w:rsidRDefault="0018618E" w:rsidP="0018618E">
      <w:pPr>
        <w:ind w:firstLine="709"/>
        <w:jc w:val="both"/>
        <w:rPr>
          <w:sz w:val="24"/>
          <w:szCs w:val="24"/>
        </w:rPr>
      </w:pPr>
    </w:p>
    <w:p w:rsidR="0018618E" w:rsidRPr="0018618E" w:rsidRDefault="0018618E" w:rsidP="0018618E">
      <w:pPr>
        <w:pStyle w:val="aa"/>
        <w:numPr>
          <w:ilvl w:val="0"/>
          <w:numId w:val="4"/>
        </w:numPr>
        <w:jc w:val="both"/>
        <w:rPr>
          <w:sz w:val="24"/>
          <w:szCs w:val="24"/>
        </w:rPr>
      </w:pPr>
      <w:r w:rsidRPr="0018618E">
        <w:rPr>
          <w:b/>
          <w:bCs/>
          <w:sz w:val="24"/>
          <w:szCs w:val="24"/>
        </w:rPr>
        <w:t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</w:t>
      </w:r>
      <w:r w:rsidRPr="0018618E">
        <w:rPr>
          <w:sz w:val="24"/>
          <w:szCs w:val="24"/>
        </w:rPr>
        <w:t xml:space="preserve"> </w:t>
      </w:r>
      <w:r w:rsidRPr="0018618E">
        <w:rPr>
          <w:b/>
          <w:bCs/>
          <w:sz w:val="24"/>
          <w:szCs w:val="24"/>
        </w:rPr>
        <w:t xml:space="preserve">утвержден проект межевания, определяются в соответствии </w:t>
      </w:r>
      <w:r w:rsidRPr="0018618E">
        <w:rPr>
          <w:b/>
          <w:bCs/>
          <w:sz w:val="24"/>
          <w:szCs w:val="24"/>
        </w:rPr>
        <w:lastRenderedPageBreak/>
        <w:t>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</w:r>
    </w:p>
    <w:p w:rsidR="0018618E" w:rsidRPr="0018618E" w:rsidRDefault="0018618E" w:rsidP="0018618E">
      <w:pPr>
        <w:jc w:val="both"/>
        <w:rPr>
          <w:sz w:val="24"/>
          <w:szCs w:val="24"/>
        </w:rPr>
      </w:pPr>
    </w:p>
    <w:p w:rsidR="0018618E" w:rsidRPr="0018618E" w:rsidRDefault="0018618E" w:rsidP="0018618E">
      <w:pPr>
        <w:ind w:firstLine="708"/>
        <w:jc w:val="both"/>
        <w:rPr>
          <w:sz w:val="24"/>
          <w:szCs w:val="24"/>
        </w:rPr>
      </w:pPr>
      <w:r w:rsidRPr="0018618E">
        <w:rPr>
          <w:sz w:val="24"/>
          <w:szCs w:val="24"/>
        </w:rPr>
        <w:t xml:space="preserve">Общая площадь территории, в отношении которой утвержден проект межевания территории, составляет 42028 </w:t>
      </w:r>
      <w:proofErr w:type="spellStart"/>
      <w:r w:rsidRPr="0018618E">
        <w:rPr>
          <w:sz w:val="24"/>
          <w:szCs w:val="24"/>
        </w:rPr>
        <w:t>кв.м</w:t>
      </w:r>
      <w:proofErr w:type="spellEnd"/>
      <w:r w:rsidRPr="0018618E">
        <w:rPr>
          <w:sz w:val="24"/>
          <w:szCs w:val="24"/>
        </w:rPr>
        <w:t>. (4,2 га). Система координат МСК-47 зона 2.</w:t>
      </w:r>
    </w:p>
    <w:p w:rsidR="0018618E" w:rsidRPr="0018618E" w:rsidRDefault="0018618E" w:rsidP="0018618E">
      <w:pPr>
        <w:ind w:firstLine="709"/>
        <w:jc w:val="both"/>
        <w:rPr>
          <w:sz w:val="24"/>
          <w:szCs w:val="24"/>
        </w:rPr>
      </w:pPr>
    </w:p>
    <w:p w:rsidR="0018618E" w:rsidRPr="0018618E" w:rsidRDefault="0018618E" w:rsidP="0018618E">
      <w:pPr>
        <w:jc w:val="center"/>
        <w:rPr>
          <w:b/>
          <w:bCs/>
          <w:sz w:val="24"/>
          <w:szCs w:val="24"/>
        </w:rPr>
      </w:pPr>
      <w:r w:rsidRPr="0018618E">
        <w:rPr>
          <w:b/>
          <w:bCs/>
          <w:sz w:val="24"/>
          <w:szCs w:val="24"/>
        </w:rPr>
        <w:t>Перечень координат характерных точек границ территории, в отношении которой утвержден проект межевания</w:t>
      </w:r>
    </w:p>
    <w:p w:rsidR="0018618E" w:rsidRPr="0018618E" w:rsidRDefault="0018618E" w:rsidP="0018618E">
      <w:pPr>
        <w:ind w:firstLine="709"/>
        <w:jc w:val="both"/>
        <w:rPr>
          <w:sz w:val="24"/>
          <w:szCs w:val="24"/>
        </w:rPr>
      </w:pPr>
      <w:r w:rsidRPr="0018618E">
        <w:rPr>
          <w:sz w:val="24"/>
          <w:szCs w:val="24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843"/>
        <w:gridCol w:w="1984"/>
      </w:tblGrid>
      <w:tr w:rsidR="0018618E" w:rsidRPr="0018618E" w:rsidTr="001970E9">
        <w:trPr>
          <w:jc w:val="center"/>
        </w:trPr>
        <w:tc>
          <w:tcPr>
            <w:tcW w:w="1980" w:type="dxa"/>
            <w:vMerge w:val="restart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18618E">
              <w:rPr>
                <w:rStyle w:val="fontstyle01"/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18618E">
              <w:rPr>
                <w:rStyle w:val="fontstyle01"/>
                <w:sz w:val="24"/>
                <w:szCs w:val="24"/>
              </w:rPr>
              <w:t>Координаты</w:t>
            </w:r>
          </w:p>
        </w:tc>
      </w:tr>
      <w:tr w:rsidR="0018618E" w:rsidRPr="0018618E" w:rsidTr="001970E9">
        <w:trPr>
          <w:jc w:val="center"/>
        </w:trPr>
        <w:tc>
          <w:tcPr>
            <w:tcW w:w="1980" w:type="dxa"/>
            <w:vMerge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Х</w:t>
            </w:r>
          </w:p>
        </w:tc>
        <w:tc>
          <w:tcPr>
            <w:tcW w:w="1984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Y</w:t>
            </w:r>
          </w:p>
        </w:tc>
      </w:tr>
      <w:tr w:rsidR="0018618E" w:rsidRPr="0018618E" w:rsidTr="001970E9">
        <w:trPr>
          <w:jc w:val="center"/>
        </w:trPr>
        <w:tc>
          <w:tcPr>
            <w:tcW w:w="1980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  <w:bookmarkStart w:id="2" w:name="_Hlk122961002"/>
            <w:r w:rsidRPr="0018618E">
              <w:rPr>
                <w:rStyle w:val="fontstyle0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618E" w:rsidRPr="0018618E" w:rsidRDefault="0018618E" w:rsidP="001970E9">
            <w:pPr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431825.68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618E" w:rsidRPr="0018618E" w:rsidRDefault="0018618E" w:rsidP="001970E9">
            <w:pPr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2150965.87</w:t>
            </w:r>
          </w:p>
        </w:tc>
      </w:tr>
      <w:bookmarkEnd w:id="2"/>
      <w:tr w:rsidR="0018618E" w:rsidRPr="0018618E" w:rsidTr="001970E9">
        <w:trPr>
          <w:jc w:val="center"/>
        </w:trPr>
        <w:tc>
          <w:tcPr>
            <w:tcW w:w="1980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18618E">
              <w:rPr>
                <w:rStyle w:val="fontstyle0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618E" w:rsidRPr="0018618E" w:rsidRDefault="0018618E" w:rsidP="001970E9">
            <w:pPr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431574.13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618E" w:rsidRPr="0018618E" w:rsidRDefault="0018618E" w:rsidP="001970E9">
            <w:pPr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2150974.50</w:t>
            </w:r>
          </w:p>
        </w:tc>
      </w:tr>
      <w:tr w:rsidR="0018618E" w:rsidRPr="0018618E" w:rsidTr="001970E9">
        <w:trPr>
          <w:jc w:val="center"/>
        </w:trPr>
        <w:tc>
          <w:tcPr>
            <w:tcW w:w="1980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18618E">
              <w:rPr>
                <w:rStyle w:val="fontstyle01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618E" w:rsidRPr="0018618E" w:rsidRDefault="0018618E" w:rsidP="001970E9">
            <w:pPr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431575.67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618E" w:rsidRPr="0018618E" w:rsidRDefault="0018618E" w:rsidP="001970E9">
            <w:pPr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2151009.90</w:t>
            </w:r>
          </w:p>
        </w:tc>
      </w:tr>
      <w:tr w:rsidR="0018618E" w:rsidRPr="0018618E" w:rsidTr="001970E9">
        <w:trPr>
          <w:jc w:val="center"/>
        </w:trPr>
        <w:tc>
          <w:tcPr>
            <w:tcW w:w="1980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18618E">
              <w:rPr>
                <w:rStyle w:val="fontstyle01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618E" w:rsidRPr="0018618E" w:rsidRDefault="0018618E" w:rsidP="001970E9">
            <w:pPr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431495.58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618E" w:rsidRPr="0018618E" w:rsidRDefault="0018618E" w:rsidP="001970E9">
            <w:pPr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2151012.62</w:t>
            </w:r>
          </w:p>
        </w:tc>
      </w:tr>
      <w:tr w:rsidR="0018618E" w:rsidRPr="0018618E" w:rsidTr="001970E9">
        <w:trPr>
          <w:jc w:val="center"/>
        </w:trPr>
        <w:tc>
          <w:tcPr>
            <w:tcW w:w="1980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18618E">
              <w:rPr>
                <w:rStyle w:val="fontstyle01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618E" w:rsidRPr="0018618E" w:rsidRDefault="0018618E" w:rsidP="001970E9">
            <w:pPr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431486.53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618E" w:rsidRPr="0018618E" w:rsidRDefault="0018618E" w:rsidP="001970E9">
            <w:pPr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2150831.62</w:t>
            </w:r>
          </w:p>
        </w:tc>
      </w:tr>
      <w:tr w:rsidR="0018618E" w:rsidRPr="0018618E" w:rsidTr="001970E9">
        <w:trPr>
          <w:jc w:val="center"/>
        </w:trPr>
        <w:tc>
          <w:tcPr>
            <w:tcW w:w="1980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18618E">
              <w:rPr>
                <w:rStyle w:val="fontstyle01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618E" w:rsidRPr="0018618E" w:rsidRDefault="0018618E" w:rsidP="001970E9">
            <w:pPr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431686.33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618E" w:rsidRPr="0018618E" w:rsidRDefault="0018618E" w:rsidP="001970E9">
            <w:pPr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2150822.38</w:t>
            </w:r>
          </w:p>
        </w:tc>
      </w:tr>
      <w:tr w:rsidR="0018618E" w:rsidRPr="0018618E" w:rsidTr="001970E9">
        <w:trPr>
          <w:jc w:val="center"/>
        </w:trPr>
        <w:tc>
          <w:tcPr>
            <w:tcW w:w="1980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18618E">
              <w:rPr>
                <w:rStyle w:val="fontstyle0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618E" w:rsidRPr="0018618E" w:rsidRDefault="0018618E" w:rsidP="001970E9">
            <w:pPr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431825.68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618E" w:rsidRPr="0018618E" w:rsidRDefault="0018618E" w:rsidP="001970E9">
            <w:pPr>
              <w:jc w:val="center"/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2150965.87</w:t>
            </w:r>
          </w:p>
        </w:tc>
      </w:tr>
    </w:tbl>
    <w:p w:rsidR="0018618E" w:rsidRPr="0018618E" w:rsidRDefault="0018618E" w:rsidP="0018618E">
      <w:pPr>
        <w:ind w:firstLine="709"/>
        <w:jc w:val="both"/>
        <w:rPr>
          <w:sz w:val="24"/>
          <w:szCs w:val="24"/>
        </w:rPr>
      </w:pPr>
    </w:p>
    <w:p w:rsidR="0018618E" w:rsidRPr="0018618E" w:rsidRDefault="0018618E" w:rsidP="0018618E">
      <w:pPr>
        <w:ind w:firstLine="709"/>
        <w:jc w:val="both"/>
        <w:rPr>
          <w:b/>
          <w:sz w:val="24"/>
          <w:szCs w:val="24"/>
        </w:rPr>
      </w:pPr>
      <w:r w:rsidRPr="0018618E">
        <w:rPr>
          <w:b/>
          <w:sz w:val="24"/>
          <w:szCs w:val="24"/>
        </w:rPr>
        <w:t>6.</w:t>
      </w:r>
      <w:r w:rsidRPr="0018618E">
        <w:rPr>
          <w:b/>
          <w:sz w:val="24"/>
          <w:szCs w:val="24"/>
        </w:rPr>
        <w:tab/>
        <w:t>Описание местоположения границ земельных участков, подлежащих образованию в соответствии с утвержденным проектом межевания территории, в виде списка характерных точек границ земельных участков в системе координат,</w:t>
      </w:r>
      <w:r>
        <w:rPr>
          <w:b/>
          <w:sz w:val="24"/>
          <w:szCs w:val="24"/>
        </w:rPr>
        <w:t xml:space="preserve"> установленной для ведения ЕГРН</w:t>
      </w:r>
    </w:p>
    <w:p w:rsidR="0018618E" w:rsidRPr="0018618E" w:rsidRDefault="0018618E" w:rsidP="0018618E">
      <w:pPr>
        <w:ind w:firstLine="709"/>
        <w:jc w:val="both"/>
        <w:rPr>
          <w:b/>
          <w:sz w:val="24"/>
          <w:szCs w:val="24"/>
        </w:rPr>
      </w:pPr>
    </w:p>
    <w:p w:rsidR="0018618E" w:rsidRPr="0018618E" w:rsidRDefault="0018618E" w:rsidP="0018618E">
      <w:pPr>
        <w:ind w:firstLine="709"/>
        <w:jc w:val="both"/>
        <w:rPr>
          <w:sz w:val="24"/>
          <w:szCs w:val="24"/>
        </w:rPr>
      </w:pPr>
      <w:r w:rsidRPr="0018618E">
        <w:rPr>
          <w:sz w:val="24"/>
          <w:szCs w:val="24"/>
        </w:rPr>
        <w:t>Система координат МСК-47 зона 2.</w:t>
      </w:r>
    </w:p>
    <w:p w:rsidR="0018618E" w:rsidRPr="0018618E" w:rsidRDefault="0018618E" w:rsidP="0018618E">
      <w:pPr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7"/>
        <w:gridCol w:w="1260"/>
        <w:gridCol w:w="1701"/>
        <w:gridCol w:w="1701"/>
        <w:gridCol w:w="1701"/>
      </w:tblGrid>
      <w:tr w:rsidR="0018618E" w:rsidRPr="0018618E" w:rsidTr="001970E9">
        <w:trPr>
          <w:trHeight w:val="513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№ участка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№</w:t>
            </w:r>
            <w:r w:rsidRPr="0018618E">
              <w:rPr>
                <w:color w:val="000000"/>
                <w:sz w:val="24"/>
                <w:szCs w:val="24"/>
              </w:rPr>
              <w:br/>
              <w:t>точки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Координаты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 xml:space="preserve">Площадь, </w:t>
            </w:r>
            <w:proofErr w:type="spellStart"/>
            <w:r w:rsidRPr="0018618E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18618E">
              <w:rPr>
                <w:color w:val="000000"/>
                <w:sz w:val="24"/>
                <w:szCs w:val="24"/>
              </w:rPr>
              <w:t>.</w:t>
            </w: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Y</w:t>
            </w:r>
          </w:p>
        </w:tc>
        <w:tc>
          <w:tcPr>
            <w:tcW w:w="1701" w:type="dxa"/>
            <w:vMerge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:ЗУ</w:t>
            </w:r>
            <w:proofErr w:type="gramStart"/>
            <w:r w:rsidRPr="0018618E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1260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431535,18</w:t>
            </w:r>
          </w:p>
        </w:tc>
        <w:tc>
          <w:tcPr>
            <w:tcW w:w="1701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2150983,49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1014</w:t>
            </w: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431494,22</w:t>
            </w:r>
          </w:p>
        </w:tc>
        <w:tc>
          <w:tcPr>
            <w:tcW w:w="1701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2150985,39</w:t>
            </w:r>
          </w:p>
        </w:tc>
        <w:tc>
          <w:tcPr>
            <w:tcW w:w="1701" w:type="dxa"/>
            <w:vMerge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431492,99</w:t>
            </w:r>
          </w:p>
        </w:tc>
        <w:tc>
          <w:tcPr>
            <w:tcW w:w="1701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2150960,68</w:t>
            </w:r>
          </w:p>
        </w:tc>
        <w:tc>
          <w:tcPr>
            <w:tcW w:w="1701" w:type="dxa"/>
            <w:vMerge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431533,94</w:t>
            </w:r>
          </w:p>
        </w:tc>
        <w:tc>
          <w:tcPr>
            <w:tcW w:w="1701" w:type="dxa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2150958,78</w:t>
            </w:r>
          </w:p>
        </w:tc>
        <w:tc>
          <w:tcPr>
            <w:tcW w:w="1701" w:type="dxa"/>
            <w:vMerge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:ЗУ</w:t>
            </w:r>
            <w:proofErr w:type="gramStart"/>
            <w:r w:rsidRPr="0018618E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260" w:type="dxa"/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431533,94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2150958,78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1014</w:t>
            </w: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431492,99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2150960,68</w:t>
            </w:r>
          </w:p>
        </w:tc>
        <w:tc>
          <w:tcPr>
            <w:tcW w:w="1701" w:type="dxa"/>
            <w:vMerge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431491,75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2150935,97</w:t>
            </w:r>
          </w:p>
        </w:tc>
        <w:tc>
          <w:tcPr>
            <w:tcW w:w="1701" w:type="dxa"/>
            <w:vMerge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431532,70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2150934,07</w:t>
            </w:r>
          </w:p>
        </w:tc>
        <w:tc>
          <w:tcPr>
            <w:tcW w:w="1701" w:type="dxa"/>
            <w:vMerge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:ЗУ3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431532,70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2150934,07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1014</w:t>
            </w: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431491,75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2150935,97</w:t>
            </w:r>
          </w:p>
        </w:tc>
        <w:tc>
          <w:tcPr>
            <w:tcW w:w="1701" w:type="dxa"/>
            <w:vMerge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431490,51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2150911,26</w:t>
            </w:r>
          </w:p>
        </w:tc>
        <w:tc>
          <w:tcPr>
            <w:tcW w:w="1701" w:type="dxa"/>
            <w:vMerge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431531,47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2150909,36</w:t>
            </w:r>
          </w:p>
        </w:tc>
        <w:tc>
          <w:tcPr>
            <w:tcW w:w="1701" w:type="dxa"/>
            <w:vMerge/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:ЗУ</w:t>
            </w:r>
            <w:proofErr w:type="gramStart"/>
            <w:r w:rsidRPr="0018618E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431531,47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2150909,36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1014</w:t>
            </w: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431490,51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2150911,26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431489,28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2150886,55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431530,23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2150884,66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:ЗУ5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431488,53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2150871,57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1080</w:t>
            </w: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431486,53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2150831,62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431513,50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2150830,38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431515,50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2150870,32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:ЗУ</w:t>
            </w:r>
            <w:proofErr w:type="gramStart"/>
            <w:r w:rsidRPr="0018618E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431515,50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2150870,32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1080</w:t>
            </w: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431513,50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2150830,38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431540,47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2150829,13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431542,47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2150869,07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:ЗУ</w:t>
            </w:r>
            <w:proofErr w:type="gramStart"/>
            <w:r w:rsidRPr="0018618E">
              <w:rPr>
                <w:sz w:val="24"/>
                <w:szCs w:val="24"/>
              </w:rPr>
              <w:t>7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431542,47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2150869,07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1080</w:t>
            </w: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431540,47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2150829,13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431567,44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2150827,88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431569,44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2150867,83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:ЗУ8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431569,44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2150867,83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1080</w:t>
            </w: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431567,44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2150827,88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431594,41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2150826,63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431596,41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2150866,58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:ЗУ</w:t>
            </w:r>
            <w:proofErr w:type="gramStart"/>
            <w:r w:rsidRPr="0018618E">
              <w:rPr>
                <w:sz w:val="24"/>
                <w:szCs w:val="24"/>
              </w:rPr>
              <w:t>9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431596,41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2150866,58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1080</w:t>
            </w: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431594,41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2150826,63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431621,39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2150825,38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431623,38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2150865,33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:ЗУ10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431623,38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2150865,33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1080</w:t>
            </w: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431621,39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2150825,38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431648,36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2150824,14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431650,36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2150864,08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:ЗУ11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431650,36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2150864,08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1083</w:t>
            </w: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431648,36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2150824,14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431675,48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2150822,88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431677,33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2150862,84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:ЗУ12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431677,33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2150862,84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1142</w:t>
            </w: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431675,48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2150822,88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431686,33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2150822,38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431723,54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2150860,70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:ЗУ13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431717,03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2150876,02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1206</w:t>
            </w: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431717,49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2150876,00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431765,95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2150925,89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431719,61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2150927,48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431718,27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2150900,73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:ЗУ14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431717,03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2150876,02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1064</w:t>
            </w: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431718,27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2150900,73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431675,32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2150902,71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431674,08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2150878,00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:ЗУ15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431674,08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2150878,00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1064</w:t>
            </w: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431675,32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2150902,71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431632,36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2150904,70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431631,13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2150879,99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:ЗУ16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431631,13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2150879,99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1064</w:t>
            </w: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431632,36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2150904,70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431589,41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2150906,69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431588,17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2150881,98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:ЗУ17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431588,17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2150881,98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1064</w:t>
            </w: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431589,41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2150906,69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431546,45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2150908,67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431545,22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2150883,96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:ЗУ18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431589,41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2150906,69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1074</w:t>
            </w: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431590,64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2150931,90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431547,69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2150933,38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431546,45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2150908,67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:ЗУ19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431632,36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2150904,70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1097</w:t>
            </w: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431633,65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2150930,43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431590,64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2150931,90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431589,41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2150906,69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:ЗУ20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431675,32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2150902,71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1118</w:t>
            </w: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431676,58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2150928,96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431633,65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2150930,43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431632,36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2150904,70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:ЗУ21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431718,27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2150900,73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1141</w:t>
            </w: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431719,61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2150927,48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431676,58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2150928,96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431675,32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2150902,71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:ЗУ22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431800,29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2150939,72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1215</w:t>
            </w: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431825,68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2150965,87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431768,69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2150967,83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431767,34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2150940,85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:ЗУ23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431767,34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2150940,85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1135</w:t>
            </w: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431768,69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2150967,83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431726,70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2150969,27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431725,36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2150942,29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:ЗУ24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431725,36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2150942,29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1135</w:t>
            </w: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431726,70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2150969,27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431684,72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2150970,71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431683,38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2150943,73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:ЗУ25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431683,38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2150943,73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1135</w:t>
            </w: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431684,72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2150970,71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431642,74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2150972,15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431641,39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2150945,17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:ЗУ26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431641,39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2150945,17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1135</w:t>
            </w: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431642,74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2150972,15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431600,76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2150973,59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431599,41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2150946,61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:ЗУ27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431599,41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2150946,61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1377</w:t>
            </w: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431600,76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2150973,59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431574,13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2150974,50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431549,79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2150975,33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431548,44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2150948,36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:ЗУ28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431574,13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2150974,50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859</w:t>
            </w: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431575,67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2151009,90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431551,56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2151010,72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431549,79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2150975,33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:ЗУ29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431800,29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2150939,72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  <w:r w:rsidRPr="0018618E">
              <w:rPr>
                <w:sz w:val="24"/>
                <w:szCs w:val="24"/>
              </w:rPr>
              <w:t>11384</w:t>
            </w: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431767,34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2150940,85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431725,36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2150942,29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431683,38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2150943,73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431641,39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2150945,17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431599,41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2150946,61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431548,44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2150948,36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431549,79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2150975,33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431551,56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2151010,72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431495,58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2151012,62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431494,22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2150985,39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431535,18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2150983,49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431533,94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2150958,78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431532,70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2150934,07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431531,47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2150909,36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431530,23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2150884,66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431489,28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2150886,55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431488,53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2150871,57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431515,50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2150870,32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431542,47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2150869,07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431569,44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2150867,83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431596,41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2150866,58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431623,38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2150865,33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431650,36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2150864,08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431677,33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2150862,84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431723,54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2150860,70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431765,95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2150925,89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431719,61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2150927,48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431676,58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2150928,96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431633,65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2150930,43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431590,64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2150931,90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431547,69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2150933,38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431546,45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2150908,67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431545,22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2150883,96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431588,17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2150881,98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431631,13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2150879,99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431674,08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2150878,00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431717,03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2150876,02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  <w:tr w:rsidR="0018618E" w:rsidRPr="0018618E" w:rsidTr="001970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431717,49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8E" w:rsidRPr="0018618E" w:rsidRDefault="0018618E" w:rsidP="001970E9">
            <w:pPr>
              <w:jc w:val="center"/>
              <w:rPr>
                <w:color w:val="000000"/>
                <w:sz w:val="24"/>
                <w:szCs w:val="24"/>
              </w:rPr>
            </w:pPr>
            <w:r w:rsidRPr="0018618E">
              <w:rPr>
                <w:color w:val="000000"/>
                <w:sz w:val="24"/>
                <w:szCs w:val="24"/>
              </w:rPr>
              <w:t>2150876,00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18E" w:rsidRPr="0018618E" w:rsidRDefault="0018618E" w:rsidP="001970E9">
            <w:pPr>
              <w:jc w:val="center"/>
              <w:rPr>
                <w:sz w:val="24"/>
                <w:szCs w:val="24"/>
              </w:rPr>
            </w:pPr>
          </w:p>
        </w:tc>
      </w:tr>
    </w:tbl>
    <w:p w:rsidR="0018618E" w:rsidRDefault="0018618E" w:rsidP="0018618E">
      <w:pPr>
        <w:rPr>
          <w:color w:val="FF0000"/>
        </w:rPr>
      </w:pPr>
    </w:p>
    <w:p w:rsidR="0018618E" w:rsidRDefault="0018618E" w:rsidP="0018618E">
      <w:pPr>
        <w:rPr>
          <w:color w:val="FF0000"/>
        </w:rPr>
      </w:pPr>
    </w:p>
    <w:p w:rsidR="0018618E" w:rsidRDefault="0018618E" w:rsidP="0018618E">
      <w:pPr>
        <w:rPr>
          <w:color w:val="FF0000"/>
        </w:rPr>
      </w:pPr>
    </w:p>
    <w:p w:rsidR="0018618E" w:rsidRDefault="0018618E" w:rsidP="0018618E">
      <w:pPr>
        <w:rPr>
          <w:color w:val="FF0000"/>
        </w:rPr>
      </w:pPr>
    </w:p>
    <w:p w:rsidR="0018618E" w:rsidRDefault="0018618E" w:rsidP="0018618E">
      <w:pPr>
        <w:rPr>
          <w:color w:val="FF0000"/>
        </w:rPr>
      </w:pPr>
    </w:p>
    <w:p w:rsidR="0018618E" w:rsidRDefault="0018618E" w:rsidP="0018618E">
      <w:pPr>
        <w:rPr>
          <w:color w:val="FF0000"/>
        </w:rPr>
      </w:pPr>
    </w:p>
    <w:p w:rsidR="0018618E" w:rsidRDefault="0018618E" w:rsidP="0018618E">
      <w:pPr>
        <w:rPr>
          <w:color w:val="FF0000"/>
        </w:rPr>
      </w:pPr>
    </w:p>
    <w:p w:rsidR="0018618E" w:rsidRDefault="0018618E" w:rsidP="0018618E">
      <w:pPr>
        <w:rPr>
          <w:color w:val="FF0000"/>
        </w:rPr>
      </w:pPr>
    </w:p>
    <w:p w:rsidR="0018618E" w:rsidRDefault="0018618E" w:rsidP="0018618E">
      <w:pPr>
        <w:rPr>
          <w:color w:val="FF0000"/>
        </w:rPr>
      </w:pPr>
    </w:p>
    <w:p w:rsidR="0018618E" w:rsidRDefault="0018618E" w:rsidP="0018618E">
      <w:pPr>
        <w:rPr>
          <w:color w:val="FF0000"/>
        </w:rPr>
      </w:pPr>
    </w:p>
    <w:p w:rsidR="0018618E" w:rsidRDefault="0018618E" w:rsidP="0018618E">
      <w:pPr>
        <w:rPr>
          <w:color w:val="FF0000"/>
        </w:rPr>
      </w:pPr>
    </w:p>
    <w:p w:rsidR="0018618E" w:rsidRDefault="0018618E" w:rsidP="0018618E">
      <w:pPr>
        <w:rPr>
          <w:color w:val="FF0000"/>
        </w:rPr>
      </w:pPr>
    </w:p>
    <w:p w:rsidR="0018618E" w:rsidRDefault="0018618E" w:rsidP="0018618E">
      <w:pPr>
        <w:rPr>
          <w:color w:val="FF0000"/>
        </w:rPr>
      </w:pPr>
    </w:p>
    <w:p w:rsidR="0018618E" w:rsidRDefault="0018618E" w:rsidP="0018618E">
      <w:pPr>
        <w:rPr>
          <w:color w:val="FF0000"/>
        </w:rPr>
      </w:pPr>
    </w:p>
    <w:p w:rsidR="0018618E" w:rsidRDefault="0018618E" w:rsidP="0018618E">
      <w:pPr>
        <w:rPr>
          <w:color w:val="FF0000"/>
        </w:rPr>
      </w:pPr>
    </w:p>
    <w:p w:rsidR="0018618E" w:rsidRDefault="0018618E" w:rsidP="0018618E">
      <w:pPr>
        <w:rPr>
          <w:color w:val="FF0000"/>
        </w:rPr>
      </w:pPr>
    </w:p>
    <w:p w:rsidR="0018618E" w:rsidRDefault="0018618E" w:rsidP="0018618E">
      <w:pPr>
        <w:rPr>
          <w:color w:val="FF0000"/>
        </w:rPr>
      </w:pPr>
    </w:p>
    <w:p w:rsidR="0018618E" w:rsidRDefault="0018618E" w:rsidP="0018618E">
      <w:pPr>
        <w:rPr>
          <w:color w:val="FF0000"/>
        </w:rPr>
      </w:pPr>
    </w:p>
    <w:p w:rsidR="0018618E" w:rsidRDefault="0018618E" w:rsidP="0018618E">
      <w:pPr>
        <w:rPr>
          <w:color w:val="FF0000"/>
        </w:rPr>
      </w:pPr>
    </w:p>
    <w:p w:rsidR="0018618E" w:rsidRDefault="0018618E" w:rsidP="0018618E">
      <w:pPr>
        <w:rPr>
          <w:color w:val="FF0000"/>
        </w:rPr>
      </w:pPr>
    </w:p>
    <w:p w:rsidR="0018618E" w:rsidRDefault="0018618E" w:rsidP="0018618E">
      <w:pPr>
        <w:rPr>
          <w:color w:val="FF0000"/>
        </w:rPr>
      </w:pPr>
    </w:p>
    <w:p w:rsidR="0018618E" w:rsidRDefault="0018618E" w:rsidP="0018618E">
      <w:pPr>
        <w:rPr>
          <w:color w:val="FF0000"/>
        </w:rPr>
      </w:pPr>
    </w:p>
    <w:p w:rsidR="0018618E" w:rsidRPr="001035F9" w:rsidRDefault="0018618E" w:rsidP="0018618E">
      <w:pPr>
        <w:jc w:val="right"/>
        <w:rPr>
          <w:sz w:val="18"/>
          <w:szCs w:val="24"/>
        </w:rPr>
      </w:pPr>
      <w:r w:rsidRPr="001035F9">
        <w:rPr>
          <w:sz w:val="18"/>
          <w:szCs w:val="24"/>
        </w:rPr>
        <w:lastRenderedPageBreak/>
        <w:t>ПРИЛОЖЕНИЕ № 2</w:t>
      </w:r>
    </w:p>
    <w:p w:rsidR="0018618E" w:rsidRPr="001035F9" w:rsidRDefault="0018618E" w:rsidP="0018618E">
      <w:pPr>
        <w:jc w:val="right"/>
        <w:rPr>
          <w:sz w:val="18"/>
          <w:szCs w:val="24"/>
        </w:rPr>
      </w:pPr>
      <w:r w:rsidRPr="001035F9">
        <w:rPr>
          <w:sz w:val="18"/>
          <w:szCs w:val="24"/>
        </w:rPr>
        <w:t>к постановлению администрации</w:t>
      </w:r>
    </w:p>
    <w:p w:rsidR="0018618E" w:rsidRPr="001035F9" w:rsidRDefault="0018618E" w:rsidP="0018618E">
      <w:pPr>
        <w:jc w:val="right"/>
        <w:rPr>
          <w:sz w:val="18"/>
          <w:szCs w:val="24"/>
        </w:rPr>
      </w:pPr>
      <w:r w:rsidRPr="001035F9">
        <w:rPr>
          <w:sz w:val="18"/>
          <w:szCs w:val="24"/>
        </w:rPr>
        <w:t xml:space="preserve"> Сосновоборского городского округа</w:t>
      </w:r>
    </w:p>
    <w:p w:rsidR="0018618E" w:rsidRPr="001035F9" w:rsidRDefault="0018618E" w:rsidP="0018618E">
      <w:pPr>
        <w:jc w:val="right"/>
        <w:rPr>
          <w:sz w:val="18"/>
          <w:szCs w:val="24"/>
        </w:rPr>
      </w:pPr>
      <w:r>
        <w:rPr>
          <w:sz w:val="18"/>
          <w:szCs w:val="24"/>
        </w:rPr>
        <w:t>о</w:t>
      </w:r>
      <w:r w:rsidRPr="001035F9">
        <w:rPr>
          <w:sz w:val="18"/>
          <w:szCs w:val="24"/>
        </w:rPr>
        <w:t>т</w:t>
      </w:r>
      <w:r>
        <w:rPr>
          <w:sz w:val="18"/>
          <w:szCs w:val="24"/>
        </w:rPr>
        <w:t xml:space="preserve"> </w:t>
      </w:r>
      <w:r w:rsidR="00E401A6">
        <w:rPr>
          <w:sz w:val="18"/>
          <w:szCs w:val="24"/>
        </w:rPr>
        <w:t>02/11/2024 № 2713</w:t>
      </w:r>
    </w:p>
    <w:p w:rsidR="0018618E" w:rsidRDefault="0018618E" w:rsidP="0018618E">
      <w:pPr>
        <w:rPr>
          <w:color w:val="FF0000"/>
        </w:rPr>
      </w:pPr>
    </w:p>
    <w:p w:rsidR="0018618E" w:rsidRPr="001B4133" w:rsidRDefault="008D5495" w:rsidP="0018618E">
      <w:pPr>
        <w:rPr>
          <w:color w:val="FF0000"/>
        </w:rPr>
      </w:pPr>
      <w:r>
        <w:rPr>
          <w:noProof/>
          <w:color w:val="FF0000"/>
        </w:rPr>
        <w:drawing>
          <wp:inline distT="0" distB="0" distL="0" distR="0">
            <wp:extent cx="6055995" cy="8566150"/>
            <wp:effectExtent l="0" t="0" r="1905" b="6350"/>
            <wp:docPr id="2" name="Рисунок 1" descr="чертеж проекта межевания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чертеж проекта межевания_page-000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995" cy="856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sectPr w:rsidR="0018618E" w:rsidRPr="001B4133" w:rsidSect="00DA7219">
      <w:headerReference w:type="default" r:id="rId16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749" w:rsidRDefault="00221749" w:rsidP="00762166">
      <w:r>
        <w:separator/>
      </w:r>
    </w:p>
  </w:endnote>
  <w:endnote w:type="continuationSeparator" w:id="0">
    <w:p w:rsidR="00221749" w:rsidRDefault="00221749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1A6" w:rsidRDefault="00E401A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1A6" w:rsidRDefault="00E401A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1A6" w:rsidRDefault="00E401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749" w:rsidRDefault="00221749" w:rsidP="00762166">
      <w:r>
        <w:separator/>
      </w:r>
    </w:p>
  </w:footnote>
  <w:footnote w:type="continuationSeparator" w:id="0">
    <w:p w:rsidR="00221749" w:rsidRDefault="00221749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1A6" w:rsidRDefault="00E401A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18E" w:rsidRDefault="0018618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1A6" w:rsidRDefault="00E401A6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1ED2"/>
    <w:multiLevelType w:val="multilevel"/>
    <w:tmpl w:val="EAF67724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">
    <w:nsid w:val="0BD36152"/>
    <w:multiLevelType w:val="hybridMultilevel"/>
    <w:tmpl w:val="BF7EB762"/>
    <w:lvl w:ilvl="0" w:tplc="9E9664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0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680" w:firstLine="3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43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43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79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79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15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15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510" w:hanging="1800"/>
        </w:pPr>
        <w:rPr>
          <w:rFonts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14d6b85-f1ee-43c0-a601-6a3229ef45ec"/>
  </w:docVars>
  <w:rsids>
    <w:rsidRoot w:val="00DE2B5E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8618E"/>
    <w:rsid w:val="00191D8D"/>
    <w:rsid w:val="001B1787"/>
    <w:rsid w:val="001D34FF"/>
    <w:rsid w:val="001E56A2"/>
    <w:rsid w:val="00221749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375B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D5495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E2B5E"/>
    <w:rsid w:val="00DF3008"/>
    <w:rsid w:val="00DF484D"/>
    <w:rsid w:val="00E00817"/>
    <w:rsid w:val="00E27AFB"/>
    <w:rsid w:val="00E401A6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No Spacing"/>
    <w:uiPriority w:val="1"/>
    <w:qFormat/>
    <w:rsid w:val="0018618E"/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18618E"/>
    <w:pPr>
      <w:ind w:left="720"/>
      <w:contextualSpacing/>
    </w:pPr>
  </w:style>
  <w:style w:type="paragraph" w:styleId="ab">
    <w:name w:val="Body Text"/>
    <w:aliases w:val="регистрация изменений"/>
    <w:basedOn w:val="a"/>
    <w:link w:val="1"/>
    <w:unhideWhenUsed/>
    <w:qFormat/>
    <w:rsid w:val="0018618E"/>
    <w:pPr>
      <w:jc w:val="both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18618E"/>
    <w:rPr>
      <w:rFonts w:ascii="Times New Roman" w:eastAsia="Times New Roman" w:hAnsi="Times New Roman"/>
    </w:rPr>
  </w:style>
  <w:style w:type="character" w:customStyle="1" w:styleId="1">
    <w:name w:val="Основной текст Знак1"/>
    <w:aliases w:val="регистрация изменений Знак"/>
    <w:basedOn w:val="a0"/>
    <w:link w:val="ab"/>
    <w:locked/>
    <w:rsid w:val="0018618E"/>
    <w:rPr>
      <w:rFonts w:eastAsiaTheme="minorHAnsi" w:cstheme="minorBidi"/>
      <w:sz w:val="22"/>
      <w:szCs w:val="22"/>
      <w:lang w:eastAsia="en-US"/>
    </w:rPr>
  </w:style>
  <w:style w:type="character" w:customStyle="1" w:styleId="fontstyle01">
    <w:name w:val="fontstyle01"/>
    <w:rsid w:val="0018618E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1861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No Spacing"/>
    <w:uiPriority w:val="1"/>
    <w:qFormat/>
    <w:rsid w:val="0018618E"/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18618E"/>
    <w:pPr>
      <w:ind w:left="720"/>
      <w:contextualSpacing/>
    </w:pPr>
  </w:style>
  <w:style w:type="paragraph" w:styleId="ab">
    <w:name w:val="Body Text"/>
    <w:aliases w:val="регистрация изменений"/>
    <w:basedOn w:val="a"/>
    <w:link w:val="1"/>
    <w:unhideWhenUsed/>
    <w:qFormat/>
    <w:rsid w:val="0018618E"/>
    <w:pPr>
      <w:jc w:val="both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18618E"/>
    <w:rPr>
      <w:rFonts w:ascii="Times New Roman" w:eastAsia="Times New Roman" w:hAnsi="Times New Roman"/>
    </w:rPr>
  </w:style>
  <w:style w:type="character" w:customStyle="1" w:styleId="1">
    <w:name w:val="Основной текст Знак1"/>
    <w:aliases w:val="регистрация изменений Знак"/>
    <w:basedOn w:val="a0"/>
    <w:link w:val="ab"/>
    <w:locked/>
    <w:rsid w:val="0018618E"/>
    <w:rPr>
      <w:rFonts w:eastAsiaTheme="minorHAnsi" w:cstheme="minorBidi"/>
      <w:sz w:val="22"/>
      <w:szCs w:val="22"/>
      <w:lang w:eastAsia="en-US"/>
    </w:rPr>
  </w:style>
  <w:style w:type="character" w:customStyle="1" w:styleId="fontstyle01">
    <w:name w:val="fontstyle01"/>
    <w:rsid w:val="0018618E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1861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48f8eb5e-dfd1-4e4e-af29-9110f9fee1ad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48f8eb5e-dfd1-4e4e-af29-9110f9fee1ad.dot</Template>
  <TotalTime>0</TotalTime>
  <Pages>11</Pages>
  <Words>2474</Words>
  <Characters>14108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16549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3</cp:revision>
  <cp:lastPrinted>2024-11-02T10:20:00Z</cp:lastPrinted>
  <dcterms:created xsi:type="dcterms:W3CDTF">2024-11-08T12:19:00Z</dcterms:created>
  <dcterms:modified xsi:type="dcterms:W3CDTF">2024-11-08T12:28:00Z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514d6b85-f1ee-43c0-a601-6a3229ef45ec</vt:lpwstr>
  </property>
</Properties>
</file>