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8C" w:rsidRDefault="005A0E8C" w:rsidP="005A0E8C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0E8C" w:rsidRDefault="005A0E8C" w:rsidP="005A0E8C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5A0E8C" w:rsidRDefault="00823608" w:rsidP="005A0E8C">
      <w:pPr>
        <w:jc w:val="center"/>
        <w:rPr>
          <w:b/>
          <w:spacing w:val="20"/>
          <w:sz w:val="32"/>
        </w:rPr>
      </w:pPr>
      <w:r w:rsidRPr="00823608">
        <w:rPr>
          <w:noProof/>
        </w:rPr>
        <w:pict>
          <v:line id="_x0000_s1026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5A0E8C" w:rsidRDefault="005A0E8C" w:rsidP="005A0E8C">
      <w:pPr>
        <w:pStyle w:val="3"/>
      </w:pPr>
      <w:r>
        <w:t>постановление</w:t>
      </w:r>
    </w:p>
    <w:p w:rsidR="005A0E8C" w:rsidRDefault="005A0E8C" w:rsidP="005A0E8C">
      <w:pPr>
        <w:jc w:val="center"/>
        <w:rPr>
          <w:sz w:val="24"/>
        </w:rPr>
      </w:pPr>
    </w:p>
    <w:p w:rsidR="005A0E8C" w:rsidRDefault="005A0E8C" w:rsidP="005A0E8C">
      <w:pPr>
        <w:jc w:val="center"/>
        <w:rPr>
          <w:sz w:val="24"/>
        </w:rPr>
      </w:pPr>
      <w:r>
        <w:rPr>
          <w:sz w:val="24"/>
        </w:rPr>
        <w:t>от 23/01/2014 № 78</w:t>
      </w:r>
    </w:p>
    <w:p w:rsidR="005A0E8C" w:rsidRPr="00DE3A07" w:rsidRDefault="005A0E8C" w:rsidP="005A0E8C">
      <w:pPr>
        <w:jc w:val="both"/>
        <w:rPr>
          <w:b/>
          <w:spacing w:val="20"/>
          <w:sz w:val="12"/>
        </w:rPr>
      </w:pPr>
    </w:p>
    <w:p w:rsidR="005A0E8C" w:rsidRDefault="005A0E8C" w:rsidP="005A0E8C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ведомственной целевой программы</w:t>
      </w:r>
    </w:p>
    <w:p w:rsidR="005A0E8C" w:rsidRDefault="005A0E8C" w:rsidP="005A0E8C">
      <w:pPr>
        <w:jc w:val="both"/>
        <w:rPr>
          <w:sz w:val="24"/>
          <w:szCs w:val="24"/>
        </w:rPr>
      </w:pPr>
      <w:r>
        <w:rPr>
          <w:sz w:val="24"/>
          <w:szCs w:val="24"/>
        </w:rPr>
        <w:t>«Ремонт улично-дорожной сети и внутриквартальных проездов</w:t>
      </w:r>
    </w:p>
    <w:p w:rsidR="005A0E8C" w:rsidRDefault="005A0E8C" w:rsidP="005A0E8C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на 2014 – 2016 г.г.»</w:t>
      </w:r>
    </w:p>
    <w:p w:rsidR="005A0E8C" w:rsidRPr="00DE3A07" w:rsidRDefault="005A0E8C" w:rsidP="005A0E8C">
      <w:pPr>
        <w:jc w:val="both"/>
        <w:rPr>
          <w:sz w:val="22"/>
          <w:szCs w:val="16"/>
        </w:rPr>
      </w:pPr>
    </w:p>
    <w:p w:rsidR="005A0E8C" w:rsidRPr="00DE3A07" w:rsidRDefault="005A0E8C" w:rsidP="005A0E8C">
      <w:pPr>
        <w:jc w:val="both"/>
        <w:rPr>
          <w:sz w:val="22"/>
          <w:szCs w:val="16"/>
        </w:rPr>
      </w:pPr>
    </w:p>
    <w:p w:rsidR="005A0E8C" w:rsidRDefault="005A0E8C" w:rsidP="005A0E8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Постановления администрации Сосновоборского городского округа от 30.12. 2011 № 2352 «О порядке разработки, утверждения и реализации ведомственных целевых программ Сосновоборского городского округа» (далее по тексту – «Порядок»), администрация Сосновоборского городского округа                                    </w:t>
      </w:r>
      <w:r>
        <w:rPr>
          <w:b/>
          <w:sz w:val="24"/>
          <w:szCs w:val="24"/>
        </w:rPr>
        <w:t>п о с т а н о в л я е т:</w:t>
      </w:r>
    </w:p>
    <w:p w:rsidR="005A0E8C" w:rsidRPr="00DE3A07" w:rsidRDefault="005A0E8C" w:rsidP="005A0E8C">
      <w:pPr>
        <w:jc w:val="both"/>
        <w:rPr>
          <w:b/>
          <w:sz w:val="12"/>
          <w:szCs w:val="16"/>
        </w:rPr>
      </w:pPr>
    </w:p>
    <w:p w:rsidR="005A0E8C" w:rsidRDefault="005A0E8C" w:rsidP="005A0E8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Утвердить ведомственную целевую программу «Ремонт улично-дорожной сети и внутриквартальных проездов Сосновоборского городского округа на 2014 – 2016 г.г.» (далее по тексту - Программа) (Приложение).</w:t>
      </w:r>
    </w:p>
    <w:p w:rsidR="005A0E8C" w:rsidRDefault="005A0E8C" w:rsidP="005A0E8C">
      <w:pPr>
        <w:spacing w:before="120"/>
        <w:jc w:val="both"/>
        <w:rPr>
          <w:sz w:val="16"/>
          <w:szCs w:val="16"/>
        </w:rPr>
      </w:pPr>
      <w:r>
        <w:rPr>
          <w:sz w:val="24"/>
          <w:szCs w:val="24"/>
        </w:rPr>
        <w:tab/>
        <w:t>2. Начальнику отдела внешнего благоустройства и дорожного хозяйства комитета по управлению жилищно-коммунальным хозяйством  администрации (Комарова Т.М.):</w:t>
      </w:r>
    </w:p>
    <w:p w:rsidR="005A0E8C" w:rsidRDefault="005A0E8C" w:rsidP="005A0E8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2.1. Обеспечить реализацию Программы в полном объеме.</w:t>
      </w:r>
    </w:p>
    <w:p w:rsidR="005A0E8C" w:rsidRDefault="005A0E8C" w:rsidP="005A0E8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2.2. Ежеквартально представлять в отдел экономического развития администрации отчет о выполнении мероприятий Программы.</w:t>
      </w:r>
    </w:p>
    <w:p w:rsidR="005A0E8C" w:rsidRDefault="005A0E8C" w:rsidP="005A0E8C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Пресс-центру администрации (Арибжанов Р.М.) разместить настоящее постановление на официальном  сайте администрации Сосновоборского городского округа.</w:t>
      </w:r>
    </w:p>
    <w:p w:rsidR="005A0E8C" w:rsidRDefault="005A0E8C" w:rsidP="005A0E8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Общему отделу администрации (М.С.Тарасова) обнародовать настоящее постановление на электронном сайте городской газеты «Маяк».</w:t>
      </w:r>
    </w:p>
    <w:p w:rsidR="005A0E8C" w:rsidRDefault="005A0E8C" w:rsidP="005A0E8C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Настоящее постановление вступает в силу со дня официального обнародования. </w:t>
      </w:r>
    </w:p>
    <w:p w:rsidR="005A0E8C" w:rsidRDefault="005A0E8C" w:rsidP="005A0E8C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Контроль за исполнением настоящим постановления возложить на заместителя главы администрации Воробьева В.С.</w:t>
      </w:r>
    </w:p>
    <w:p w:rsidR="005A0E8C" w:rsidRDefault="005A0E8C" w:rsidP="005A0E8C">
      <w:pPr>
        <w:spacing w:before="60"/>
        <w:jc w:val="both"/>
        <w:rPr>
          <w:sz w:val="24"/>
          <w:szCs w:val="24"/>
        </w:rPr>
      </w:pPr>
    </w:p>
    <w:p w:rsidR="005A0E8C" w:rsidRDefault="005A0E8C" w:rsidP="005A0E8C">
      <w:pPr>
        <w:spacing w:before="60"/>
        <w:ind w:firstLine="720"/>
        <w:jc w:val="both"/>
        <w:rPr>
          <w:sz w:val="24"/>
          <w:szCs w:val="24"/>
        </w:rPr>
      </w:pPr>
    </w:p>
    <w:p w:rsidR="005A0E8C" w:rsidRDefault="005A0E8C" w:rsidP="005A0E8C">
      <w:pPr>
        <w:spacing w:before="60"/>
        <w:ind w:firstLine="720"/>
        <w:jc w:val="both"/>
        <w:rPr>
          <w:sz w:val="24"/>
          <w:szCs w:val="24"/>
        </w:rPr>
      </w:pPr>
    </w:p>
    <w:p w:rsidR="005A0E8C" w:rsidRDefault="005A0E8C" w:rsidP="005A0E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5A0E8C" w:rsidRDefault="005A0E8C" w:rsidP="005A0E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В.И.Голиков                                                                </w:t>
      </w:r>
    </w:p>
    <w:p w:rsidR="005A0E8C" w:rsidRDefault="005A0E8C" w:rsidP="005A0E8C">
      <w:pPr>
        <w:jc w:val="both"/>
        <w:rPr>
          <w:sz w:val="24"/>
          <w:szCs w:val="24"/>
        </w:rPr>
      </w:pPr>
    </w:p>
    <w:p w:rsidR="005A0E8C" w:rsidRDefault="005A0E8C" w:rsidP="005A0E8C">
      <w:pPr>
        <w:jc w:val="both"/>
        <w:rPr>
          <w:sz w:val="16"/>
          <w:szCs w:val="16"/>
        </w:rPr>
      </w:pPr>
    </w:p>
    <w:p w:rsidR="005A0E8C" w:rsidRDefault="005A0E8C" w:rsidP="005A0E8C">
      <w:pPr>
        <w:jc w:val="both"/>
        <w:rPr>
          <w:sz w:val="16"/>
          <w:szCs w:val="16"/>
        </w:rPr>
      </w:pPr>
    </w:p>
    <w:p w:rsidR="005A0E8C" w:rsidRDefault="005A0E8C" w:rsidP="005A0E8C">
      <w:pPr>
        <w:jc w:val="both"/>
        <w:rPr>
          <w:sz w:val="16"/>
          <w:szCs w:val="16"/>
        </w:rPr>
      </w:pPr>
    </w:p>
    <w:p w:rsidR="005A0E8C" w:rsidRPr="00DE3A07" w:rsidRDefault="005A0E8C" w:rsidP="005A0E8C">
      <w:pPr>
        <w:rPr>
          <w:sz w:val="14"/>
          <w:szCs w:val="16"/>
        </w:rPr>
      </w:pPr>
      <w:r w:rsidRPr="00DE3A07">
        <w:rPr>
          <w:sz w:val="14"/>
          <w:szCs w:val="16"/>
        </w:rPr>
        <w:t>Исп. Полевая Н.Н.</w:t>
      </w:r>
    </w:p>
    <w:p w:rsidR="005A0E8C" w:rsidRPr="00DE3A07" w:rsidRDefault="005A0E8C" w:rsidP="005A0E8C">
      <w:pPr>
        <w:rPr>
          <w:sz w:val="14"/>
          <w:szCs w:val="16"/>
        </w:rPr>
      </w:pPr>
      <w:r w:rsidRPr="00DE3A07">
        <w:rPr>
          <w:sz w:val="14"/>
          <w:szCs w:val="16"/>
        </w:rPr>
        <w:t>Тел. 2-60-00; СЕ</w:t>
      </w:r>
    </w:p>
    <w:p w:rsidR="005A0E8C" w:rsidRDefault="005A0E8C" w:rsidP="005A0E8C">
      <w:pPr>
        <w:rPr>
          <w:sz w:val="16"/>
          <w:szCs w:val="16"/>
        </w:rPr>
      </w:pPr>
    </w:p>
    <w:p w:rsidR="005A0E8C" w:rsidRDefault="005A0E8C" w:rsidP="005A0E8C">
      <w:pPr>
        <w:rPr>
          <w:sz w:val="16"/>
          <w:szCs w:val="16"/>
        </w:rPr>
      </w:pPr>
    </w:p>
    <w:p w:rsidR="005A0E8C" w:rsidRDefault="005A0E8C" w:rsidP="00555878">
      <w:r>
        <w:lastRenderedPageBreak/>
        <w:tab/>
      </w:r>
      <w:r>
        <w:tab/>
      </w:r>
      <w:r>
        <w:tab/>
      </w:r>
      <w:r>
        <w:tab/>
      </w:r>
      <w:r>
        <w:tab/>
      </w:r>
    </w:p>
    <w:p w:rsidR="005A0E8C" w:rsidRDefault="005A0E8C" w:rsidP="0055587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0E8C" w:rsidRDefault="005A0E8C" w:rsidP="005A0E8C">
      <w:pPr>
        <w:jc w:val="both"/>
      </w:pPr>
    </w:p>
    <w:p w:rsidR="005A0E8C" w:rsidRDefault="005A0E8C" w:rsidP="005A0E8C">
      <w:pPr>
        <w:jc w:val="both"/>
      </w:pPr>
    </w:p>
    <w:p w:rsidR="005A0E8C" w:rsidRDefault="005A0E8C" w:rsidP="005A0E8C">
      <w:pPr>
        <w:jc w:val="both"/>
      </w:pPr>
    </w:p>
    <w:p w:rsidR="005A0E8C" w:rsidRDefault="005A0E8C" w:rsidP="005A0E8C">
      <w:pPr>
        <w:jc w:val="both"/>
      </w:pPr>
    </w:p>
    <w:p w:rsidR="005A0E8C" w:rsidRDefault="005A0E8C" w:rsidP="005A0E8C">
      <w:pPr>
        <w:jc w:val="both"/>
      </w:pPr>
    </w:p>
    <w:p w:rsidR="005A0E8C" w:rsidRDefault="005A0E8C" w:rsidP="005A0E8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A0E8C" w:rsidRDefault="00555878" w:rsidP="00555878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A0E8C" w:rsidRDefault="005A0E8C" w:rsidP="005A0E8C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УТВЕРЖДЕНА</w:t>
      </w:r>
    </w:p>
    <w:p w:rsidR="005A0E8C" w:rsidRDefault="005A0E8C" w:rsidP="005A0E8C">
      <w:pPr>
        <w:pStyle w:val="a8"/>
        <w:spacing w:after="0"/>
        <w:ind w:left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постановлением администрации</w:t>
      </w:r>
    </w:p>
    <w:p w:rsidR="005A0E8C" w:rsidRDefault="005A0E8C" w:rsidP="005A0E8C">
      <w:pPr>
        <w:pStyle w:val="a8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Сосновоборского городского округа</w:t>
      </w:r>
    </w:p>
    <w:p w:rsidR="005A0E8C" w:rsidRDefault="005A0E8C" w:rsidP="005A0E8C">
      <w:pPr>
        <w:pStyle w:val="a8"/>
        <w:spacing w:after="0"/>
        <w:ind w:left="0"/>
        <w:rPr>
          <w:sz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</w:t>
      </w:r>
      <w:r>
        <w:rPr>
          <w:sz w:val="24"/>
        </w:rPr>
        <w:t>от 23/01/2014 № 78</w:t>
      </w:r>
    </w:p>
    <w:p w:rsidR="005A0E8C" w:rsidRDefault="005A0E8C" w:rsidP="005A0E8C">
      <w:pPr>
        <w:pStyle w:val="a8"/>
        <w:spacing w:before="120" w:after="0"/>
        <w:ind w:left="284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(Приложение)</w:t>
      </w:r>
    </w:p>
    <w:p w:rsidR="005A0E8C" w:rsidRDefault="005A0E8C" w:rsidP="005A0E8C">
      <w:pPr>
        <w:pStyle w:val="a8"/>
        <w:ind w:left="0"/>
        <w:rPr>
          <w:sz w:val="24"/>
          <w:szCs w:val="24"/>
        </w:rPr>
      </w:pPr>
    </w:p>
    <w:p w:rsidR="005A0E8C" w:rsidRDefault="005A0E8C" w:rsidP="005A0E8C">
      <w:pPr>
        <w:pStyle w:val="a8"/>
        <w:ind w:left="0"/>
        <w:rPr>
          <w:sz w:val="24"/>
          <w:szCs w:val="24"/>
        </w:rPr>
      </w:pPr>
    </w:p>
    <w:p w:rsidR="005A0E8C" w:rsidRDefault="005A0E8C" w:rsidP="005A0E8C">
      <w:pPr>
        <w:pStyle w:val="a8"/>
        <w:ind w:left="0"/>
        <w:jc w:val="center"/>
        <w:rPr>
          <w:sz w:val="24"/>
          <w:szCs w:val="24"/>
        </w:rPr>
      </w:pPr>
    </w:p>
    <w:p w:rsidR="005A0E8C" w:rsidRDefault="005A0E8C" w:rsidP="005A0E8C">
      <w:pPr>
        <w:pStyle w:val="a8"/>
        <w:ind w:firstLine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ВЕДОМСТВЕННАЯ ЦЕЛЕВАЯ ПРОГРАММА</w:t>
      </w:r>
    </w:p>
    <w:p w:rsidR="005A0E8C" w:rsidRDefault="005A0E8C" w:rsidP="005A0E8C">
      <w:pPr>
        <w:pStyle w:val="a8"/>
        <w:ind w:left="1699" w:firstLine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Сосновоборского городского округа</w:t>
      </w:r>
    </w:p>
    <w:p w:rsidR="005A0E8C" w:rsidRDefault="005A0E8C" w:rsidP="005A0E8C">
      <w:pPr>
        <w:pStyle w:val="a8"/>
        <w:jc w:val="center"/>
        <w:rPr>
          <w:b/>
          <w:sz w:val="24"/>
          <w:szCs w:val="24"/>
        </w:rPr>
      </w:pPr>
    </w:p>
    <w:p w:rsidR="005A0E8C" w:rsidRDefault="005A0E8C" w:rsidP="005A0E8C">
      <w:pPr>
        <w:pStyle w:val="a8"/>
        <w:jc w:val="center"/>
        <w:rPr>
          <w:b/>
          <w:sz w:val="28"/>
          <w:szCs w:val="28"/>
        </w:rPr>
      </w:pPr>
    </w:p>
    <w:p w:rsidR="005A0E8C" w:rsidRDefault="005A0E8C" w:rsidP="005A0E8C">
      <w:pPr>
        <w:pStyle w:val="a8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Ремонт улично-дорожной сети и внутриквартальных проездов Сосновоборского городского округа </w:t>
      </w:r>
    </w:p>
    <w:p w:rsidR="005A0E8C" w:rsidRDefault="005A0E8C" w:rsidP="005A0E8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– 2016 годы</w:t>
      </w:r>
    </w:p>
    <w:p w:rsidR="005A0E8C" w:rsidRDefault="005A0E8C" w:rsidP="005A0E8C">
      <w:pPr>
        <w:pStyle w:val="a8"/>
        <w:ind w:firstLine="1276"/>
        <w:rPr>
          <w:b/>
          <w:sz w:val="28"/>
          <w:szCs w:val="28"/>
        </w:rPr>
      </w:pPr>
    </w:p>
    <w:p w:rsidR="005A0E8C" w:rsidRDefault="005A0E8C" w:rsidP="005A0E8C">
      <w:pPr>
        <w:pStyle w:val="a8"/>
        <w:ind w:firstLine="1276"/>
      </w:pPr>
    </w:p>
    <w:p w:rsidR="005A0E8C" w:rsidRDefault="005A0E8C" w:rsidP="005A0E8C">
      <w:pPr>
        <w:pStyle w:val="a8"/>
      </w:pPr>
    </w:p>
    <w:p w:rsidR="005A0E8C" w:rsidRDefault="005A0E8C" w:rsidP="005A0E8C">
      <w:pPr>
        <w:pStyle w:val="a8"/>
      </w:pPr>
    </w:p>
    <w:p w:rsidR="005A0E8C" w:rsidRDefault="005A0E8C" w:rsidP="005A0E8C">
      <w:pPr>
        <w:pStyle w:val="a8"/>
      </w:pPr>
    </w:p>
    <w:p w:rsidR="005A0E8C" w:rsidRDefault="005A0E8C" w:rsidP="005A0E8C">
      <w:pPr>
        <w:pStyle w:val="a8"/>
      </w:pPr>
    </w:p>
    <w:p w:rsidR="005A0E8C" w:rsidRDefault="005A0E8C" w:rsidP="005A0E8C">
      <w:pPr>
        <w:pStyle w:val="a8"/>
      </w:pPr>
    </w:p>
    <w:p w:rsidR="005A0E8C" w:rsidRDefault="005A0E8C" w:rsidP="005A0E8C">
      <w:pPr>
        <w:pStyle w:val="a8"/>
      </w:pPr>
    </w:p>
    <w:p w:rsidR="005A0E8C" w:rsidRDefault="005A0E8C" w:rsidP="005A0E8C">
      <w:pPr>
        <w:pStyle w:val="a8"/>
      </w:pPr>
    </w:p>
    <w:p w:rsidR="005A0E8C" w:rsidRDefault="005A0E8C" w:rsidP="005A0E8C">
      <w:pPr>
        <w:pStyle w:val="a8"/>
      </w:pPr>
    </w:p>
    <w:p w:rsidR="005A0E8C" w:rsidRDefault="005A0E8C" w:rsidP="005A0E8C">
      <w:pPr>
        <w:pStyle w:val="a8"/>
      </w:pPr>
    </w:p>
    <w:p w:rsidR="005A0E8C" w:rsidRDefault="005A0E8C" w:rsidP="005A0E8C">
      <w:pPr>
        <w:pStyle w:val="a8"/>
      </w:pPr>
    </w:p>
    <w:p w:rsidR="005A0E8C" w:rsidRDefault="005A0E8C" w:rsidP="005A0E8C">
      <w:pPr>
        <w:pStyle w:val="a8"/>
        <w:ind w:left="0"/>
      </w:pPr>
    </w:p>
    <w:p w:rsidR="005A0E8C" w:rsidRDefault="005A0E8C" w:rsidP="005A0E8C">
      <w:pPr>
        <w:pStyle w:val="a8"/>
        <w:ind w:left="0"/>
      </w:pPr>
    </w:p>
    <w:p w:rsidR="005A0E8C" w:rsidRDefault="005A0E8C" w:rsidP="005A0E8C">
      <w:pPr>
        <w:pStyle w:val="a8"/>
        <w:ind w:left="0"/>
      </w:pPr>
    </w:p>
    <w:p w:rsidR="005A0E8C" w:rsidRDefault="005A0E8C" w:rsidP="005A0E8C">
      <w:pPr>
        <w:pStyle w:val="a8"/>
        <w:ind w:left="0"/>
      </w:pPr>
    </w:p>
    <w:p w:rsidR="005A0E8C" w:rsidRDefault="005A0E8C" w:rsidP="005A0E8C">
      <w:pPr>
        <w:pStyle w:val="a8"/>
        <w:ind w:left="0"/>
      </w:pPr>
    </w:p>
    <w:p w:rsidR="005A0E8C" w:rsidRDefault="005A0E8C" w:rsidP="005A0E8C">
      <w:pPr>
        <w:pStyle w:val="a8"/>
        <w:ind w:left="0"/>
      </w:pPr>
    </w:p>
    <w:p w:rsidR="005A0E8C" w:rsidRDefault="005A0E8C" w:rsidP="005A0E8C">
      <w:pPr>
        <w:pStyle w:val="a8"/>
        <w:ind w:left="0"/>
      </w:pPr>
    </w:p>
    <w:p w:rsidR="005A0E8C" w:rsidRDefault="005A0E8C" w:rsidP="005A0E8C">
      <w:pPr>
        <w:pStyle w:val="a8"/>
        <w:ind w:left="0"/>
        <w:jc w:val="center"/>
      </w:pPr>
    </w:p>
    <w:p w:rsidR="005A0E8C" w:rsidRDefault="005A0E8C" w:rsidP="005A0E8C">
      <w:pPr>
        <w:pStyle w:val="a8"/>
        <w:spacing w:after="0"/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г.Сосновый Бор</w:t>
      </w:r>
    </w:p>
    <w:p w:rsidR="005A0E8C" w:rsidRDefault="005A0E8C" w:rsidP="005A0E8C">
      <w:pPr>
        <w:pStyle w:val="a8"/>
        <w:spacing w:after="0"/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2013 год</w:t>
      </w:r>
    </w:p>
    <w:p w:rsidR="005A0E8C" w:rsidRDefault="005A0E8C" w:rsidP="005A0E8C">
      <w:pPr>
        <w:pStyle w:val="a8"/>
        <w:spacing w:after="0"/>
        <w:ind w:left="284"/>
        <w:jc w:val="center"/>
      </w:pPr>
    </w:p>
    <w:p w:rsidR="005A0E8C" w:rsidRDefault="005A0E8C" w:rsidP="005A0E8C">
      <w:pPr>
        <w:pStyle w:val="a8"/>
        <w:spacing w:after="0"/>
        <w:ind w:left="284"/>
        <w:jc w:val="center"/>
      </w:pPr>
    </w:p>
    <w:p w:rsidR="005A0E8C" w:rsidRDefault="005A0E8C" w:rsidP="005A0E8C">
      <w:pPr>
        <w:pStyle w:val="a8"/>
        <w:spacing w:after="0"/>
        <w:ind w:left="284"/>
        <w:jc w:val="center"/>
      </w:pPr>
    </w:p>
    <w:p w:rsidR="005A0E8C" w:rsidRDefault="005A0E8C" w:rsidP="005A0E8C">
      <w:pPr>
        <w:pStyle w:val="a8"/>
        <w:spacing w:after="0"/>
        <w:ind w:left="284"/>
        <w:jc w:val="center"/>
      </w:pPr>
    </w:p>
    <w:p w:rsidR="005A0E8C" w:rsidRDefault="005A0E8C" w:rsidP="005A0E8C">
      <w:pPr>
        <w:pStyle w:val="a8"/>
        <w:spacing w:after="0"/>
        <w:ind w:left="284"/>
        <w:jc w:val="center"/>
      </w:pPr>
    </w:p>
    <w:p w:rsidR="005A0E8C" w:rsidRDefault="005A0E8C" w:rsidP="005A0E8C">
      <w:pPr>
        <w:pStyle w:val="a8"/>
        <w:spacing w:after="0"/>
        <w:ind w:left="284"/>
        <w:jc w:val="center"/>
      </w:pPr>
    </w:p>
    <w:p w:rsidR="005A0E8C" w:rsidRDefault="005A0E8C" w:rsidP="005A0E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Оглавление:</w:t>
      </w:r>
    </w:p>
    <w:p w:rsidR="005A0E8C" w:rsidRDefault="005A0E8C" w:rsidP="005A0E8C">
      <w:pPr>
        <w:rPr>
          <w:sz w:val="24"/>
          <w:szCs w:val="24"/>
        </w:rPr>
      </w:pPr>
    </w:p>
    <w:p w:rsidR="005A0E8C" w:rsidRDefault="005A0E8C" w:rsidP="005A0E8C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5A0E8C" w:rsidRDefault="005A0E8C" w:rsidP="005A0E8C">
      <w:pPr>
        <w:shd w:val="clear" w:color="auto" w:fill="FFFFFF"/>
        <w:spacing w:line="274" w:lineRule="exact"/>
        <w:ind w:firstLine="70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1. Паспорт программы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0E8C" w:rsidRDefault="005A0E8C" w:rsidP="005A0E8C">
      <w:pPr>
        <w:spacing w:before="12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2. Содержание проблемы и обоснование </w:t>
      </w:r>
    </w:p>
    <w:p w:rsidR="005A0E8C" w:rsidRDefault="005A0E8C" w:rsidP="005A0E8C">
      <w:pPr>
        <w:spacing w:before="120"/>
        <w:ind w:left="709"/>
        <w:rPr>
          <w:sz w:val="24"/>
          <w:szCs w:val="24"/>
        </w:rPr>
      </w:pPr>
      <w:r>
        <w:rPr>
          <w:sz w:val="24"/>
          <w:szCs w:val="24"/>
        </w:rPr>
        <w:t>необходимости ее решения программными методами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0E8C" w:rsidRDefault="005A0E8C" w:rsidP="005A0E8C">
      <w:pPr>
        <w:spacing w:before="12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Цели и задачи программы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0E8C" w:rsidRDefault="005A0E8C" w:rsidP="005A0E8C">
      <w:pPr>
        <w:spacing w:before="12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Ресурсное обеспечение программы </w:t>
      </w:r>
    </w:p>
    <w:p w:rsidR="005A0E8C" w:rsidRDefault="005A0E8C" w:rsidP="005A0E8C">
      <w:pPr>
        <w:spacing w:before="12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 Адресный план и объемы финансирования программы                                                     </w:t>
      </w:r>
    </w:p>
    <w:p w:rsidR="005A0E8C" w:rsidRDefault="005A0E8C" w:rsidP="005A0E8C">
      <w:pPr>
        <w:spacing w:before="120"/>
        <w:ind w:left="357" w:firstLine="346"/>
        <w:rPr>
          <w:sz w:val="24"/>
          <w:szCs w:val="24"/>
        </w:rPr>
      </w:pPr>
      <w:r>
        <w:rPr>
          <w:sz w:val="24"/>
          <w:szCs w:val="24"/>
        </w:rPr>
        <w:t>6. Ожидаемые результаты, оценка эффективности реализации</w:t>
      </w:r>
    </w:p>
    <w:p w:rsidR="005A0E8C" w:rsidRDefault="005A0E8C" w:rsidP="005A0E8C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программы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5A0E8C" w:rsidRDefault="005A0E8C" w:rsidP="005A0E8C">
      <w:pPr>
        <w:spacing w:before="120"/>
        <w:ind w:left="357" w:firstLine="346"/>
        <w:rPr>
          <w:b/>
          <w:sz w:val="24"/>
          <w:szCs w:val="24"/>
        </w:rPr>
      </w:pPr>
      <w:r>
        <w:rPr>
          <w:sz w:val="24"/>
          <w:szCs w:val="24"/>
        </w:rPr>
        <w:t>7. Система контроля хода выполнения программы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0E8C" w:rsidRDefault="005A0E8C" w:rsidP="005A0E8C">
      <w:pPr>
        <w:ind w:left="360"/>
        <w:rPr>
          <w:b/>
          <w:sz w:val="24"/>
          <w:szCs w:val="24"/>
        </w:rPr>
      </w:pPr>
    </w:p>
    <w:p w:rsidR="005A0E8C" w:rsidRDefault="005A0E8C" w:rsidP="005A0E8C">
      <w:pPr>
        <w:spacing w:before="120"/>
        <w:ind w:left="357" w:firstLine="346"/>
        <w:rPr>
          <w:sz w:val="24"/>
          <w:szCs w:val="24"/>
        </w:rPr>
      </w:pPr>
    </w:p>
    <w:p w:rsidR="005A0E8C" w:rsidRDefault="005A0E8C" w:rsidP="005A0E8C">
      <w:pPr>
        <w:spacing w:before="120"/>
        <w:ind w:left="709"/>
        <w:rPr>
          <w:sz w:val="24"/>
          <w:szCs w:val="24"/>
        </w:rPr>
      </w:pPr>
    </w:p>
    <w:p w:rsidR="005A0E8C" w:rsidRDefault="005A0E8C" w:rsidP="005A0E8C">
      <w:pPr>
        <w:rPr>
          <w:sz w:val="22"/>
          <w:szCs w:val="22"/>
        </w:rPr>
      </w:pPr>
    </w:p>
    <w:p w:rsidR="005A0E8C" w:rsidRDefault="005A0E8C" w:rsidP="005A0E8C"/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>
      <w:pPr>
        <w:jc w:val="center"/>
      </w:pPr>
    </w:p>
    <w:p w:rsidR="005A0E8C" w:rsidRDefault="005A0E8C" w:rsidP="005A0E8C"/>
    <w:p w:rsidR="005A0E8C" w:rsidRDefault="005A0E8C" w:rsidP="005A0E8C">
      <w:pPr>
        <w:jc w:val="center"/>
      </w:pPr>
    </w:p>
    <w:p w:rsidR="005A0E8C" w:rsidRDefault="005A0E8C" w:rsidP="005A0E8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А С П О Р Т</w:t>
      </w:r>
    </w:p>
    <w:p w:rsidR="005A0E8C" w:rsidRDefault="005A0E8C" w:rsidP="005A0E8C">
      <w:pPr>
        <w:pStyle w:val="a8"/>
        <w:ind w:left="1699" w:firstLine="425"/>
        <w:rPr>
          <w:b/>
          <w:sz w:val="26"/>
          <w:szCs w:val="26"/>
        </w:rPr>
      </w:pPr>
      <w:r>
        <w:rPr>
          <w:b/>
          <w:sz w:val="26"/>
          <w:szCs w:val="26"/>
        </w:rPr>
        <w:t>Ведомственной целевой программы</w:t>
      </w:r>
    </w:p>
    <w:p w:rsidR="005A0E8C" w:rsidRDefault="005A0E8C" w:rsidP="005A0E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 Ремонт улично-дорожной сети и внутриквартальных проездов Сосновоборского городского округа на 2014 – 2016 годы.»</w:t>
      </w:r>
    </w:p>
    <w:p w:rsidR="005A0E8C" w:rsidRDefault="005A0E8C" w:rsidP="005A0E8C">
      <w:pPr>
        <w:jc w:val="center"/>
        <w:rPr>
          <w:b/>
          <w:sz w:val="24"/>
          <w:szCs w:val="24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5"/>
        <w:gridCol w:w="5020"/>
      </w:tblGrid>
      <w:tr w:rsidR="005A0E8C" w:rsidTr="003058C5">
        <w:trPr>
          <w:trHeight w:val="1518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целевая программа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улично-дорожной сети и внутриквартальных проездов Сосновоборского городского округа </w:t>
            </w:r>
          </w:p>
          <w:p w:rsidR="005A0E8C" w:rsidRDefault="005A0E8C" w:rsidP="00305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2014 – 2016 годы</w:t>
            </w:r>
          </w:p>
        </w:tc>
      </w:tr>
      <w:tr w:rsidR="005A0E8C" w:rsidTr="003058C5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 программы</w:t>
            </w:r>
          </w:p>
          <w:p w:rsidR="005A0E8C" w:rsidRDefault="005A0E8C" w:rsidP="003058C5">
            <w:pPr>
              <w:rPr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Постановления №2352 от30.12.2011г и положительной резолюцией главы администрации на служебной записке  на разработку ВЦП  « Ремонт улично-дорожной сети и внутриквартальных проездов Сосновоборского городского округа на 2014 – 2016 годы».</w:t>
            </w:r>
          </w:p>
        </w:tc>
      </w:tr>
      <w:tr w:rsidR="005A0E8C" w:rsidTr="003058C5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Заказчик программы </w:t>
            </w:r>
          </w:p>
          <w:p w:rsidR="005A0E8C" w:rsidRDefault="005A0E8C" w:rsidP="003058C5">
            <w:pPr>
              <w:rPr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Сосновоборский городской округ Ленинградской области.</w:t>
            </w:r>
          </w:p>
        </w:tc>
      </w:tr>
      <w:tr w:rsidR="005A0E8C" w:rsidTr="003058C5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 (координатор) программы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жилищно-коммунальным хозяйством администрации Сосновоборского городского округа</w:t>
            </w:r>
          </w:p>
        </w:tc>
      </w:tr>
      <w:tr w:rsidR="005A0E8C" w:rsidTr="003058C5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  <w:p w:rsidR="005A0E8C" w:rsidRDefault="005A0E8C" w:rsidP="003058C5">
            <w:pPr>
              <w:rPr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жилищно-коммунальным хозяйством администрации Сосновоборского городского округа</w:t>
            </w:r>
          </w:p>
        </w:tc>
      </w:tr>
      <w:tr w:rsidR="005A0E8C" w:rsidTr="003058C5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программы</w:t>
            </w:r>
          </w:p>
          <w:p w:rsidR="005A0E8C" w:rsidRDefault="005A0E8C" w:rsidP="003058C5">
            <w:pPr>
              <w:rPr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программы:</w:t>
            </w:r>
          </w:p>
          <w:p w:rsidR="005A0E8C" w:rsidRDefault="005A0E8C" w:rsidP="003058C5">
            <w:pPr>
              <w:spacing w:before="12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состояния мостов и асфальтобетонного покрытия улично-дорожной сети (включая тротуары из плиточного покрытия ) и внутриквартальных проездов Сосновоборского городского округа в соответствие с требованиям ГОСТ Р 50597-93.</w:t>
            </w:r>
          </w:p>
          <w:p w:rsidR="005A0E8C" w:rsidRDefault="005A0E8C" w:rsidP="003058C5">
            <w:pPr>
              <w:spacing w:before="12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безопасности дорожного движения, сохранение жизни, здоровья и имущества населения города. </w:t>
            </w:r>
          </w:p>
          <w:p w:rsidR="005A0E8C" w:rsidRDefault="005A0E8C" w:rsidP="003058C5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задачи:</w:t>
            </w:r>
          </w:p>
          <w:p w:rsidR="005A0E8C" w:rsidRDefault="005A0E8C" w:rsidP="003058C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ремонт асфальтобетонного покрытия улично-дорожной сети, тротуаров и внутриквартальных проездов Сосновоборского городского округа на участках требующих незамедлительного </w:t>
            </w:r>
            <w:r>
              <w:rPr>
                <w:sz w:val="24"/>
                <w:szCs w:val="24"/>
              </w:rPr>
              <w:lastRenderedPageBreak/>
              <w:t>ремонта.</w:t>
            </w:r>
          </w:p>
          <w:p w:rsidR="005A0E8C" w:rsidRPr="00BE7105" w:rsidRDefault="005A0E8C" w:rsidP="003058C5">
            <w:pPr>
              <w:pStyle w:val="2"/>
            </w:pPr>
            <w:r w:rsidRPr="00BE7105">
              <w:rPr>
                <w:i w:val="0"/>
                <w:sz w:val="24"/>
                <w:szCs w:val="24"/>
              </w:rPr>
              <w:t>Заменить элементы обустройства улично-дорожной сети (ограждения, бордюрные камни, остановочные площадки и т.п.) на участках ремонта и не</w:t>
            </w:r>
            <w:r w:rsidRPr="00BE7105">
              <w:t xml:space="preserve"> </w:t>
            </w:r>
            <w:r w:rsidRPr="00BE7105">
              <w:rPr>
                <w:i w:val="0"/>
                <w:sz w:val="24"/>
                <w:szCs w:val="24"/>
              </w:rPr>
              <w:t>соответствующих требованиями нормативных документов.</w:t>
            </w:r>
          </w:p>
        </w:tc>
      </w:tr>
      <w:tr w:rsidR="005A0E8C" w:rsidTr="003058C5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2016 гг.</w:t>
            </w:r>
          </w:p>
        </w:tc>
      </w:tr>
      <w:tr w:rsidR="005A0E8C" w:rsidTr="003058C5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 источники финансирования программы, всего</w:t>
            </w:r>
          </w:p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 ч.:</w:t>
            </w:r>
          </w:p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местный бюджет</w:t>
            </w:r>
          </w:p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годам:</w:t>
            </w:r>
          </w:p>
          <w:p w:rsidR="005A0E8C" w:rsidRDefault="005A0E8C" w:rsidP="003058C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b/>
                <w:sz w:val="24"/>
                <w:szCs w:val="24"/>
              </w:rPr>
              <w:t>2014г.</w:t>
            </w:r>
          </w:p>
          <w:p w:rsidR="005A0E8C" w:rsidRDefault="005A0E8C" w:rsidP="003058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2015г.</w:t>
            </w:r>
          </w:p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2016г.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</w:p>
          <w:p w:rsidR="005A0E8C" w:rsidRDefault="005A0E8C" w:rsidP="003058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115 010 383 руб.</w:t>
            </w:r>
          </w:p>
          <w:p w:rsidR="005A0E8C" w:rsidRDefault="005A0E8C" w:rsidP="003058C5">
            <w:pPr>
              <w:jc w:val="both"/>
              <w:rPr>
                <w:b/>
                <w:sz w:val="24"/>
                <w:szCs w:val="24"/>
              </w:rPr>
            </w:pPr>
          </w:p>
          <w:p w:rsidR="005A0E8C" w:rsidRDefault="005A0E8C" w:rsidP="003058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115 010 383 руб.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46 552 628 руб.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38 387 653 руб.</w:t>
            </w:r>
          </w:p>
          <w:p w:rsidR="005A0E8C" w:rsidRDefault="005A0E8C" w:rsidP="003058C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38 401 852 руб.</w:t>
            </w:r>
          </w:p>
        </w:tc>
      </w:tr>
      <w:tr w:rsidR="005A0E8C" w:rsidTr="003058C5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2014год.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04 09  0916402 244 226 120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05 03 0916402 244 226 122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04 09 0916402 244 225 074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04 09 0916402 244 225 075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04 12 0916402 244 226 000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04 09 0916402 244 226 000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>46 552 628 ,00 руб.</w:t>
            </w:r>
          </w:p>
          <w:p w:rsidR="005A0E8C" w:rsidRDefault="005A0E8C" w:rsidP="003058C5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 год.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04 09  0916402 244 226 120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05 03 0916402 244 226 122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04 09 0916402 244 225 074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04 09 0916402 244 225 075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04 12 0916402 244 226 000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04 09 0916402 244 226 000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>38 387 653,00 руб.</w:t>
            </w:r>
          </w:p>
          <w:p w:rsidR="005A0E8C" w:rsidRDefault="005A0E8C" w:rsidP="003058C5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год.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04 09  0916402 244 226 120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05 03 0916402 244 226 122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04 09 0916402 244 225 074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04 09 0916402 244 225 075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04 12 0916402 244 226 000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04 09 0916402 244 226 000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-38 401 852,00руб</w:t>
            </w:r>
          </w:p>
        </w:tc>
      </w:tr>
      <w:tr w:rsidR="005A0E8C" w:rsidTr="003058C5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Индикаторы реализации (целевые задания) программы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Ориентировочный объем, предполагаемый к выполнению в рамках реализации программы составляет </w:t>
            </w:r>
            <w:smartTag w:uri="urn:schemas-microsoft-com:office:smarttags" w:element="metricconverter">
              <w:smartTagPr>
                <w:attr w:name="ProductID" w:val="97 000 м²"/>
              </w:smartTagPr>
              <w:r>
                <w:rPr>
                  <w:sz w:val="24"/>
                  <w:szCs w:val="24"/>
                </w:rPr>
                <w:t>97 000 м²</w:t>
              </w:r>
            </w:smartTag>
            <w:r>
              <w:rPr>
                <w:sz w:val="24"/>
                <w:szCs w:val="24"/>
              </w:rPr>
              <w:t xml:space="preserve"> отремонтированных дорог</w:t>
            </w:r>
          </w:p>
        </w:tc>
      </w:tr>
      <w:tr w:rsidR="005A0E8C" w:rsidTr="003058C5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реализации программы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эффективность:</w:t>
            </w:r>
          </w:p>
          <w:p w:rsidR="005A0E8C" w:rsidRDefault="005A0E8C" w:rsidP="003058C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социальной напряженности связанной с плохим состоянием дорог на территории Сосновоборского городского округа. </w:t>
            </w:r>
          </w:p>
          <w:p w:rsidR="005A0E8C" w:rsidRDefault="005A0E8C" w:rsidP="003058C5">
            <w:pPr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затрат населения на ремонт личного автотранспорта.</w:t>
            </w:r>
          </w:p>
          <w:p w:rsidR="005A0E8C" w:rsidRDefault="005A0E8C" w:rsidP="003058C5">
            <w:pPr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комфортности проживания и пользования улично-дорожной сетью и </w:t>
            </w:r>
            <w:r>
              <w:rPr>
                <w:sz w:val="24"/>
                <w:szCs w:val="24"/>
              </w:rPr>
              <w:lastRenderedPageBreak/>
              <w:t>внутриквартальными проездами Сосновоборского городского округа.</w:t>
            </w:r>
          </w:p>
          <w:p w:rsidR="005A0E8C" w:rsidRDefault="005A0E8C" w:rsidP="003058C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для инвалидов перемещаться по внутриквартальным проездам и тротуарам в инвалидном кресле самостоятельно.</w:t>
            </w:r>
          </w:p>
        </w:tc>
      </w:tr>
      <w:tr w:rsidR="005A0E8C" w:rsidTr="003058C5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состояния асфальтобетонного покрытия улично-дорожной сети и внутриквартальных проездов в соответствие с требованиями ГОСТ Р 50 597-93:</w:t>
            </w:r>
          </w:p>
          <w:p w:rsidR="005A0E8C" w:rsidRDefault="005A0E8C" w:rsidP="003058C5">
            <w:pPr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2014г. – </w:t>
            </w:r>
            <w:smartTag w:uri="urn:schemas-microsoft-com:office:smarttags" w:element="metricconverter">
              <w:smartTagPr>
                <w:attr w:name="ProductID" w:val="30000 м²"/>
              </w:smartTagPr>
              <w:r>
                <w:rPr>
                  <w:sz w:val="24"/>
                  <w:szCs w:val="24"/>
                </w:rPr>
                <w:t>30000 м²</w:t>
              </w:r>
            </w:smartTag>
          </w:p>
          <w:p w:rsidR="005A0E8C" w:rsidRDefault="005A0E8C" w:rsidP="003058C5">
            <w:pPr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2015г. – </w:t>
            </w:r>
            <w:smartTag w:uri="urn:schemas-microsoft-com:office:smarttags" w:element="metricconverter">
              <w:smartTagPr>
                <w:attr w:name="ProductID" w:val="32 000 м²"/>
              </w:smartTagPr>
              <w:r>
                <w:rPr>
                  <w:sz w:val="24"/>
                  <w:szCs w:val="24"/>
                </w:rPr>
                <w:t>32 000 м²</w:t>
              </w:r>
            </w:smartTag>
          </w:p>
          <w:p w:rsidR="005A0E8C" w:rsidRDefault="005A0E8C" w:rsidP="003058C5">
            <w:pPr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2016г. – </w:t>
            </w:r>
            <w:smartTag w:uri="urn:schemas-microsoft-com:office:smarttags" w:element="metricconverter">
              <w:smartTagPr>
                <w:attr w:name="ProductID" w:val="35 000 м²"/>
              </w:smartTagPr>
              <w:r>
                <w:rPr>
                  <w:sz w:val="24"/>
                  <w:szCs w:val="24"/>
                </w:rPr>
                <w:t>35 000 м²</w:t>
              </w:r>
            </w:smartTag>
          </w:p>
        </w:tc>
      </w:tr>
      <w:tr w:rsidR="005A0E8C" w:rsidTr="003058C5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программы</w:t>
            </w:r>
          </w:p>
          <w:p w:rsidR="005A0E8C" w:rsidRDefault="005A0E8C" w:rsidP="003058C5">
            <w:pPr>
              <w:rPr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жилищно-коммунальным хозяйством </w:t>
            </w:r>
          </w:p>
        </w:tc>
      </w:tr>
      <w:tr w:rsidR="005A0E8C" w:rsidTr="003058C5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программы: фамилия, имя, отчество, должность, телефон 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Ступин Е.В. – председатель комитета по управлению жилищно-коммунальным хозяйством администрации Сосновоборского городского округа, т. 2-41-07</w:t>
            </w:r>
          </w:p>
        </w:tc>
      </w:tr>
      <w:tr w:rsidR="005A0E8C" w:rsidTr="003058C5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контроля хода выполнения программы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Оперативный и общий контроль хода реализации программы осуществляет заместитель главы администрации Сосновоборского городского округа – Воробьев В.С. 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целевого использования денежных средств, отчетность о выполнении программы осуществляет комитет по управлению жилищно-коммунальным хозяйством </w:t>
            </w:r>
          </w:p>
        </w:tc>
      </w:tr>
    </w:tbl>
    <w:p w:rsidR="005A0E8C" w:rsidRDefault="005A0E8C" w:rsidP="005A0E8C">
      <w:pPr>
        <w:rPr>
          <w:sz w:val="24"/>
          <w:szCs w:val="24"/>
        </w:rPr>
      </w:pPr>
    </w:p>
    <w:p w:rsidR="005A0E8C" w:rsidRDefault="005A0E8C" w:rsidP="005A0E8C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 Содержание проблемы и обоснование необходимости ее решения программными методами</w:t>
      </w:r>
    </w:p>
    <w:p w:rsidR="005A0E8C" w:rsidRDefault="005A0E8C" w:rsidP="005A0E8C">
      <w:pPr>
        <w:spacing w:before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Федеральном законе от 06.10.2003 года № 131-ФЗ «Об общих принципах организации местного самоуправления в Российской федерации» к вопросам местного значения городского округа относятся: п.5 ст.16 «</w:t>
      </w:r>
      <w:r>
        <w:rPr>
          <w:i/>
          <w:sz w:val="24"/>
          <w:szCs w:val="24"/>
        </w:rPr>
        <w:t>Содержание и строительство автомобильных дорог общего пользования</w:t>
      </w:r>
      <w:r>
        <w:rPr>
          <w:sz w:val="24"/>
          <w:szCs w:val="24"/>
        </w:rPr>
        <w:t xml:space="preserve">». В соответствии с нормативными требованиями к содержанию автомобильных дорог (ВСН 24-88) определен срок службы верхнего слоя асфальтобетонного покрытия, который составляет для </w:t>
      </w:r>
      <w:r>
        <w:rPr>
          <w:b/>
          <w:sz w:val="24"/>
          <w:szCs w:val="24"/>
          <w:lang w:val="en-US"/>
        </w:rPr>
        <w:t>II</w:t>
      </w:r>
      <w:r w:rsidRPr="001663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климатической зоны 6-8 лет, при общем сроке службы дорожной одежды </w:t>
      </w:r>
      <w:r>
        <w:rPr>
          <w:b/>
          <w:sz w:val="24"/>
          <w:szCs w:val="24"/>
        </w:rPr>
        <w:t>11-15 лет</w:t>
      </w:r>
      <w:r>
        <w:rPr>
          <w:sz w:val="24"/>
          <w:szCs w:val="24"/>
        </w:rPr>
        <w:t xml:space="preserve">. По истечению указанного срока верхний слой асфальтобетонного покрытия и дорожная одежда в целом начинает активно терять свои прочностные характеристики и разрушаться. </w:t>
      </w:r>
    </w:p>
    <w:p w:rsidR="005A0E8C" w:rsidRDefault="005A0E8C" w:rsidP="005A0E8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Последнее десятилетие характеризуется высокими темпами автомобилизации. К сожалению, большая часть протяженности дорог имеет однослойное покрытие, рост интенсивности движения, увеличение транспортных потоков и особенно доли в ней большегрузных автомобилей и автобусов приводит к существенному возрастанию изнашивающего и разрушающего воздействия автомобилей на дорогу, следствием чего является увеличение потребности в ремонтно-восстановительных дорожных работах и объемов.  </w:t>
      </w:r>
    </w:p>
    <w:p w:rsidR="005A0E8C" w:rsidRDefault="005A0E8C" w:rsidP="005A0E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Необходимо также отметить, что в плачевном состоянии находятся и элементы обустройства дорог. Практически по всем городским улицам происходит значительное разрушение бордюрного камня. Это связано как с низким качеством используемых ранее бордюров (бетон, используемый в них, обладает низкой морозостойкостью и не </w:t>
      </w:r>
      <w:r>
        <w:rPr>
          <w:sz w:val="24"/>
          <w:szCs w:val="24"/>
        </w:rPr>
        <w:lastRenderedPageBreak/>
        <w:t>имеет противосолевых добавок), так и с большим сроком их эксплуатации. Разрушенные бордюры приводят к выходу наружу арматурной проволоки, создающей угрозы водителям и пешеходам, ухудшают внешний вид улиц, снижают безопасность движения. На многих улицах высота бордюрного камня не соответствует требованиям СНиП, завышены пешеходные переходы. Сильно изношены и требуют замены дорожные знаки.</w:t>
      </w:r>
    </w:p>
    <w:p w:rsidR="005A0E8C" w:rsidRDefault="005A0E8C" w:rsidP="005A0E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Тротуары, расположенные вдоль большинства улиц также выработали свой ресурс. Особенно в плохом состоянии находится тротуар по ул. Комсомольская, Красных Фортов, Космонавтов, Солнечная, Ленинградская.</w:t>
      </w:r>
    </w:p>
    <w:p w:rsidR="005A0E8C" w:rsidRDefault="005A0E8C" w:rsidP="005A0E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крайне плачевном состоянии находятся также и дороги, ведущие к садоводствам, расположенным на территории Сосновоборского городского округа. В настоящее время завершается работа по принятию на баланс округа указанных дорог, и они нуждаются в неотложном ремонте, с обустройством остановок и дорожных знаков.</w:t>
      </w:r>
    </w:p>
    <w:p w:rsidR="005A0E8C" w:rsidRDefault="005A0E8C" w:rsidP="005A0E8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Дороги, которые были отремонтированы в 2006 и 2007 годах уже сейчас нуждаются в повторном ремонте. </w:t>
      </w:r>
    </w:p>
    <w:p w:rsidR="005A0E8C" w:rsidRDefault="005A0E8C" w:rsidP="005A0E8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Из-за недофинансирования предыдущей ДМЦП «Капитальный ремонт автомобильных дорог, улиц, проездов и тротуаров Сосновоборского городского округа на 2011 – 2013 годы» не были выполнены запланированные объемы ремонта дорог.</w:t>
      </w:r>
    </w:p>
    <w:p w:rsidR="005A0E8C" w:rsidRDefault="005A0E8C" w:rsidP="005A0E8C">
      <w:pPr>
        <w:jc w:val="both"/>
      </w:pPr>
      <w:r>
        <w:rPr>
          <w:sz w:val="24"/>
          <w:szCs w:val="24"/>
        </w:rPr>
        <w:t xml:space="preserve">            Исходя из вышесказанного, следует, что необходимо продолжить системный подход к  ремонту улично-дорожной сети и внутриквартальных проездов на территории Сосновоборского городского округа.</w:t>
      </w:r>
    </w:p>
    <w:p w:rsidR="005A0E8C" w:rsidRDefault="005A0E8C" w:rsidP="005A0E8C">
      <w:pPr>
        <w:jc w:val="both"/>
        <w:rPr>
          <w:sz w:val="24"/>
          <w:szCs w:val="24"/>
        </w:rPr>
      </w:pPr>
    </w:p>
    <w:p w:rsidR="005A0E8C" w:rsidRDefault="005A0E8C" w:rsidP="005A0E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 Цели и задачи программы</w:t>
      </w:r>
    </w:p>
    <w:p w:rsidR="005A0E8C" w:rsidRDefault="005A0E8C" w:rsidP="005A0E8C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Цель программы:</w:t>
      </w:r>
    </w:p>
    <w:p w:rsidR="005A0E8C" w:rsidRDefault="005A0E8C" w:rsidP="005A0E8C">
      <w:pPr>
        <w:spacing w:before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Приведение состояния асфальтобетонного покрытия улично-дорожной сети (включая тротуары) и внутриквартальных проездов Сосновоборского городского округа в соответствие с требованиям ГОСТ Р 50597-93.</w:t>
      </w:r>
    </w:p>
    <w:p w:rsidR="005A0E8C" w:rsidRDefault="005A0E8C" w:rsidP="005A0E8C">
      <w:pPr>
        <w:spacing w:before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Повышение безопасности дорожного движения, сохранение жизни, здоровья и имущества населения города. </w:t>
      </w:r>
    </w:p>
    <w:p w:rsidR="005A0E8C" w:rsidRDefault="005A0E8C" w:rsidP="005A0E8C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задачи программы:</w:t>
      </w:r>
    </w:p>
    <w:p w:rsidR="005A0E8C" w:rsidRDefault="005A0E8C" w:rsidP="005A0E8C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ab/>
        <w:t>Выполнить ремонт асфальтобетонного покрытия улично-дорожной сети, тротуаров и внутриквартальных проездов Сосновоборского городского округа на участках требующих незамедлительного ремонта.</w:t>
      </w:r>
    </w:p>
    <w:p w:rsidR="005A0E8C" w:rsidRDefault="005A0E8C" w:rsidP="005A0E8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Заменить элементы обустройства улично-дорожной сети (ограждения, бордюрные камни, остановочные площадки и т.п.) на участках капитального ремонта и не соответствующих требованиями нормативных </w:t>
      </w:r>
      <w:r>
        <w:rPr>
          <w:sz w:val="24"/>
          <w:szCs w:val="24"/>
        </w:rPr>
        <w:tab/>
        <w:t>документов.</w:t>
      </w:r>
    </w:p>
    <w:p w:rsidR="005A0E8C" w:rsidRDefault="005A0E8C" w:rsidP="005A0E8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данной программы является:</w:t>
      </w:r>
    </w:p>
    <w:p w:rsidR="005A0E8C" w:rsidRPr="00DE3A07" w:rsidRDefault="005A0E8C" w:rsidP="005A0E8C">
      <w:pPr>
        <w:ind w:left="360"/>
        <w:jc w:val="center"/>
        <w:rPr>
          <w:b/>
          <w:sz w:val="12"/>
          <w:szCs w:val="26"/>
        </w:rPr>
      </w:pPr>
    </w:p>
    <w:p w:rsidR="005A0E8C" w:rsidRDefault="005A0E8C" w:rsidP="005A0E8C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Ресурсное обеспечение программы</w:t>
      </w:r>
    </w:p>
    <w:p w:rsidR="005A0E8C" w:rsidRDefault="005A0E8C" w:rsidP="005A0E8C">
      <w:pPr>
        <w:rPr>
          <w:sz w:val="24"/>
          <w:szCs w:val="24"/>
        </w:rPr>
      </w:pPr>
    </w:p>
    <w:tbl>
      <w:tblPr>
        <w:tblW w:w="979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3123"/>
        <w:gridCol w:w="1384"/>
        <w:gridCol w:w="1708"/>
        <w:gridCol w:w="2976"/>
      </w:tblGrid>
      <w:tr w:rsidR="005A0E8C" w:rsidTr="003058C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A0E8C" w:rsidRDefault="005A0E8C" w:rsidP="00305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  <w:p w:rsidR="005A0E8C" w:rsidRDefault="005A0E8C" w:rsidP="00305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ресурсы</w:t>
            </w:r>
          </w:p>
          <w:p w:rsidR="005A0E8C" w:rsidRDefault="005A0E8C" w:rsidP="00305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финансирования,</w:t>
            </w:r>
          </w:p>
          <w:p w:rsidR="005A0E8C" w:rsidRDefault="005A0E8C" w:rsidP="00305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</w:t>
            </w:r>
          </w:p>
          <w:p w:rsidR="005A0E8C" w:rsidRDefault="005A0E8C" w:rsidP="003058C5">
            <w:pPr>
              <w:jc w:val="center"/>
              <w:rPr>
                <w:sz w:val="24"/>
                <w:szCs w:val="24"/>
              </w:rPr>
            </w:pPr>
          </w:p>
        </w:tc>
      </w:tr>
      <w:tr w:rsidR="005A0E8C" w:rsidTr="003058C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A0E8C" w:rsidTr="003058C5">
        <w:trPr>
          <w:trHeight w:val="191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rPr>
                <w:sz w:val="24"/>
                <w:szCs w:val="24"/>
              </w:rPr>
            </w:pPr>
          </w:p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5A0E8C" w:rsidRDefault="005A0E8C" w:rsidP="003058C5">
            <w:pPr>
              <w:rPr>
                <w:sz w:val="24"/>
                <w:szCs w:val="24"/>
              </w:rPr>
            </w:pPr>
          </w:p>
          <w:p w:rsidR="005A0E8C" w:rsidRDefault="005A0E8C" w:rsidP="003058C5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асфальтобетонного покрытия улично-дорожной сети, тротуаров и внутриквартальных проездов с фрезерованием старого покрытия, регулированием крышек колодцев с заменой элементы обустройства улично-дорожной сети (, ограждения, бордюрные камни, остановочные площадки и т.п.) и устройством нового асфальтобетонного покрытия</w:t>
            </w:r>
          </w:p>
          <w:p w:rsidR="005A0E8C" w:rsidRDefault="005A0E8C" w:rsidP="003058C5">
            <w:pPr>
              <w:rPr>
                <w:sz w:val="24"/>
                <w:szCs w:val="24"/>
              </w:rPr>
            </w:pPr>
          </w:p>
          <w:p w:rsidR="005A0E8C" w:rsidRDefault="005A0E8C" w:rsidP="003058C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  <w:p w:rsidR="005A0E8C" w:rsidRDefault="005A0E8C" w:rsidP="003058C5">
            <w:pPr>
              <w:rPr>
                <w:sz w:val="24"/>
                <w:szCs w:val="24"/>
              </w:rPr>
            </w:pPr>
          </w:p>
          <w:p w:rsidR="005A0E8C" w:rsidRDefault="005A0E8C" w:rsidP="003058C5">
            <w:pPr>
              <w:rPr>
                <w:sz w:val="24"/>
                <w:szCs w:val="24"/>
              </w:rPr>
            </w:pPr>
          </w:p>
          <w:p w:rsidR="005A0E8C" w:rsidRDefault="005A0E8C" w:rsidP="003058C5">
            <w:pPr>
              <w:rPr>
                <w:sz w:val="24"/>
                <w:szCs w:val="24"/>
              </w:rPr>
            </w:pPr>
          </w:p>
          <w:p w:rsidR="005A0E8C" w:rsidRDefault="005A0E8C" w:rsidP="003058C5">
            <w:pPr>
              <w:rPr>
                <w:sz w:val="24"/>
                <w:szCs w:val="24"/>
              </w:rPr>
            </w:pPr>
          </w:p>
          <w:p w:rsidR="005A0E8C" w:rsidRDefault="005A0E8C" w:rsidP="003058C5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46 552 628,00</w:t>
            </w:r>
          </w:p>
          <w:p w:rsidR="005A0E8C" w:rsidRDefault="005A0E8C" w:rsidP="00305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5A0E8C" w:rsidRDefault="005A0E8C" w:rsidP="003058C5">
            <w:pPr>
              <w:rPr>
                <w:sz w:val="24"/>
                <w:szCs w:val="24"/>
              </w:rPr>
            </w:pPr>
          </w:p>
          <w:p w:rsidR="005A0E8C" w:rsidRDefault="005A0E8C" w:rsidP="003058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КБК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04090916402244 226 120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05030916402 244 226 122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04090916402 244 225 074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04 09 0916402 244 225 075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04 12 0916402 244 226 000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04 09 0916402 244 226 000</w:t>
            </w:r>
          </w:p>
        </w:tc>
      </w:tr>
      <w:tr w:rsidR="005A0E8C" w:rsidTr="003058C5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  <w:p w:rsidR="005A0E8C" w:rsidRDefault="005A0E8C" w:rsidP="003058C5">
            <w:pPr>
              <w:rPr>
                <w:sz w:val="24"/>
                <w:szCs w:val="24"/>
              </w:rPr>
            </w:pPr>
          </w:p>
          <w:p w:rsidR="005A0E8C" w:rsidRDefault="005A0E8C" w:rsidP="003058C5">
            <w:pPr>
              <w:rPr>
                <w:sz w:val="24"/>
                <w:szCs w:val="24"/>
              </w:rPr>
            </w:pPr>
          </w:p>
          <w:p w:rsidR="005A0E8C" w:rsidRDefault="005A0E8C" w:rsidP="003058C5">
            <w:pPr>
              <w:rPr>
                <w:sz w:val="24"/>
                <w:szCs w:val="24"/>
              </w:rPr>
            </w:pPr>
          </w:p>
          <w:p w:rsidR="005A0E8C" w:rsidRDefault="005A0E8C" w:rsidP="003058C5">
            <w:pPr>
              <w:rPr>
                <w:sz w:val="24"/>
                <w:szCs w:val="24"/>
              </w:rPr>
            </w:pPr>
          </w:p>
          <w:p w:rsidR="005A0E8C" w:rsidRDefault="005A0E8C" w:rsidP="003058C5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38 387 653,00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5A0E8C" w:rsidRDefault="005A0E8C" w:rsidP="003058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КБК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04090916402244 226 120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05030916402 244 226 122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04090916402 244 225 074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04090916402 244 225 075 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04 12 0916402 244 226 000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04 09 0916402 244 226 000</w:t>
            </w:r>
          </w:p>
        </w:tc>
      </w:tr>
      <w:tr w:rsidR="005A0E8C" w:rsidTr="003058C5">
        <w:trPr>
          <w:trHeight w:val="1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  <w:p w:rsidR="005A0E8C" w:rsidRDefault="005A0E8C" w:rsidP="003058C5">
            <w:pPr>
              <w:rPr>
                <w:sz w:val="24"/>
                <w:szCs w:val="24"/>
              </w:rPr>
            </w:pPr>
          </w:p>
          <w:p w:rsidR="005A0E8C" w:rsidRDefault="005A0E8C" w:rsidP="003058C5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38 401 852,00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5A0E8C" w:rsidRDefault="005A0E8C" w:rsidP="003058C5">
            <w:pPr>
              <w:rPr>
                <w:sz w:val="22"/>
                <w:szCs w:val="22"/>
              </w:rPr>
            </w:pPr>
          </w:p>
          <w:p w:rsidR="005A0E8C" w:rsidRDefault="005A0E8C" w:rsidP="003058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КБК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04090916402244 226 120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05030916402 244 226 122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04090916402 244 225 074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0409 0916402 244 225 075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04 12 0916402 244 226 000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04 09 0916402 244 226 000</w:t>
            </w:r>
          </w:p>
          <w:p w:rsidR="005A0E8C" w:rsidRDefault="005A0E8C" w:rsidP="003058C5">
            <w:pPr>
              <w:jc w:val="both"/>
              <w:rPr>
                <w:sz w:val="24"/>
                <w:szCs w:val="24"/>
              </w:rPr>
            </w:pPr>
          </w:p>
        </w:tc>
      </w:tr>
      <w:tr w:rsidR="005A0E8C" w:rsidTr="003058C5">
        <w:trPr>
          <w:trHeight w:val="21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115010383,00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rPr>
                <w:sz w:val="24"/>
                <w:szCs w:val="24"/>
              </w:rPr>
            </w:pPr>
          </w:p>
        </w:tc>
      </w:tr>
    </w:tbl>
    <w:p w:rsidR="005A0E8C" w:rsidRDefault="005A0E8C" w:rsidP="005A0E8C">
      <w:pPr>
        <w:spacing w:before="120"/>
        <w:jc w:val="center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A0E8C" w:rsidRDefault="005A0E8C" w:rsidP="005A0E8C">
      <w:pPr>
        <w:ind w:left="708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АДРЕСНЫЙ ПЛАН</w:t>
      </w:r>
    </w:p>
    <w:p w:rsidR="005A0E8C" w:rsidRDefault="005A0E8C" w:rsidP="005A0E8C">
      <w:pPr>
        <w:ind w:left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объемы финансирования программы по ремонту асфальтобетонного покрытия</w:t>
      </w:r>
    </w:p>
    <w:p w:rsidR="005A0E8C" w:rsidRDefault="005A0E8C" w:rsidP="005A0E8C">
      <w:pPr>
        <w:ind w:left="708"/>
        <w:jc w:val="center"/>
        <w:rPr>
          <w:sz w:val="22"/>
          <w:szCs w:val="22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320"/>
        <w:gridCol w:w="1440"/>
        <w:gridCol w:w="1980"/>
        <w:gridCol w:w="1800"/>
      </w:tblGrid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улиц, проездов и тротуаров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Финансирование,</w:t>
            </w:r>
          </w:p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</w:t>
            </w:r>
          </w:p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финансирования</w:t>
            </w: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Pr="000C50EE" w:rsidRDefault="005A0E8C" w:rsidP="00305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Ул. Ленинградская </w:t>
            </w:r>
          </w:p>
          <w:p w:rsidR="005A0E8C" w:rsidRDefault="005A0E8C" w:rsidP="003058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ул. 50 лет октября до автодорожного моста через реку Коваши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jc w:val="center"/>
              <w:rPr>
                <w:b/>
                <w:sz w:val="22"/>
                <w:szCs w:val="22"/>
              </w:rPr>
            </w:pPr>
            <w:r w:rsidRPr="00F4403F">
              <w:rPr>
                <w:b/>
                <w:sz w:val="24"/>
                <w:szCs w:val="22"/>
              </w:rPr>
              <w:t>2014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jc w:val="center"/>
              <w:rPr>
                <w:b/>
                <w:sz w:val="22"/>
                <w:szCs w:val="22"/>
              </w:rPr>
            </w:pPr>
            <w:r w:rsidRPr="00F4403F">
              <w:rPr>
                <w:b/>
                <w:sz w:val="24"/>
                <w:szCs w:val="22"/>
              </w:rPr>
              <w:t>46 552, 628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jc w:val="center"/>
              <w:rPr>
                <w:b/>
                <w:sz w:val="22"/>
                <w:szCs w:val="22"/>
              </w:rPr>
            </w:pPr>
            <w:r w:rsidRPr="00F4403F">
              <w:rPr>
                <w:b/>
                <w:sz w:val="24"/>
                <w:szCs w:val="22"/>
              </w:rPr>
              <w:t>Местный бюджет</w:t>
            </w: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Участок автодороги Сосновый Бор –Глобицы</w:t>
            </w:r>
          </w:p>
          <w:p w:rsidR="005A0E8C" w:rsidRDefault="005A0E8C" w:rsidP="003058C5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от с/т «Энергетик до с/т «Дружба»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 от ул. Космонавтов мимо маг. «Таллинн» с выездом на ул. 50 лет Октября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 вдоль домов по ул. Сибирская, д. 9-11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Площадка отстоя автобусов по ул. Молодежная 15 мкр.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 от Копорского шоссе до ворот бывшей базы «СБТ»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 от зд. По ул.Петра Великого 15 к зданию горгаза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Гаражный проезд (от ул.Ленинградской до зд. Автошколы)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Pr="00296EFA" w:rsidRDefault="005A0E8C" w:rsidP="003058C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УДС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Pr="00296EFA" w:rsidRDefault="005A0E8C" w:rsidP="003058C5">
            <w:pPr>
              <w:jc w:val="center"/>
              <w:rPr>
                <w:sz w:val="24"/>
                <w:szCs w:val="24"/>
              </w:rPr>
            </w:pPr>
            <w:r w:rsidRPr="00296EFA">
              <w:rPr>
                <w:sz w:val="24"/>
                <w:szCs w:val="24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Ямочный ремонт ( по необходимости)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spacing w:before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2014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Pr="00F4403F" w:rsidRDefault="005A0E8C" w:rsidP="003058C5">
            <w:pPr>
              <w:jc w:val="center"/>
              <w:rPr>
                <w:b/>
                <w:sz w:val="22"/>
                <w:szCs w:val="22"/>
              </w:rPr>
            </w:pPr>
            <w:r w:rsidRPr="00F4403F">
              <w:rPr>
                <w:b/>
                <w:sz w:val="24"/>
                <w:szCs w:val="22"/>
              </w:rPr>
              <w:t>46 552,628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Ул. Комсомольская </w:t>
            </w:r>
          </w:p>
          <w:p w:rsidR="005A0E8C" w:rsidRDefault="005A0E8C" w:rsidP="003058C5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ул. 50 лет Октября до ул. Ленинградская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b/>
                <w:sz w:val="22"/>
                <w:szCs w:val="22"/>
              </w:rPr>
            </w:pPr>
          </w:p>
          <w:p w:rsidR="005A0E8C" w:rsidRDefault="005A0E8C" w:rsidP="003058C5">
            <w:pPr>
              <w:jc w:val="center"/>
              <w:rPr>
                <w:b/>
                <w:sz w:val="22"/>
                <w:szCs w:val="22"/>
              </w:rPr>
            </w:pPr>
          </w:p>
          <w:p w:rsidR="005A0E8C" w:rsidRDefault="005A0E8C" w:rsidP="003058C5">
            <w:pPr>
              <w:jc w:val="center"/>
              <w:rPr>
                <w:b/>
                <w:sz w:val="22"/>
                <w:szCs w:val="22"/>
              </w:rPr>
            </w:pPr>
          </w:p>
          <w:p w:rsidR="005A0E8C" w:rsidRDefault="005A0E8C" w:rsidP="003058C5">
            <w:pPr>
              <w:jc w:val="center"/>
              <w:rPr>
                <w:b/>
                <w:sz w:val="22"/>
                <w:szCs w:val="22"/>
              </w:rPr>
            </w:pPr>
          </w:p>
          <w:p w:rsidR="005A0E8C" w:rsidRPr="00F4403F" w:rsidRDefault="005A0E8C" w:rsidP="003058C5">
            <w:pPr>
              <w:jc w:val="center"/>
              <w:rPr>
                <w:b/>
                <w:sz w:val="24"/>
                <w:szCs w:val="22"/>
              </w:rPr>
            </w:pPr>
            <w:r w:rsidRPr="00F4403F">
              <w:rPr>
                <w:b/>
                <w:sz w:val="24"/>
                <w:szCs w:val="22"/>
              </w:rPr>
              <w:t>2015 год</w:t>
            </w:r>
          </w:p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  <w:p w:rsidR="005A0E8C" w:rsidRDefault="005A0E8C" w:rsidP="003058C5">
            <w:pPr>
              <w:jc w:val="center"/>
              <w:rPr>
                <w:b/>
                <w:sz w:val="22"/>
                <w:szCs w:val="22"/>
              </w:rPr>
            </w:pPr>
            <w:r w:rsidRPr="00F4403F">
              <w:rPr>
                <w:b/>
                <w:sz w:val="24"/>
                <w:szCs w:val="22"/>
              </w:rPr>
              <w:t>38 387,653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b/>
                <w:sz w:val="22"/>
                <w:szCs w:val="22"/>
              </w:rPr>
            </w:pPr>
          </w:p>
          <w:p w:rsidR="005A0E8C" w:rsidRDefault="005A0E8C" w:rsidP="003058C5">
            <w:pPr>
              <w:jc w:val="center"/>
              <w:rPr>
                <w:b/>
                <w:sz w:val="22"/>
                <w:szCs w:val="22"/>
              </w:rPr>
            </w:pPr>
          </w:p>
          <w:p w:rsidR="005A0E8C" w:rsidRDefault="005A0E8C" w:rsidP="003058C5">
            <w:pPr>
              <w:jc w:val="center"/>
              <w:rPr>
                <w:b/>
                <w:sz w:val="22"/>
                <w:szCs w:val="22"/>
              </w:rPr>
            </w:pPr>
          </w:p>
          <w:p w:rsidR="005A0E8C" w:rsidRDefault="005A0E8C" w:rsidP="003058C5">
            <w:pPr>
              <w:jc w:val="center"/>
              <w:rPr>
                <w:b/>
                <w:sz w:val="22"/>
                <w:szCs w:val="22"/>
              </w:rPr>
            </w:pPr>
          </w:p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 w:rsidRPr="00F4403F">
              <w:rPr>
                <w:b/>
                <w:sz w:val="24"/>
                <w:szCs w:val="22"/>
              </w:rPr>
              <w:t>Местный бюджет</w:t>
            </w: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Ул. Солнечная </w:t>
            </w:r>
          </w:p>
          <w:p w:rsidR="005A0E8C" w:rsidRDefault="005A0E8C" w:rsidP="003058C5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от Аллеи Ветеранов до ул. Космонавтов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Солнечная</w:t>
            </w:r>
          </w:p>
          <w:p w:rsidR="005A0E8C" w:rsidRDefault="005A0E8C" w:rsidP="003058C5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ул. Молодежной до пр. Александра Невского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Парковая</w:t>
            </w:r>
          </w:p>
          <w:p w:rsidR="005A0E8C" w:rsidRDefault="005A0E8C" w:rsidP="003058C5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многоквартирного дома № 46 по ул. Парковая до ул. Ленинградская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Pr="00296EFA" w:rsidRDefault="005A0E8C" w:rsidP="003058C5">
            <w:pPr>
              <w:spacing w:before="60"/>
              <w:jc w:val="center"/>
              <w:rPr>
                <w:sz w:val="24"/>
                <w:szCs w:val="24"/>
              </w:rPr>
            </w:pPr>
            <w:r w:rsidRPr="00296EFA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 xml:space="preserve"> УДС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Pr="00296EFA" w:rsidRDefault="005A0E8C" w:rsidP="003058C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Ямочный ремонт( по необходимости)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spacing w:before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Pr="00F4403F" w:rsidRDefault="005A0E8C" w:rsidP="003058C5">
            <w:pPr>
              <w:spacing w:before="60"/>
              <w:jc w:val="right"/>
              <w:rPr>
                <w:b/>
                <w:sz w:val="24"/>
                <w:szCs w:val="22"/>
              </w:rPr>
            </w:pPr>
            <w:r w:rsidRPr="00F4403F">
              <w:rPr>
                <w:b/>
                <w:sz w:val="24"/>
                <w:szCs w:val="22"/>
              </w:rPr>
              <w:t>Итого 2015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Pr="00F4403F" w:rsidRDefault="005A0E8C" w:rsidP="003058C5">
            <w:pPr>
              <w:rPr>
                <w:b/>
                <w:sz w:val="24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Pr="00F4403F" w:rsidRDefault="005A0E8C" w:rsidP="003058C5">
            <w:pPr>
              <w:rPr>
                <w:b/>
                <w:sz w:val="24"/>
                <w:szCs w:val="22"/>
              </w:rPr>
            </w:pPr>
            <w:r w:rsidRPr="00F4403F">
              <w:rPr>
                <w:b/>
                <w:sz w:val="24"/>
                <w:szCs w:val="22"/>
              </w:rPr>
              <w:t>38 387,653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Высотная</w:t>
            </w:r>
          </w:p>
          <w:p w:rsidR="005A0E8C" w:rsidRDefault="005A0E8C" w:rsidP="003058C5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ул. 50 лет Октября  с выездом на ул. Ленинградскую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 w:rsidRPr="00F4403F">
              <w:rPr>
                <w:b/>
                <w:sz w:val="24"/>
                <w:szCs w:val="22"/>
              </w:rPr>
              <w:t>2016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right"/>
              <w:rPr>
                <w:b/>
                <w:sz w:val="22"/>
                <w:szCs w:val="22"/>
              </w:rPr>
            </w:pPr>
          </w:p>
          <w:p w:rsidR="005A0E8C" w:rsidRDefault="005A0E8C" w:rsidP="003058C5">
            <w:pPr>
              <w:jc w:val="right"/>
              <w:rPr>
                <w:b/>
                <w:sz w:val="22"/>
                <w:szCs w:val="22"/>
              </w:rPr>
            </w:pPr>
          </w:p>
          <w:p w:rsidR="005A0E8C" w:rsidRDefault="005A0E8C" w:rsidP="003058C5">
            <w:pPr>
              <w:jc w:val="center"/>
              <w:rPr>
                <w:b/>
                <w:sz w:val="22"/>
                <w:szCs w:val="22"/>
              </w:rPr>
            </w:pPr>
            <w:r w:rsidRPr="00F4403F">
              <w:rPr>
                <w:b/>
                <w:sz w:val="24"/>
                <w:szCs w:val="22"/>
              </w:rPr>
              <w:t>38 401,852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  <w:p w:rsidR="005A0E8C" w:rsidRDefault="005A0E8C" w:rsidP="003058C5">
            <w:pPr>
              <w:rPr>
                <w:sz w:val="22"/>
                <w:szCs w:val="22"/>
              </w:rPr>
            </w:pPr>
          </w:p>
          <w:p w:rsidR="005A0E8C" w:rsidRDefault="005A0E8C" w:rsidP="003058C5">
            <w:pPr>
              <w:rPr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Проспект Александра Невского</w:t>
            </w:r>
          </w:p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ул. Солнечной до проспекта Героев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rPr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Космонавтов</w:t>
            </w:r>
          </w:p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ул. Солнечная до ул. Парковая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 от ул. Космонавтов до проспекта Героев (мимо домов № 72-74 по пр. Героев)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Pr="00F4403F" w:rsidRDefault="005A0E8C" w:rsidP="003058C5">
            <w:pPr>
              <w:jc w:val="center"/>
              <w:rPr>
                <w:sz w:val="24"/>
                <w:szCs w:val="22"/>
              </w:rPr>
            </w:pPr>
            <w:r w:rsidRPr="00F4403F">
              <w:rPr>
                <w:sz w:val="24"/>
                <w:szCs w:val="24"/>
              </w:rPr>
              <w:t>Ремонт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 УДС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Pr="00F4403F" w:rsidRDefault="005A0E8C" w:rsidP="003058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Ямочный ремонт ( по необходимости)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Default="005A0E8C" w:rsidP="003058C5">
            <w:pPr>
              <w:rPr>
                <w:sz w:val="22"/>
                <w:szCs w:val="22"/>
              </w:rPr>
            </w:pPr>
          </w:p>
        </w:tc>
      </w:tr>
      <w:tr w:rsidR="005A0E8C" w:rsidTr="003058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8C" w:rsidRPr="00F4403F" w:rsidRDefault="005A0E8C" w:rsidP="003058C5">
            <w:pPr>
              <w:jc w:val="center"/>
              <w:rPr>
                <w:b/>
                <w:sz w:val="24"/>
                <w:szCs w:val="24"/>
              </w:rPr>
            </w:pPr>
            <w:r w:rsidRPr="00F4403F">
              <w:rPr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E8C" w:rsidRPr="00F4403F" w:rsidRDefault="005A0E8C" w:rsidP="00305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8C" w:rsidRPr="00F4403F" w:rsidRDefault="005A0E8C" w:rsidP="003058C5">
            <w:pPr>
              <w:jc w:val="right"/>
              <w:rPr>
                <w:b/>
                <w:sz w:val="24"/>
                <w:szCs w:val="24"/>
              </w:rPr>
            </w:pPr>
          </w:p>
          <w:p w:rsidR="005A0E8C" w:rsidRPr="00F4403F" w:rsidRDefault="005A0E8C" w:rsidP="003058C5">
            <w:pPr>
              <w:jc w:val="center"/>
              <w:rPr>
                <w:b/>
                <w:sz w:val="24"/>
                <w:szCs w:val="24"/>
              </w:rPr>
            </w:pPr>
            <w:r w:rsidRPr="00F4403F">
              <w:rPr>
                <w:b/>
                <w:sz w:val="24"/>
                <w:szCs w:val="24"/>
              </w:rPr>
              <w:t>115 010,383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8C" w:rsidRDefault="005A0E8C" w:rsidP="003058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5A0E8C" w:rsidRDefault="005A0E8C" w:rsidP="005A0E8C">
      <w:pPr>
        <w:rPr>
          <w:sz w:val="26"/>
          <w:szCs w:val="26"/>
        </w:rPr>
      </w:pPr>
    </w:p>
    <w:p w:rsidR="005A0E8C" w:rsidRPr="00D73BF0" w:rsidRDefault="005A0E8C" w:rsidP="005A0E8C">
      <w:pPr>
        <w:ind w:left="360"/>
        <w:jc w:val="center"/>
        <w:rPr>
          <w:sz w:val="24"/>
          <w:szCs w:val="24"/>
        </w:rPr>
      </w:pPr>
      <w:r w:rsidRPr="00D73BF0">
        <w:rPr>
          <w:b/>
          <w:sz w:val="24"/>
          <w:szCs w:val="24"/>
          <w:lang w:val="en-US"/>
        </w:rPr>
        <w:t>V</w:t>
      </w:r>
      <w:r w:rsidRPr="00D73BF0">
        <w:rPr>
          <w:b/>
          <w:sz w:val="24"/>
          <w:szCs w:val="24"/>
        </w:rPr>
        <w:t>. Ожидаемые результаты, оценка эффективности реализации программы</w:t>
      </w:r>
    </w:p>
    <w:p w:rsidR="005A0E8C" w:rsidRPr="00D73BF0" w:rsidRDefault="005A0E8C" w:rsidP="005A0E8C">
      <w:pPr>
        <w:spacing w:before="120"/>
        <w:rPr>
          <w:sz w:val="24"/>
          <w:szCs w:val="24"/>
        </w:rPr>
      </w:pPr>
      <w:r w:rsidRPr="00D73BF0">
        <w:rPr>
          <w:b/>
          <w:sz w:val="24"/>
          <w:szCs w:val="24"/>
        </w:rPr>
        <w:t>Ожидаемые результаты</w:t>
      </w:r>
      <w:r w:rsidRPr="00D73BF0">
        <w:rPr>
          <w:sz w:val="24"/>
          <w:szCs w:val="24"/>
        </w:rPr>
        <w:t>:</w:t>
      </w:r>
    </w:p>
    <w:p w:rsidR="005A0E8C" w:rsidRPr="00D73BF0" w:rsidRDefault="005A0E8C" w:rsidP="005A0E8C">
      <w:pPr>
        <w:ind w:left="66"/>
        <w:jc w:val="both"/>
        <w:rPr>
          <w:sz w:val="24"/>
          <w:szCs w:val="24"/>
        </w:rPr>
      </w:pPr>
      <w:r w:rsidRPr="00D73BF0">
        <w:rPr>
          <w:sz w:val="24"/>
          <w:szCs w:val="24"/>
        </w:rPr>
        <w:tab/>
        <w:t>Приведение состояния асфальтобетонного покрытия улично-дорожной сети и внутриквартальных проездов в соответствие с требованиями ГОСТ Р 50 597-93:</w:t>
      </w:r>
    </w:p>
    <w:p w:rsidR="005A0E8C" w:rsidRPr="00D73BF0" w:rsidRDefault="005A0E8C" w:rsidP="005A0E8C">
      <w:pPr>
        <w:ind w:left="66"/>
        <w:jc w:val="both"/>
        <w:rPr>
          <w:sz w:val="24"/>
          <w:szCs w:val="24"/>
        </w:rPr>
      </w:pPr>
      <w:r w:rsidRPr="00D73BF0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 w:rsidRPr="00D73BF0">
          <w:rPr>
            <w:sz w:val="24"/>
            <w:szCs w:val="24"/>
          </w:rPr>
          <w:t>2014 г</w:t>
        </w:r>
      </w:smartTag>
      <w:r w:rsidRPr="00D73BF0">
        <w:rPr>
          <w:sz w:val="24"/>
          <w:szCs w:val="24"/>
        </w:rPr>
        <w:t xml:space="preserve">. – </w:t>
      </w:r>
      <w:smartTag w:uri="urn:schemas-microsoft-com:office:smarttags" w:element="metricconverter">
        <w:smartTagPr>
          <w:attr w:name="ProductID" w:val="30000 м"/>
        </w:smartTagPr>
        <w:r w:rsidRPr="00D73BF0">
          <w:rPr>
            <w:sz w:val="24"/>
            <w:szCs w:val="24"/>
          </w:rPr>
          <w:t>30000 м</w:t>
        </w:r>
      </w:smartTag>
      <w:r w:rsidRPr="00D73BF0">
        <w:rPr>
          <w:sz w:val="24"/>
          <w:szCs w:val="24"/>
        </w:rPr>
        <w:t>.кв.</w:t>
      </w:r>
    </w:p>
    <w:p w:rsidR="005A0E8C" w:rsidRPr="00D73BF0" w:rsidRDefault="005A0E8C" w:rsidP="005A0E8C">
      <w:pPr>
        <w:ind w:left="66"/>
        <w:jc w:val="both"/>
        <w:rPr>
          <w:sz w:val="24"/>
          <w:szCs w:val="24"/>
        </w:rPr>
      </w:pPr>
      <w:r w:rsidRPr="00D73BF0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D73BF0">
          <w:rPr>
            <w:sz w:val="24"/>
            <w:szCs w:val="24"/>
          </w:rPr>
          <w:t>2015 г</w:t>
        </w:r>
      </w:smartTag>
      <w:r w:rsidRPr="00D73BF0">
        <w:rPr>
          <w:sz w:val="24"/>
          <w:szCs w:val="24"/>
        </w:rPr>
        <w:t xml:space="preserve">. – </w:t>
      </w:r>
      <w:smartTag w:uri="urn:schemas-microsoft-com:office:smarttags" w:element="metricconverter">
        <w:smartTagPr>
          <w:attr w:name="ProductID" w:val="32000 м"/>
        </w:smartTagPr>
        <w:r w:rsidRPr="00D73BF0">
          <w:rPr>
            <w:sz w:val="24"/>
            <w:szCs w:val="24"/>
          </w:rPr>
          <w:t>32000 м</w:t>
        </w:r>
      </w:smartTag>
      <w:r w:rsidRPr="00D73BF0">
        <w:rPr>
          <w:sz w:val="24"/>
          <w:szCs w:val="24"/>
        </w:rPr>
        <w:t>.кв.</w:t>
      </w:r>
    </w:p>
    <w:p w:rsidR="005A0E8C" w:rsidRPr="00D73BF0" w:rsidRDefault="005A0E8C" w:rsidP="005A0E8C">
      <w:pPr>
        <w:ind w:left="66"/>
        <w:jc w:val="both"/>
        <w:rPr>
          <w:sz w:val="24"/>
          <w:szCs w:val="24"/>
        </w:rPr>
      </w:pPr>
      <w:r w:rsidRPr="00D73BF0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6 г"/>
        </w:smartTagPr>
        <w:r w:rsidRPr="00D73BF0">
          <w:rPr>
            <w:sz w:val="24"/>
            <w:szCs w:val="24"/>
          </w:rPr>
          <w:t>2016 г</w:t>
        </w:r>
      </w:smartTag>
      <w:r w:rsidRPr="00D73BF0">
        <w:rPr>
          <w:sz w:val="24"/>
          <w:szCs w:val="24"/>
        </w:rPr>
        <w:t xml:space="preserve">. – </w:t>
      </w:r>
      <w:smartTag w:uri="urn:schemas-microsoft-com:office:smarttags" w:element="metricconverter">
        <w:smartTagPr>
          <w:attr w:name="ProductID" w:val="35000 м"/>
        </w:smartTagPr>
        <w:r w:rsidRPr="00D73BF0">
          <w:rPr>
            <w:sz w:val="24"/>
            <w:szCs w:val="24"/>
          </w:rPr>
          <w:t>35000 м</w:t>
        </w:r>
      </w:smartTag>
      <w:r w:rsidRPr="00D73BF0">
        <w:rPr>
          <w:sz w:val="24"/>
          <w:szCs w:val="24"/>
        </w:rPr>
        <w:t>.кв.</w:t>
      </w:r>
    </w:p>
    <w:p w:rsidR="005A0E8C" w:rsidRPr="00D73BF0" w:rsidRDefault="005A0E8C" w:rsidP="005A0E8C">
      <w:pPr>
        <w:spacing w:before="120"/>
        <w:rPr>
          <w:sz w:val="24"/>
          <w:szCs w:val="24"/>
        </w:rPr>
      </w:pPr>
      <w:r w:rsidRPr="00D73BF0">
        <w:rPr>
          <w:b/>
          <w:sz w:val="24"/>
          <w:szCs w:val="24"/>
        </w:rPr>
        <w:t>Оценка эффективности</w:t>
      </w:r>
      <w:r w:rsidRPr="00D73BF0">
        <w:rPr>
          <w:sz w:val="24"/>
          <w:szCs w:val="24"/>
        </w:rPr>
        <w:t>:</w:t>
      </w:r>
    </w:p>
    <w:p w:rsidR="005A0E8C" w:rsidRPr="00D73BF0" w:rsidRDefault="005A0E8C" w:rsidP="005A0E8C">
      <w:pPr>
        <w:jc w:val="both"/>
        <w:rPr>
          <w:sz w:val="24"/>
          <w:szCs w:val="24"/>
        </w:rPr>
      </w:pPr>
      <w:r w:rsidRPr="00D73BF0">
        <w:rPr>
          <w:sz w:val="24"/>
          <w:szCs w:val="24"/>
        </w:rPr>
        <w:t xml:space="preserve">        Эффективность реализации данной программы определятся по следующим критериям:</w:t>
      </w:r>
    </w:p>
    <w:p w:rsidR="005A0E8C" w:rsidRPr="00D73BF0" w:rsidRDefault="005A0E8C" w:rsidP="005A0E8C">
      <w:pPr>
        <w:jc w:val="both"/>
        <w:rPr>
          <w:rStyle w:val="a7"/>
          <w:b w:val="0"/>
          <w:bCs w:val="0"/>
          <w:szCs w:val="24"/>
        </w:rPr>
      </w:pPr>
      <w:r w:rsidRPr="00D73BF0">
        <w:rPr>
          <w:rStyle w:val="a7"/>
          <w:szCs w:val="24"/>
        </w:rPr>
        <w:t xml:space="preserve"> - Площадь улично-дорожной сети требующая ремонта.100% исполнения программы – вся площадь, указанная в программе подверглась ремонту.</w:t>
      </w:r>
    </w:p>
    <w:p w:rsidR="005A0E8C" w:rsidRDefault="005A0E8C" w:rsidP="005A0E8C">
      <w:pPr>
        <w:jc w:val="both"/>
      </w:pPr>
      <w:r>
        <w:rPr>
          <w:rStyle w:val="a7"/>
          <w:szCs w:val="24"/>
        </w:rPr>
        <w:t xml:space="preserve"> - Площадь внутриквартальных проездов, требующая ремонта.100% исполнения программы – вся площадь, указанная в программе подверглась ремонту.</w:t>
      </w:r>
    </w:p>
    <w:p w:rsidR="005A0E8C" w:rsidRPr="00D73BF0" w:rsidRDefault="005A0E8C" w:rsidP="005A0E8C">
      <w:pPr>
        <w:numPr>
          <w:ilvl w:val="0"/>
          <w:numId w:val="1"/>
        </w:numPr>
        <w:spacing w:before="120"/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>Система контроля хода выполнения программы</w:t>
      </w:r>
    </w:p>
    <w:p w:rsidR="005A0E8C" w:rsidRPr="00D73BF0" w:rsidRDefault="005A0E8C" w:rsidP="005A0E8C">
      <w:pPr>
        <w:rPr>
          <w:b/>
          <w:sz w:val="24"/>
          <w:szCs w:val="24"/>
        </w:rPr>
      </w:pPr>
      <w:r w:rsidRPr="00D73BF0">
        <w:rPr>
          <w:b/>
          <w:sz w:val="24"/>
          <w:szCs w:val="24"/>
        </w:rPr>
        <w:lastRenderedPageBreak/>
        <w:t>Система контроля хода выполнения Программы включает:</w:t>
      </w:r>
    </w:p>
    <w:p w:rsidR="005A0E8C" w:rsidRPr="00D73BF0" w:rsidRDefault="005A0E8C" w:rsidP="005A0E8C">
      <w:pPr>
        <w:rPr>
          <w:sz w:val="24"/>
          <w:szCs w:val="24"/>
        </w:rPr>
      </w:pPr>
      <w:r w:rsidRPr="00D73BF0">
        <w:rPr>
          <w:sz w:val="24"/>
          <w:szCs w:val="24"/>
        </w:rPr>
        <w:tab/>
        <w:t xml:space="preserve"> - оперативный контроль выполнения мероприятий Программы;</w:t>
      </w:r>
    </w:p>
    <w:p w:rsidR="005A0E8C" w:rsidRPr="00D73BF0" w:rsidRDefault="005A0E8C" w:rsidP="005A0E8C">
      <w:pPr>
        <w:rPr>
          <w:sz w:val="24"/>
          <w:szCs w:val="24"/>
        </w:rPr>
      </w:pPr>
      <w:r w:rsidRPr="00D73BF0">
        <w:rPr>
          <w:sz w:val="24"/>
          <w:szCs w:val="24"/>
        </w:rPr>
        <w:tab/>
        <w:t xml:space="preserve"> - общий контроль хода реализации Программы;</w:t>
      </w:r>
    </w:p>
    <w:p w:rsidR="005A0E8C" w:rsidRPr="00D73BF0" w:rsidRDefault="005A0E8C" w:rsidP="005A0E8C">
      <w:pPr>
        <w:rPr>
          <w:sz w:val="24"/>
          <w:szCs w:val="24"/>
        </w:rPr>
      </w:pPr>
      <w:r w:rsidRPr="00D73BF0">
        <w:rPr>
          <w:sz w:val="24"/>
          <w:szCs w:val="24"/>
        </w:rPr>
        <w:tab/>
        <w:t xml:space="preserve"> - контроль целевого использования бюджетных средств.</w:t>
      </w:r>
    </w:p>
    <w:p w:rsidR="005A0E8C" w:rsidRPr="00D73BF0" w:rsidRDefault="005A0E8C" w:rsidP="005A0E8C">
      <w:pPr>
        <w:jc w:val="both"/>
        <w:rPr>
          <w:sz w:val="24"/>
          <w:szCs w:val="24"/>
        </w:rPr>
      </w:pPr>
      <w:r w:rsidRPr="00D73BF0">
        <w:rPr>
          <w:b/>
          <w:sz w:val="24"/>
          <w:szCs w:val="24"/>
        </w:rPr>
        <w:t>Оперативный контроль</w:t>
      </w:r>
      <w:r w:rsidRPr="00D73BF0">
        <w:rPr>
          <w:sz w:val="24"/>
          <w:szCs w:val="24"/>
        </w:rPr>
        <w:t xml:space="preserve"> выполнения мероприятий программы осуществляет председатель комитета по управлению ЖКХ администрации Сосновоборского городского округа – Ступин Е.В.</w:t>
      </w:r>
    </w:p>
    <w:p w:rsidR="005A0E8C" w:rsidRPr="00D73BF0" w:rsidRDefault="005A0E8C" w:rsidP="005A0E8C">
      <w:pPr>
        <w:jc w:val="both"/>
        <w:rPr>
          <w:sz w:val="24"/>
          <w:szCs w:val="24"/>
        </w:rPr>
      </w:pPr>
      <w:r w:rsidRPr="00D73BF0">
        <w:rPr>
          <w:b/>
          <w:sz w:val="24"/>
          <w:szCs w:val="24"/>
        </w:rPr>
        <w:t>Общий контроль</w:t>
      </w:r>
      <w:r w:rsidRPr="00D73BF0">
        <w:rPr>
          <w:sz w:val="24"/>
          <w:szCs w:val="24"/>
        </w:rPr>
        <w:t xml:space="preserve"> хода реализации программы осуществляет заместитель главы администрации Сосновоборского городского округа – Воробьев В.С.</w:t>
      </w:r>
    </w:p>
    <w:p w:rsidR="005A0E8C" w:rsidRPr="00D73BF0" w:rsidRDefault="005A0E8C" w:rsidP="005A0E8C">
      <w:pPr>
        <w:jc w:val="both"/>
        <w:rPr>
          <w:sz w:val="24"/>
          <w:szCs w:val="24"/>
        </w:rPr>
      </w:pPr>
      <w:r w:rsidRPr="00D73BF0">
        <w:rPr>
          <w:b/>
          <w:sz w:val="24"/>
          <w:szCs w:val="24"/>
        </w:rPr>
        <w:t>Контроль целевого использования бюджетных средств</w:t>
      </w:r>
      <w:r w:rsidRPr="00D73BF0">
        <w:rPr>
          <w:sz w:val="24"/>
          <w:szCs w:val="24"/>
        </w:rPr>
        <w:t xml:space="preserve">, направленных на реализацию программы, осуществляет Комитет по управлению ЖКХ и Комитет финансов Сосновоборского городского округа на основании отчета о целевом использовании бюджетных средств. </w:t>
      </w:r>
    </w:p>
    <w:p w:rsidR="005A0E8C" w:rsidRPr="00D73BF0" w:rsidRDefault="005A0E8C" w:rsidP="005A0E8C">
      <w:pPr>
        <w:pStyle w:val="a8"/>
        <w:spacing w:after="0"/>
        <w:ind w:left="57" w:firstLine="709"/>
        <w:jc w:val="both"/>
        <w:rPr>
          <w:sz w:val="24"/>
          <w:szCs w:val="24"/>
        </w:rPr>
      </w:pPr>
      <w:r w:rsidRPr="00D73BF0">
        <w:rPr>
          <w:sz w:val="24"/>
          <w:szCs w:val="24"/>
        </w:rPr>
        <w:t>Руководитель Программы ежеквартально представляет в Комитет финансов отчет о целевом использовании бюджетных средств в срок до 25 числа месяца, следующего за отчетным периодом, в электронном виде и на бумажном носителе, подписанный руководителем программы и согласованный главным распределителем бюджетных средств.</w:t>
      </w:r>
    </w:p>
    <w:p w:rsidR="005A0E8C" w:rsidRPr="00D73BF0" w:rsidRDefault="005A0E8C" w:rsidP="005A0E8C">
      <w:pPr>
        <w:pStyle w:val="a8"/>
        <w:spacing w:after="0"/>
        <w:ind w:left="57" w:firstLine="709"/>
        <w:jc w:val="both"/>
        <w:rPr>
          <w:sz w:val="24"/>
          <w:szCs w:val="24"/>
        </w:rPr>
      </w:pPr>
      <w:r w:rsidRPr="00D73BF0">
        <w:rPr>
          <w:sz w:val="24"/>
          <w:szCs w:val="24"/>
        </w:rPr>
        <w:t>Руководитель Программы, финансируемой в текущем финансовом году и планируемой к финансированию в очередном финансовом году, одновременно с отчетом о выполнении программы за 9 месяцев представляет в комитет финансов служебную записку, согласованную с заместитель главы администрации, в которой подводит итоги выполнения и финансирования мероприятий программы за отчетный период и ходатайствует о продолжении финансирования Программы в следующем финансовом году.</w:t>
      </w:r>
    </w:p>
    <w:p w:rsidR="005A0E8C" w:rsidRPr="00D73BF0" w:rsidRDefault="005A0E8C" w:rsidP="005A0E8C">
      <w:pPr>
        <w:pStyle w:val="a8"/>
        <w:spacing w:after="0"/>
        <w:ind w:left="57" w:firstLine="709"/>
        <w:jc w:val="both"/>
        <w:rPr>
          <w:sz w:val="24"/>
          <w:szCs w:val="24"/>
        </w:rPr>
      </w:pPr>
      <w:r w:rsidRPr="00D73BF0">
        <w:rPr>
          <w:sz w:val="24"/>
          <w:szCs w:val="24"/>
        </w:rPr>
        <w:t>Комитет по управлению ЖКХ (отдел ВБиДХ) ежеквартально представляет в отдел экономического развития информацию о реализации мероприятий Программы за отчетный период, а также размещает на официальном сайте Сосновоборского городского округа информацию о ходе и результатах реализации Программы, финансировании программных мероприятий, проведении аукционов на участие в реализации Программы.</w:t>
      </w:r>
    </w:p>
    <w:p w:rsidR="005A0E8C" w:rsidRPr="00D73BF0" w:rsidRDefault="005A0E8C" w:rsidP="005A0E8C">
      <w:pPr>
        <w:pStyle w:val="a8"/>
        <w:spacing w:after="0"/>
        <w:ind w:left="57" w:firstLine="709"/>
        <w:jc w:val="both"/>
        <w:rPr>
          <w:sz w:val="24"/>
          <w:szCs w:val="24"/>
        </w:rPr>
      </w:pPr>
    </w:p>
    <w:p w:rsidR="005A0E8C" w:rsidRPr="00D73BF0" w:rsidRDefault="005A0E8C" w:rsidP="005A0E8C">
      <w:pPr>
        <w:pStyle w:val="a8"/>
        <w:spacing w:after="0"/>
        <w:ind w:left="57" w:firstLine="709"/>
        <w:jc w:val="both"/>
        <w:rPr>
          <w:sz w:val="24"/>
          <w:szCs w:val="24"/>
        </w:rPr>
      </w:pPr>
    </w:p>
    <w:p w:rsidR="005A0E8C" w:rsidRDefault="005A0E8C" w:rsidP="005A0E8C">
      <w:pPr>
        <w:pStyle w:val="a8"/>
        <w:spacing w:after="0"/>
        <w:ind w:left="57" w:firstLine="709"/>
        <w:jc w:val="both"/>
        <w:rPr>
          <w:sz w:val="24"/>
          <w:szCs w:val="24"/>
        </w:rPr>
      </w:pPr>
    </w:p>
    <w:p w:rsidR="005A0E8C" w:rsidRDefault="005A0E8C" w:rsidP="005A0E8C">
      <w:pPr>
        <w:pStyle w:val="a8"/>
        <w:spacing w:after="0"/>
        <w:ind w:left="57" w:firstLine="709"/>
        <w:jc w:val="both"/>
        <w:rPr>
          <w:sz w:val="24"/>
          <w:szCs w:val="24"/>
        </w:rPr>
      </w:pPr>
    </w:p>
    <w:p w:rsidR="005A0E8C" w:rsidRDefault="005A0E8C" w:rsidP="005A0E8C">
      <w:pPr>
        <w:pStyle w:val="a8"/>
        <w:spacing w:after="0"/>
        <w:ind w:left="57" w:firstLine="709"/>
        <w:jc w:val="both"/>
        <w:rPr>
          <w:sz w:val="24"/>
          <w:szCs w:val="24"/>
        </w:rPr>
      </w:pPr>
    </w:p>
    <w:p w:rsidR="005A0E8C" w:rsidRDefault="005A0E8C" w:rsidP="005A0E8C">
      <w:pPr>
        <w:pStyle w:val="a8"/>
        <w:spacing w:after="0"/>
        <w:ind w:left="57" w:firstLine="709"/>
        <w:jc w:val="both"/>
        <w:rPr>
          <w:sz w:val="24"/>
          <w:szCs w:val="24"/>
        </w:rPr>
      </w:pPr>
    </w:p>
    <w:p w:rsidR="005A0E8C" w:rsidRDefault="005A0E8C" w:rsidP="005A0E8C">
      <w:pPr>
        <w:pStyle w:val="a8"/>
        <w:spacing w:after="0"/>
        <w:ind w:left="57" w:firstLine="709"/>
        <w:jc w:val="both"/>
        <w:rPr>
          <w:sz w:val="24"/>
          <w:szCs w:val="24"/>
        </w:rPr>
      </w:pPr>
    </w:p>
    <w:p w:rsidR="005A0E8C" w:rsidRDefault="005A0E8C" w:rsidP="005A0E8C">
      <w:pPr>
        <w:pStyle w:val="a8"/>
        <w:spacing w:after="0"/>
        <w:ind w:left="57" w:firstLine="709"/>
        <w:jc w:val="both"/>
        <w:rPr>
          <w:sz w:val="24"/>
          <w:szCs w:val="24"/>
        </w:rPr>
      </w:pPr>
    </w:p>
    <w:p w:rsidR="005A0E8C" w:rsidRPr="00D73BF0" w:rsidRDefault="005A0E8C" w:rsidP="005A0E8C">
      <w:pPr>
        <w:pStyle w:val="a8"/>
        <w:spacing w:after="0"/>
        <w:ind w:left="57" w:firstLine="709"/>
        <w:jc w:val="both"/>
        <w:rPr>
          <w:sz w:val="24"/>
          <w:szCs w:val="24"/>
        </w:rPr>
      </w:pPr>
    </w:p>
    <w:p w:rsidR="005A0E8C" w:rsidRPr="00DE3A07" w:rsidRDefault="005A0E8C" w:rsidP="005A0E8C">
      <w:pPr>
        <w:pStyle w:val="a8"/>
        <w:spacing w:after="0"/>
        <w:ind w:left="57" w:firstLine="709"/>
        <w:jc w:val="both"/>
        <w:rPr>
          <w:sz w:val="18"/>
          <w:szCs w:val="24"/>
        </w:rPr>
      </w:pPr>
    </w:p>
    <w:p w:rsidR="005A0E8C" w:rsidRPr="00DE3A07" w:rsidRDefault="005A0E8C" w:rsidP="005A0E8C">
      <w:pPr>
        <w:pStyle w:val="a8"/>
        <w:spacing w:after="0"/>
        <w:jc w:val="both"/>
        <w:rPr>
          <w:sz w:val="14"/>
          <w:szCs w:val="24"/>
        </w:rPr>
      </w:pPr>
      <w:r w:rsidRPr="00DE3A07">
        <w:rPr>
          <w:sz w:val="14"/>
          <w:szCs w:val="24"/>
        </w:rPr>
        <w:t>Исп.Полевая Н.Н..</w:t>
      </w:r>
    </w:p>
    <w:p w:rsidR="005A0E8C" w:rsidRPr="00DE3A07" w:rsidRDefault="005A0E8C" w:rsidP="005A0E8C">
      <w:pPr>
        <w:pStyle w:val="a8"/>
        <w:spacing w:after="0"/>
        <w:jc w:val="both"/>
        <w:rPr>
          <w:sz w:val="14"/>
          <w:szCs w:val="24"/>
        </w:rPr>
      </w:pPr>
      <w:r w:rsidRPr="00DE3A07">
        <w:rPr>
          <w:sz w:val="14"/>
          <w:szCs w:val="24"/>
        </w:rPr>
        <w:t>т. 26000; СЕ</w:t>
      </w:r>
    </w:p>
    <w:p w:rsidR="005A0E8C" w:rsidRPr="00D73BF0" w:rsidRDefault="005A0E8C" w:rsidP="005A0E8C">
      <w:pPr>
        <w:rPr>
          <w:szCs w:val="24"/>
        </w:rPr>
      </w:pPr>
    </w:p>
    <w:p w:rsidR="00AD79EA" w:rsidRDefault="00AD79EA"/>
    <w:sectPr w:rsidR="00AD79EA" w:rsidSect="00DE3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135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DA6" w:rsidRDefault="004C0DA6" w:rsidP="005A0E8C">
      <w:r>
        <w:separator/>
      </w:r>
    </w:p>
  </w:endnote>
  <w:endnote w:type="continuationSeparator" w:id="1">
    <w:p w:rsidR="004C0DA6" w:rsidRDefault="004C0DA6" w:rsidP="005A0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4C0DA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4C0DA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4C0D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DA6" w:rsidRDefault="004C0DA6" w:rsidP="005A0E8C">
      <w:r>
        <w:separator/>
      </w:r>
    </w:p>
  </w:footnote>
  <w:footnote w:type="continuationSeparator" w:id="1">
    <w:p w:rsidR="004C0DA6" w:rsidRDefault="004C0DA6" w:rsidP="005A0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4C0D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4C0DA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4C0D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8207C"/>
    <w:multiLevelType w:val="hybridMultilevel"/>
    <w:tmpl w:val="5B648FB0"/>
    <w:lvl w:ilvl="0" w:tplc="22F8DFD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6e0509a7-a249-455d-a3b1-5b0aba9083ad"/>
  </w:docVars>
  <w:rsids>
    <w:rsidRoot w:val="005A0E8C"/>
    <w:rsid w:val="000216DC"/>
    <w:rsid w:val="00024F94"/>
    <w:rsid w:val="0005521C"/>
    <w:rsid w:val="00070E72"/>
    <w:rsid w:val="00097477"/>
    <w:rsid w:val="000A43B7"/>
    <w:rsid w:val="000A651A"/>
    <w:rsid w:val="000B0AE5"/>
    <w:rsid w:val="000B2C67"/>
    <w:rsid w:val="000C7E01"/>
    <w:rsid w:val="000F7E70"/>
    <w:rsid w:val="00121F71"/>
    <w:rsid w:val="001704D1"/>
    <w:rsid w:val="001A463B"/>
    <w:rsid w:val="001B1787"/>
    <w:rsid w:val="001D34FF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C3C18"/>
    <w:rsid w:val="004240A8"/>
    <w:rsid w:val="00425E4E"/>
    <w:rsid w:val="004442B1"/>
    <w:rsid w:val="00455CF7"/>
    <w:rsid w:val="00456157"/>
    <w:rsid w:val="00481632"/>
    <w:rsid w:val="00484F23"/>
    <w:rsid w:val="00497C95"/>
    <w:rsid w:val="004B0515"/>
    <w:rsid w:val="004C0DA6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55878"/>
    <w:rsid w:val="005612B9"/>
    <w:rsid w:val="00571B26"/>
    <w:rsid w:val="005A0E8C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714664"/>
    <w:rsid w:val="007272F6"/>
    <w:rsid w:val="00767E39"/>
    <w:rsid w:val="00772D7A"/>
    <w:rsid w:val="007879F3"/>
    <w:rsid w:val="007A6AA8"/>
    <w:rsid w:val="007B1C4A"/>
    <w:rsid w:val="007B20E8"/>
    <w:rsid w:val="007B36DB"/>
    <w:rsid w:val="00802B93"/>
    <w:rsid w:val="00823608"/>
    <w:rsid w:val="00832765"/>
    <w:rsid w:val="008347CB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6501"/>
    <w:rsid w:val="00C33ECE"/>
    <w:rsid w:val="00C70BE4"/>
    <w:rsid w:val="00C71B35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EE679D"/>
    <w:rsid w:val="00F059CE"/>
    <w:rsid w:val="00F34748"/>
    <w:rsid w:val="00F51338"/>
    <w:rsid w:val="00F6168C"/>
    <w:rsid w:val="00FC78E7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A0E8C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0E8C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A0E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0E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A0E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0E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5A0E8C"/>
    <w:rPr>
      <w:rFonts w:ascii="Times New Roman" w:hAnsi="Times New Roman" w:cs="Times New Roman" w:hint="default"/>
      <w:b/>
      <w:bCs/>
    </w:rPr>
  </w:style>
  <w:style w:type="paragraph" w:styleId="a8">
    <w:name w:val="Body Text Indent"/>
    <w:basedOn w:val="a"/>
    <w:link w:val="a9"/>
    <w:semiHidden/>
    <w:unhideWhenUsed/>
    <w:rsid w:val="005A0E8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5A0E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5A0E8C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5A0E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0E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0E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2499</Words>
  <Characters>14248</Characters>
  <Application>Microsoft Office Word</Application>
  <DocSecurity>0</DocSecurity>
  <Lines>118</Lines>
  <Paragraphs>33</Paragraphs>
  <ScaleCrop>false</ScaleCrop>
  <Company>MERIA</Company>
  <LinksUpToDate>false</LinksUpToDate>
  <CharactersWithSpaces>16714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Общий отдел-Мирошниченко Т.А</cp:lastModifiedBy>
  <cp:revision>3</cp:revision>
  <cp:lastPrinted>2014-01-23T11:35:00Z</cp:lastPrinted>
  <dcterms:created xsi:type="dcterms:W3CDTF">2014-01-24T09:43:00Z</dcterms:created>
  <dcterms:modified xsi:type="dcterms:W3CDTF">2014-01-24T09:55:00Z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6e0509a7-a249-455d-a3b1-5b0aba9083ad</vt:lpwstr>
  </property>
</Properties>
</file>