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B" w:rsidRDefault="004D111B" w:rsidP="004D111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11B" w:rsidRDefault="004D111B" w:rsidP="004D111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D111B" w:rsidRDefault="00243E95" w:rsidP="004D111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D111B" w:rsidRDefault="004D111B" w:rsidP="004D111B">
      <w:pPr>
        <w:pStyle w:val="3"/>
      </w:pPr>
      <w:r>
        <w:t>постановление</w:t>
      </w:r>
    </w:p>
    <w:p w:rsidR="004D111B" w:rsidRDefault="004D111B" w:rsidP="004D111B">
      <w:pPr>
        <w:jc w:val="center"/>
        <w:rPr>
          <w:sz w:val="24"/>
        </w:rPr>
      </w:pPr>
    </w:p>
    <w:p w:rsidR="004D111B" w:rsidRDefault="004D111B" w:rsidP="004D111B">
      <w:pPr>
        <w:jc w:val="center"/>
        <w:rPr>
          <w:sz w:val="24"/>
        </w:rPr>
      </w:pPr>
      <w:r>
        <w:rPr>
          <w:sz w:val="24"/>
        </w:rPr>
        <w:t>от 23/11/2020 № 2353</w:t>
      </w:r>
    </w:p>
    <w:p w:rsidR="004D111B" w:rsidRDefault="004D111B" w:rsidP="004D111B">
      <w:pPr>
        <w:jc w:val="both"/>
        <w:rPr>
          <w:sz w:val="24"/>
        </w:rPr>
      </w:pPr>
    </w:p>
    <w:p w:rsidR="004D111B" w:rsidRPr="00C74C1D" w:rsidRDefault="004D111B" w:rsidP="004D111B">
      <w:pPr>
        <w:rPr>
          <w:sz w:val="24"/>
          <w:szCs w:val="24"/>
        </w:rPr>
      </w:pPr>
      <w:r w:rsidRPr="00C74C1D">
        <w:rPr>
          <w:sz w:val="24"/>
          <w:szCs w:val="24"/>
        </w:rPr>
        <w:t>О внесении изменений в муниципальную программу</w:t>
      </w:r>
    </w:p>
    <w:p w:rsidR="004D111B" w:rsidRPr="00C74C1D" w:rsidRDefault="004D111B" w:rsidP="004D111B">
      <w:pPr>
        <w:rPr>
          <w:sz w:val="24"/>
          <w:szCs w:val="24"/>
        </w:rPr>
      </w:pP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 «Жилище на 2014-2020 годы»</w:t>
      </w:r>
    </w:p>
    <w:p w:rsidR="004D111B" w:rsidRDefault="004D111B" w:rsidP="004D111B">
      <w:pPr>
        <w:rPr>
          <w:sz w:val="24"/>
          <w:szCs w:val="24"/>
        </w:rPr>
      </w:pPr>
    </w:p>
    <w:p w:rsidR="004D111B" w:rsidRDefault="004D111B" w:rsidP="004D111B">
      <w:pPr>
        <w:rPr>
          <w:sz w:val="24"/>
          <w:szCs w:val="24"/>
        </w:rPr>
      </w:pPr>
    </w:p>
    <w:p w:rsidR="004D111B" w:rsidRPr="00C74C1D" w:rsidRDefault="004D111B" w:rsidP="004D111B">
      <w:pPr>
        <w:rPr>
          <w:sz w:val="24"/>
          <w:szCs w:val="24"/>
        </w:rPr>
      </w:pPr>
    </w:p>
    <w:p w:rsidR="004D111B" w:rsidRPr="00C74C1D" w:rsidRDefault="004D111B" w:rsidP="004D111B">
      <w:pPr>
        <w:ind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В соответствии с решениями совета депутатов </w:t>
      </w:r>
      <w:proofErr w:type="spellStart"/>
      <w:r w:rsidRPr="00C74C1D">
        <w:rPr>
          <w:sz w:val="24"/>
          <w:szCs w:val="24"/>
        </w:rPr>
        <w:t>Сосново</w:t>
      </w:r>
      <w:r>
        <w:rPr>
          <w:sz w:val="24"/>
          <w:szCs w:val="24"/>
        </w:rPr>
        <w:t>борского</w:t>
      </w:r>
      <w:proofErr w:type="spellEnd"/>
      <w:r>
        <w:rPr>
          <w:sz w:val="24"/>
          <w:szCs w:val="24"/>
        </w:rPr>
        <w:t xml:space="preserve"> городского округа от 06.12.2019 № 66</w:t>
      </w:r>
      <w:r w:rsidRPr="00C74C1D">
        <w:rPr>
          <w:sz w:val="24"/>
          <w:szCs w:val="24"/>
        </w:rPr>
        <w:t xml:space="preserve"> «О бюджете </w:t>
      </w:r>
      <w:proofErr w:type="spellStart"/>
      <w:r w:rsidRPr="00C74C1D">
        <w:rPr>
          <w:sz w:val="24"/>
          <w:szCs w:val="24"/>
        </w:rPr>
        <w:t>Сосновобо</w:t>
      </w:r>
      <w:r>
        <w:rPr>
          <w:sz w:val="24"/>
          <w:szCs w:val="24"/>
        </w:rPr>
        <w:t>рского</w:t>
      </w:r>
      <w:proofErr w:type="spellEnd"/>
      <w:r>
        <w:rPr>
          <w:sz w:val="24"/>
          <w:szCs w:val="24"/>
        </w:rPr>
        <w:t xml:space="preserve"> городского округа на 2020 год и на плановый период 2021 и 2022</w:t>
      </w:r>
      <w:r w:rsidRPr="00C74C1D">
        <w:rPr>
          <w:sz w:val="24"/>
          <w:szCs w:val="24"/>
        </w:rPr>
        <w:t xml:space="preserve"> годов», </w:t>
      </w:r>
      <w:r>
        <w:rPr>
          <w:sz w:val="24"/>
          <w:szCs w:val="24"/>
        </w:rPr>
        <w:t>от 18.09.2020</w:t>
      </w:r>
      <w:r w:rsidRPr="00C74C1D">
        <w:rPr>
          <w:sz w:val="24"/>
          <w:szCs w:val="24"/>
        </w:rPr>
        <w:t xml:space="preserve"> № </w:t>
      </w:r>
      <w:r>
        <w:rPr>
          <w:sz w:val="24"/>
          <w:szCs w:val="24"/>
        </w:rPr>
        <w:t>103</w:t>
      </w:r>
      <w:r w:rsidRPr="00C74C1D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>в решение Совета депутатов от 06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.2019г. № 66</w:t>
      </w:r>
      <w:r w:rsidRPr="00C74C1D">
        <w:rPr>
          <w:sz w:val="24"/>
          <w:szCs w:val="24"/>
        </w:rPr>
        <w:t xml:space="preserve"> «О бюджете </w:t>
      </w:r>
      <w:proofErr w:type="spellStart"/>
      <w:r w:rsidRPr="00C74C1D">
        <w:rPr>
          <w:sz w:val="24"/>
          <w:szCs w:val="24"/>
        </w:rPr>
        <w:t>Сосновобо</w:t>
      </w:r>
      <w:r>
        <w:rPr>
          <w:sz w:val="24"/>
          <w:szCs w:val="24"/>
        </w:rPr>
        <w:t>рского</w:t>
      </w:r>
      <w:proofErr w:type="spellEnd"/>
      <w:r>
        <w:rPr>
          <w:sz w:val="24"/>
          <w:szCs w:val="24"/>
        </w:rPr>
        <w:t xml:space="preserve"> городского округа на 2020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2021 и 2022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</w:t>
      </w:r>
      <w:r w:rsidRPr="00C74C1D">
        <w:rPr>
          <w:sz w:val="24"/>
          <w:szCs w:val="24"/>
        </w:rPr>
        <w:t xml:space="preserve">администрация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 </w:t>
      </w:r>
      <w:r w:rsidRPr="00C74C1D">
        <w:rPr>
          <w:b/>
          <w:sz w:val="24"/>
          <w:szCs w:val="24"/>
        </w:rPr>
        <w:t>п о с т а н о в л я е т:</w:t>
      </w:r>
    </w:p>
    <w:p w:rsidR="004D111B" w:rsidRPr="00C74C1D" w:rsidRDefault="004D111B" w:rsidP="004D11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D111B" w:rsidRPr="00C74C1D" w:rsidRDefault="004D111B" w:rsidP="004D111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Утвердить прилагаемые изменения в муниципальную программу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 «Жилище на 2014-2020 годы», утвержденную постановлением администрации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 от 01.10.2013 </w:t>
      </w:r>
      <w:r>
        <w:rPr>
          <w:sz w:val="24"/>
          <w:szCs w:val="24"/>
        </w:rPr>
        <w:t xml:space="preserve">         </w:t>
      </w:r>
      <w:r w:rsidRPr="00C74C1D">
        <w:rPr>
          <w:sz w:val="24"/>
          <w:szCs w:val="24"/>
        </w:rPr>
        <w:t xml:space="preserve">№ 2453 (с изменениями </w:t>
      </w:r>
      <w:r>
        <w:rPr>
          <w:sz w:val="24"/>
        </w:rPr>
        <w:t>от 13.10.2020 № 2010</w:t>
      </w:r>
      <w:r w:rsidRPr="00C74C1D">
        <w:rPr>
          <w:sz w:val="24"/>
          <w:szCs w:val="24"/>
        </w:rPr>
        <w:t xml:space="preserve">). </w:t>
      </w:r>
    </w:p>
    <w:p w:rsidR="004D111B" w:rsidRPr="00C74C1D" w:rsidRDefault="004D111B" w:rsidP="004D111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Общему отделу админи</w:t>
      </w:r>
      <w:r>
        <w:rPr>
          <w:sz w:val="24"/>
          <w:szCs w:val="24"/>
        </w:rPr>
        <w:t xml:space="preserve">страции (Смолкина М.С.) </w:t>
      </w:r>
      <w:r w:rsidRPr="00C74C1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4D111B" w:rsidRPr="00C74C1D" w:rsidRDefault="004D111B" w:rsidP="004D111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Отделу по связям с общественностью (пресс-центр)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C7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r w:rsidRPr="00C74C1D">
        <w:rPr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округа.</w:t>
      </w:r>
    </w:p>
    <w:p w:rsidR="004D111B" w:rsidRPr="00C74C1D" w:rsidRDefault="004D111B" w:rsidP="004D111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4D111B" w:rsidRPr="00C74C1D" w:rsidRDefault="004D111B" w:rsidP="004D111B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Глава </w:t>
      </w: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                             </w:t>
      </w:r>
      <w:r>
        <w:rPr>
          <w:sz w:val="24"/>
          <w:szCs w:val="24"/>
        </w:rPr>
        <w:t xml:space="preserve">                            </w:t>
      </w:r>
      <w:r w:rsidRPr="00C74C1D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Воронков</w:t>
      </w:r>
    </w:p>
    <w:p w:rsidR="004D111B" w:rsidRPr="00C74C1D" w:rsidRDefault="004D111B" w:rsidP="004D111B">
      <w:pPr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a8"/>
        <w:ind w:left="360"/>
        <w:jc w:val="both"/>
        <w:rPr>
          <w:sz w:val="24"/>
          <w:szCs w:val="24"/>
        </w:rPr>
      </w:pPr>
    </w:p>
    <w:p w:rsidR="004D111B" w:rsidRDefault="004D111B" w:rsidP="004D111B">
      <w:pPr>
        <w:jc w:val="both"/>
        <w:rPr>
          <w:sz w:val="24"/>
          <w:szCs w:val="24"/>
        </w:rPr>
      </w:pPr>
    </w:p>
    <w:p w:rsidR="004D111B" w:rsidRPr="00C74C1D" w:rsidRDefault="004D111B" w:rsidP="004D111B">
      <w:pPr>
        <w:jc w:val="both"/>
        <w:rPr>
          <w:sz w:val="24"/>
          <w:szCs w:val="24"/>
        </w:rPr>
      </w:pPr>
    </w:p>
    <w:p w:rsidR="00CA450A" w:rsidRDefault="00CA450A" w:rsidP="004D111B">
      <w:pPr>
        <w:jc w:val="right"/>
        <w:rPr>
          <w:sz w:val="24"/>
          <w:szCs w:val="24"/>
        </w:rPr>
      </w:pPr>
    </w:p>
    <w:p w:rsidR="00CA450A" w:rsidRDefault="00CA450A" w:rsidP="004D111B">
      <w:pPr>
        <w:jc w:val="right"/>
        <w:rPr>
          <w:sz w:val="24"/>
          <w:szCs w:val="24"/>
        </w:rPr>
      </w:pPr>
    </w:p>
    <w:p w:rsidR="00CA450A" w:rsidRDefault="00CA450A" w:rsidP="004D111B">
      <w:pPr>
        <w:jc w:val="right"/>
        <w:rPr>
          <w:sz w:val="24"/>
          <w:szCs w:val="24"/>
        </w:rPr>
      </w:pPr>
    </w:p>
    <w:p w:rsidR="00CA450A" w:rsidRDefault="00CA450A" w:rsidP="004D111B">
      <w:pPr>
        <w:jc w:val="right"/>
        <w:rPr>
          <w:sz w:val="24"/>
          <w:szCs w:val="24"/>
        </w:rPr>
      </w:pPr>
    </w:p>
    <w:p w:rsidR="004D111B" w:rsidRPr="00C74C1D" w:rsidRDefault="004D111B" w:rsidP="004D111B">
      <w:pPr>
        <w:jc w:val="right"/>
        <w:rPr>
          <w:sz w:val="24"/>
          <w:szCs w:val="24"/>
        </w:rPr>
      </w:pPr>
      <w:bookmarkStart w:id="0" w:name="_GoBack"/>
      <w:bookmarkEnd w:id="0"/>
      <w:r w:rsidRPr="00C74C1D">
        <w:rPr>
          <w:sz w:val="24"/>
          <w:szCs w:val="24"/>
        </w:rPr>
        <w:lastRenderedPageBreak/>
        <w:t xml:space="preserve">УТВЕРЖДЕНЫ </w:t>
      </w:r>
    </w:p>
    <w:p w:rsidR="004D111B" w:rsidRPr="00C74C1D" w:rsidRDefault="004D111B" w:rsidP="004D111B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4D111B" w:rsidRPr="00C74C1D" w:rsidRDefault="004D111B" w:rsidP="004D111B">
      <w:pPr>
        <w:jc w:val="right"/>
        <w:rPr>
          <w:sz w:val="24"/>
          <w:szCs w:val="24"/>
        </w:rPr>
      </w:pPr>
      <w:proofErr w:type="spellStart"/>
      <w:r w:rsidRPr="00C74C1D">
        <w:rPr>
          <w:sz w:val="24"/>
          <w:szCs w:val="24"/>
        </w:rPr>
        <w:t>Сосновоборского</w:t>
      </w:r>
      <w:proofErr w:type="spellEnd"/>
      <w:r w:rsidRPr="00C74C1D">
        <w:rPr>
          <w:sz w:val="24"/>
          <w:szCs w:val="24"/>
        </w:rPr>
        <w:t xml:space="preserve"> городского округа </w:t>
      </w:r>
    </w:p>
    <w:p w:rsidR="004D111B" w:rsidRPr="00C74C1D" w:rsidRDefault="004D111B" w:rsidP="004D111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23/11/2020 № 2353</w:t>
      </w:r>
    </w:p>
    <w:p w:rsidR="004D111B" w:rsidRPr="00C74C1D" w:rsidRDefault="004D111B" w:rsidP="004D111B">
      <w:pPr>
        <w:jc w:val="right"/>
        <w:rPr>
          <w:sz w:val="24"/>
          <w:szCs w:val="24"/>
        </w:rPr>
      </w:pPr>
    </w:p>
    <w:p w:rsidR="004D111B" w:rsidRPr="00C74C1D" w:rsidRDefault="004D111B" w:rsidP="004D111B">
      <w:pPr>
        <w:jc w:val="right"/>
        <w:rPr>
          <w:sz w:val="24"/>
          <w:szCs w:val="24"/>
        </w:rPr>
      </w:pPr>
    </w:p>
    <w:p w:rsidR="004D111B" w:rsidRPr="00C74C1D" w:rsidRDefault="004D111B" w:rsidP="004D111B">
      <w:pPr>
        <w:jc w:val="center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>Изменения,</w:t>
      </w:r>
    </w:p>
    <w:p w:rsidR="004D111B" w:rsidRPr="0097016C" w:rsidRDefault="004D111B" w:rsidP="004D111B">
      <w:pPr>
        <w:jc w:val="both"/>
        <w:rPr>
          <w:b/>
          <w:sz w:val="24"/>
          <w:szCs w:val="24"/>
        </w:rPr>
      </w:pPr>
      <w:r w:rsidRPr="00C74C1D">
        <w:rPr>
          <w:b/>
          <w:sz w:val="24"/>
          <w:szCs w:val="24"/>
        </w:rPr>
        <w:t xml:space="preserve">которые вносятся в муниципальную программу </w:t>
      </w:r>
      <w:proofErr w:type="spellStart"/>
      <w:r w:rsidRPr="00C74C1D">
        <w:rPr>
          <w:b/>
          <w:sz w:val="24"/>
          <w:szCs w:val="24"/>
        </w:rPr>
        <w:t>Сосновоборского</w:t>
      </w:r>
      <w:proofErr w:type="spellEnd"/>
      <w:r w:rsidRPr="00C74C1D">
        <w:rPr>
          <w:b/>
          <w:sz w:val="24"/>
          <w:szCs w:val="24"/>
        </w:rPr>
        <w:t xml:space="preserve"> городского округа «Жилище на 2014-2020 годы», утвержденную постановлением администрации </w:t>
      </w:r>
      <w:proofErr w:type="spellStart"/>
      <w:r w:rsidRPr="00C74C1D">
        <w:rPr>
          <w:b/>
          <w:sz w:val="24"/>
          <w:szCs w:val="24"/>
        </w:rPr>
        <w:t>Сосновоборского</w:t>
      </w:r>
      <w:proofErr w:type="spellEnd"/>
      <w:r w:rsidRPr="00C74C1D">
        <w:rPr>
          <w:b/>
          <w:sz w:val="24"/>
          <w:szCs w:val="24"/>
        </w:rPr>
        <w:t xml:space="preserve"> городского округа от 01.10.2013 № 2453 (с </w:t>
      </w:r>
      <w:r w:rsidRPr="0097016C">
        <w:rPr>
          <w:b/>
          <w:sz w:val="24"/>
          <w:szCs w:val="24"/>
        </w:rPr>
        <w:t xml:space="preserve">изменениями </w:t>
      </w:r>
      <w:r w:rsidRPr="0097016C">
        <w:rPr>
          <w:b/>
          <w:sz w:val="24"/>
        </w:rPr>
        <w:t>от 13.10.2020 № 2010</w:t>
      </w:r>
      <w:r w:rsidRPr="0097016C">
        <w:rPr>
          <w:b/>
          <w:sz w:val="24"/>
          <w:szCs w:val="24"/>
        </w:rPr>
        <w:t>)</w:t>
      </w:r>
    </w:p>
    <w:p w:rsidR="004D111B" w:rsidRPr="0097016C" w:rsidRDefault="004D111B" w:rsidP="004D111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D111B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74C1D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1D8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позицию, касающуюся </w:t>
      </w:r>
      <w:r>
        <w:rPr>
          <w:rFonts w:ascii="Times New Roman" w:hAnsi="Times New Roman" w:cs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D111B" w:rsidRPr="00C74C1D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111B" w:rsidRPr="00C74C1D" w:rsidTr="00E519BB">
        <w:tc>
          <w:tcPr>
            <w:tcW w:w="3794" w:type="dxa"/>
          </w:tcPr>
          <w:p w:rsidR="004D111B" w:rsidRPr="00F47088" w:rsidRDefault="004D111B" w:rsidP="00E51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муниципальной программы</w:t>
            </w:r>
          </w:p>
        </w:tc>
        <w:tc>
          <w:tcPr>
            <w:tcW w:w="5776" w:type="dxa"/>
          </w:tcPr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2014 год – 26 семей; 2015 год – 25 семей; 2016 год – 26 семей; 2017 год – 37 семей; 2018 год – 31 семьи; 2019 год – 26 семей; 2020 год – 45 семей».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357C">
        <w:rPr>
          <w:rFonts w:ascii="Times New Roman" w:hAnsi="Times New Roman"/>
          <w:sz w:val="24"/>
          <w:szCs w:val="24"/>
        </w:rPr>
        <w:t xml:space="preserve">. </w:t>
      </w:r>
      <w:r w:rsidRPr="00D87AE6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41D89">
        <w:rPr>
          <w:rFonts w:ascii="Times New Roman" w:hAnsi="Times New Roman"/>
          <w:sz w:val="24"/>
          <w:szCs w:val="24"/>
        </w:rPr>
        <w:t xml:space="preserve"> программы</w:t>
      </w:r>
      <w:r w:rsidRPr="00B12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первый абзац </w:t>
      </w:r>
      <w:r w:rsidRPr="00C74C1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D111B" w:rsidRPr="00C74C1D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111B" w:rsidRPr="00A3357C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строительство (приобретение) жилья, а так же средств организаций, участвующих в реализации программы (за исключением организаций, предоставляющих ипотечные кредиты или займы) на строительство (приобретение) жилых помещений, предполагаетс</w:t>
      </w:r>
      <w:r>
        <w:rPr>
          <w:rFonts w:ascii="Times New Roman" w:hAnsi="Times New Roman"/>
          <w:sz w:val="24"/>
          <w:szCs w:val="24"/>
        </w:rPr>
        <w:t>я улучшение жилищных условий 216 семей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2014 году – 26;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2015 году – 25; в 2016 году – 26; в 2017 году – 37; в 2018 году – 31; в 2019 году – 26; в 2020 году – 45</w:t>
      </w:r>
      <w:r w:rsidRPr="003965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D111B" w:rsidRDefault="004D111B" w:rsidP="004D11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09A1">
        <w:rPr>
          <w:rFonts w:ascii="Times New Roman" w:hAnsi="Times New Roman"/>
          <w:sz w:val="24"/>
          <w:szCs w:val="24"/>
        </w:rPr>
        <w:t xml:space="preserve">. </w:t>
      </w:r>
      <w:r w:rsidRPr="00870C14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>позицию, касающуюся объемов бюджетных ассигнований изложить в следующей редакции:</w:t>
      </w:r>
    </w:p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111B" w:rsidRPr="00C74C1D" w:rsidTr="00E519BB">
        <w:tc>
          <w:tcPr>
            <w:tcW w:w="3794" w:type="dxa"/>
          </w:tcPr>
          <w:p w:rsidR="004D111B" w:rsidRPr="00F47088" w:rsidRDefault="004D111B" w:rsidP="00E51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88">
              <w:rPr>
                <w:rFonts w:ascii="Times New Roman" w:hAnsi="Times New Roman"/>
                <w:sz w:val="24"/>
                <w:szCs w:val="24"/>
              </w:rPr>
              <w:t xml:space="preserve">Общая сумма расходов на реализацию мероприятий подпрограммы 43 303,60522 тыс. рублей, в том числе: средства областного бюджета –22 483,51057 тыс. рублей, местного бюджета – 20 820,09465 тыс. рублей, в том числе по годам: 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88">
              <w:rPr>
                <w:rFonts w:ascii="Times New Roman" w:hAnsi="Times New Roman"/>
                <w:sz w:val="24"/>
                <w:szCs w:val="24"/>
              </w:rPr>
              <w:t xml:space="preserve">2014 год – 5 126,07 тыс. рублей, из них: 5 009,549 – областной бюджет; 116,521 тыс. рублей – местный бюджет; 2015 год – 1 327,24038 тыс. рублей, из них: 112,10438 тыс. рублей – областной бюджет; 1 215,136 тыс. рублей – местный бюджет; 2016 год – 7 123,49692 тыс. рублей, из них: 4 489,00298 тыс. рублей – областной бюджет; 2 634,49394 тыс. рублей – местный бюджет; 2017 год – 6 900,40482 тыс. рублей, из них: 4 940,45020 тыс. рублей – областной бюджет; 1 959,95462 тыс. рублей – местный бюджет; </w:t>
            </w:r>
            <w:r w:rsidRPr="00F47088">
              <w:rPr>
                <w:rFonts w:ascii="Times New Roman" w:hAnsi="Times New Roman"/>
                <w:sz w:val="24"/>
                <w:szCs w:val="24"/>
              </w:rPr>
              <w:lastRenderedPageBreak/>
              <w:t>2018 год – 13 279,70097 тыс. рублей, из них: 7 932,40401 тыс. рублей – областной бюджет; 5 347,29696 тыс. рублей – местный бюджет; 2019 год –5 652,14820 тыс. рублей (местный бюджет); 2020 год –3 894,54393 тыс. рублей (местный бюджет)».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870C14">
        <w:rPr>
          <w:rFonts w:ascii="Times New Roman" w:hAnsi="Times New Roman"/>
          <w:sz w:val="24"/>
          <w:szCs w:val="24"/>
        </w:rPr>
        <w:t>. 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111B" w:rsidRPr="00C74C1D" w:rsidTr="00E519BB">
        <w:tc>
          <w:tcPr>
            <w:tcW w:w="3794" w:type="dxa"/>
          </w:tcPr>
          <w:p w:rsidR="004D111B" w:rsidRPr="00F47088" w:rsidRDefault="004D111B" w:rsidP="00E51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4D111B" w:rsidRPr="00F47088" w:rsidRDefault="004D111B" w:rsidP="00E519B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Calibri"/>
                <w:sz w:val="24"/>
                <w:szCs w:val="24"/>
              </w:rPr>
              <w:t>Улучшение жилищных условий: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/>
                <w:sz w:val="24"/>
                <w:szCs w:val="24"/>
              </w:rPr>
              <w:t>2014 год – 5 семей; 2015 год – 3 семей; 2016 год – 6 семей; 2017 год – 6 семей; 2018 год – 8 семей; 2019 год – 10 семей; 2020 год – 7 семей</w:t>
            </w: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1B" w:rsidRPr="00C74C1D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577E6">
        <w:rPr>
          <w:rFonts w:ascii="Times New Roman" w:hAnsi="Times New Roman"/>
          <w:sz w:val="24"/>
          <w:szCs w:val="24"/>
        </w:rPr>
        <w:t xml:space="preserve">. </w:t>
      </w:r>
      <w:r w:rsidRPr="002E1AAD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 w:rsidRPr="00C74C1D">
        <w:rPr>
          <w:rFonts w:ascii="Times New Roman" w:hAnsi="Times New Roman"/>
          <w:sz w:val="24"/>
          <w:szCs w:val="24"/>
        </w:rPr>
        <w:t xml:space="preserve">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D111B" w:rsidRDefault="004D111B" w:rsidP="004D111B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4D111B" w:rsidRPr="004A0586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осуществляется за счет средств областного бюджета и местного бюджета </w:t>
      </w:r>
      <w:proofErr w:type="spellStart"/>
      <w:r w:rsidRPr="004A0586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4A058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D111B" w:rsidRPr="004A0586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 xml:space="preserve">Общий объем финансовых средств на </w:t>
      </w:r>
      <w:r>
        <w:rPr>
          <w:rFonts w:ascii="Times New Roman" w:hAnsi="Times New Roman"/>
          <w:sz w:val="24"/>
          <w:szCs w:val="24"/>
        </w:rPr>
        <w:t>реализацию программы в 2014-2020 годах оставит 43 303,60522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в том числе: 22 483,51057 </w:t>
      </w:r>
      <w:r w:rsidRPr="004A0586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</w:t>
      </w:r>
      <w:r>
        <w:rPr>
          <w:rFonts w:ascii="Times New Roman" w:hAnsi="Times New Roman"/>
          <w:sz w:val="24"/>
          <w:szCs w:val="24"/>
        </w:rPr>
        <w:t>тва областного бюджета, 20 820,09465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местного бюджета</w:t>
      </w:r>
    </w:p>
    <w:p w:rsidR="004D111B" w:rsidRPr="004A0586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>В том числе по годам:</w:t>
      </w:r>
    </w:p>
    <w:p w:rsidR="004D111B" w:rsidRPr="004A0586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>в 2014 году –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126,07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рублей, из них: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009,549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областного бюджета; 116,521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 xml:space="preserve">рублей – средства местного бюджета; </w:t>
      </w:r>
    </w:p>
    <w:p w:rsidR="004D111B" w:rsidRPr="004A0586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A0586">
        <w:rPr>
          <w:rFonts w:ascii="Times New Roman" w:hAnsi="Times New Roman"/>
          <w:sz w:val="24"/>
          <w:szCs w:val="24"/>
        </w:rPr>
        <w:t>в 2015 году –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327,24038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рублей, из них: 112,10438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областного бюджета;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215,136</w:t>
      </w:r>
      <w:r w:rsidRPr="00407680"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средства местного бюджета;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7 123,49692 тыс. рублей, из них: 4 489,00298</w:t>
      </w:r>
      <w:r w:rsidRPr="004A058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 – сре</w:t>
      </w:r>
      <w:r>
        <w:rPr>
          <w:rFonts w:ascii="Times New Roman" w:hAnsi="Times New Roman"/>
          <w:sz w:val="24"/>
          <w:szCs w:val="24"/>
        </w:rPr>
        <w:t>дства областного бюджета; 2 634,49394</w:t>
      </w:r>
      <w:r w:rsidRPr="00407680"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86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– средства местного бюджета;</w:t>
      </w:r>
    </w:p>
    <w:p w:rsidR="004D111B" w:rsidRPr="004A0586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– 6 900,40482 </w:t>
      </w:r>
      <w:r w:rsidRPr="0090716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из них: 4 940,45020</w:t>
      </w:r>
      <w:r w:rsidRPr="0090716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 – областной бюджет; 1 959,95462 </w:t>
      </w:r>
      <w:r w:rsidRPr="0090716C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16C">
        <w:rPr>
          <w:rFonts w:ascii="Times New Roman" w:hAnsi="Times New Roman"/>
          <w:sz w:val="24"/>
          <w:szCs w:val="24"/>
        </w:rPr>
        <w:t>рублей – местный бюджет</w:t>
      </w:r>
      <w:r w:rsidRPr="004A0586">
        <w:rPr>
          <w:rFonts w:ascii="Times New Roman" w:hAnsi="Times New Roman"/>
          <w:sz w:val="24"/>
          <w:szCs w:val="24"/>
        </w:rPr>
        <w:t xml:space="preserve">; 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13 279,70097</w:t>
      </w:r>
      <w:r w:rsidRPr="004A058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4A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 7 932,40401</w:t>
      </w:r>
      <w:r w:rsidRPr="0090716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 – областной бюджет; 5 347,29696</w:t>
      </w:r>
      <w:r w:rsidRPr="0090716C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16C">
        <w:rPr>
          <w:rFonts w:ascii="Times New Roman" w:hAnsi="Times New Roman"/>
          <w:sz w:val="24"/>
          <w:szCs w:val="24"/>
        </w:rPr>
        <w:t>рублей – местный бюджет</w:t>
      </w:r>
      <w:r w:rsidRPr="004A0586">
        <w:rPr>
          <w:rFonts w:ascii="Times New Roman" w:hAnsi="Times New Roman"/>
          <w:sz w:val="24"/>
          <w:szCs w:val="24"/>
        </w:rPr>
        <w:t>;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4A0586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5 652,14820</w:t>
      </w:r>
      <w:r w:rsidRPr="004A0586">
        <w:rPr>
          <w:rFonts w:ascii="Times New Roman" w:hAnsi="Times New Roman"/>
          <w:sz w:val="24"/>
          <w:szCs w:val="24"/>
        </w:rPr>
        <w:t xml:space="preserve"> тыс. рублей (</w:t>
      </w:r>
      <w:r w:rsidRPr="00A059CA">
        <w:rPr>
          <w:rFonts w:ascii="Times New Roman" w:hAnsi="Times New Roman"/>
          <w:sz w:val="24"/>
          <w:szCs w:val="24"/>
        </w:rPr>
        <w:t xml:space="preserve">местный </w:t>
      </w:r>
      <w:r>
        <w:rPr>
          <w:rFonts w:ascii="Times New Roman" w:hAnsi="Times New Roman"/>
          <w:sz w:val="24"/>
          <w:szCs w:val="24"/>
        </w:rPr>
        <w:t>бюджет);</w:t>
      </w:r>
    </w:p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2020</w:t>
      </w:r>
      <w:r w:rsidRPr="004A0586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3 894,54393</w:t>
      </w:r>
      <w:r w:rsidRPr="004A0586">
        <w:rPr>
          <w:rFonts w:ascii="Times New Roman" w:hAnsi="Times New Roman"/>
          <w:sz w:val="24"/>
          <w:szCs w:val="24"/>
        </w:rPr>
        <w:t xml:space="preserve"> тыс. </w:t>
      </w:r>
      <w:r w:rsidRPr="00EB4EAB">
        <w:rPr>
          <w:rFonts w:ascii="Times New Roman" w:hAnsi="Times New Roman"/>
          <w:sz w:val="24"/>
          <w:szCs w:val="24"/>
        </w:rPr>
        <w:t>рублей (местный бюджет)</w:t>
      </w:r>
      <w:r w:rsidRPr="005C027E">
        <w:rPr>
          <w:rFonts w:ascii="Times New Roman" w:hAnsi="Times New Roman"/>
          <w:sz w:val="24"/>
          <w:szCs w:val="24"/>
        </w:rPr>
        <w:t>».</w:t>
      </w:r>
    </w:p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111B" w:rsidRPr="00C74C1D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E658B">
        <w:rPr>
          <w:rFonts w:ascii="Times New Roman" w:hAnsi="Times New Roman"/>
          <w:sz w:val="24"/>
          <w:szCs w:val="24"/>
        </w:rPr>
        <w:t xml:space="preserve">. </w:t>
      </w:r>
      <w:r w:rsidRPr="00A3134C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</w:t>
      </w:r>
      <w:r w:rsidRPr="00DC0688">
        <w:rPr>
          <w:rFonts w:ascii="Times New Roman" w:hAnsi="Times New Roman"/>
          <w:sz w:val="24"/>
          <w:szCs w:val="24"/>
        </w:rPr>
        <w:t xml:space="preserve">«Поддержка </w:t>
      </w:r>
      <w:r>
        <w:rPr>
          <w:rFonts w:ascii="Times New Roman" w:hAnsi="Times New Roman"/>
          <w:sz w:val="24"/>
          <w:szCs w:val="24"/>
        </w:rPr>
        <w:t xml:space="preserve">граждан, нуждающихся </w:t>
      </w:r>
      <w:r w:rsidRPr="00DC0688">
        <w:rPr>
          <w:rFonts w:ascii="Times New Roman" w:hAnsi="Times New Roman"/>
          <w:sz w:val="24"/>
          <w:szCs w:val="24"/>
        </w:rPr>
        <w:t>в улучшен</w:t>
      </w:r>
      <w:r>
        <w:rPr>
          <w:rFonts w:ascii="Times New Roman" w:hAnsi="Times New Roman"/>
          <w:sz w:val="24"/>
          <w:szCs w:val="24"/>
        </w:rPr>
        <w:t xml:space="preserve">ии жилищных условий, на основе </w:t>
      </w:r>
      <w:r w:rsidRPr="00DC0688">
        <w:rPr>
          <w:rFonts w:ascii="Times New Roman" w:hAnsi="Times New Roman"/>
          <w:sz w:val="24"/>
          <w:szCs w:val="24"/>
        </w:rPr>
        <w:t>принципов ипотечного кредитования»</w:t>
      </w:r>
      <w:r w:rsidRPr="00C74C1D">
        <w:rPr>
          <w:rFonts w:ascii="Times New Roman" w:hAnsi="Times New Roman"/>
          <w:sz w:val="24"/>
          <w:szCs w:val="24"/>
        </w:rPr>
        <w:t xml:space="preserve">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D111B" w:rsidRPr="006F2A99" w:rsidRDefault="004D111B" w:rsidP="004D111B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E373A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6F2A99">
        <w:rPr>
          <w:rFonts w:ascii="Times New Roman" w:hAnsi="Times New Roman"/>
          <w:b/>
          <w:sz w:val="24"/>
          <w:szCs w:val="24"/>
        </w:rPr>
        <w:t xml:space="preserve">,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4E2D99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подпрограммы условий для осуществления гражданами права на жилище путем предоставлен</w:t>
      </w:r>
      <w:r>
        <w:rPr>
          <w:rFonts w:ascii="Times New Roman" w:hAnsi="Times New Roman"/>
          <w:sz w:val="24"/>
          <w:szCs w:val="24"/>
        </w:rPr>
        <w:t xml:space="preserve">ия бюджетных средств, а так же </w:t>
      </w:r>
      <w:r w:rsidRPr="004E2D99">
        <w:rPr>
          <w:rFonts w:ascii="Times New Roman" w:hAnsi="Times New Roman"/>
          <w:sz w:val="24"/>
          <w:szCs w:val="24"/>
        </w:rPr>
        <w:t>стимулирование привлечения гражданами собственных средств, средств, предоставляемых им ипотечных кредитов (займов) на приобретение (строительство) жилья, предполагает</w:t>
      </w:r>
      <w:r>
        <w:rPr>
          <w:rFonts w:ascii="Times New Roman" w:hAnsi="Times New Roman"/>
          <w:sz w:val="24"/>
          <w:szCs w:val="24"/>
        </w:rPr>
        <w:t>ся улучшение жилищных условий 45 семей</w:t>
      </w:r>
      <w:r w:rsidRPr="004E2D99">
        <w:rPr>
          <w:rFonts w:ascii="Times New Roman" w:hAnsi="Times New Roman"/>
          <w:sz w:val="24"/>
          <w:szCs w:val="24"/>
        </w:rPr>
        <w:t xml:space="preserve">, в том числе: </w:t>
      </w:r>
      <w:r>
        <w:rPr>
          <w:rFonts w:ascii="Times New Roman" w:hAnsi="Times New Roman"/>
          <w:sz w:val="24"/>
          <w:szCs w:val="24"/>
        </w:rPr>
        <w:t xml:space="preserve">в 2014 году – 5; </w:t>
      </w:r>
      <w:r w:rsidRPr="004E2D99">
        <w:rPr>
          <w:rFonts w:ascii="Times New Roman" w:hAnsi="Times New Roman"/>
          <w:sz w:val="24"/>
          <w:szCs w:val="24"/>
        </w:rPr>
        <w:t xml:space="preserve">в 2015 году – 3; </w:t>
      </w:r>
      <w:r>
        <w:rPr>
          <w:rFonts w:ascii="Times New Roman" w:hAnsi="Times New Roman"/>
          <w:sz w:val="24"/>
          <w:szCs w:val="24"/>
        </w:rPr>
        <w:t>в 2016 году – 6</w:t>
      </w:r>
      <w:r w:rsidRPr="004E2D99">
        <w:rPr>
          <w:rFonts w:ascii="Times New Roman" w:hAnsi="Times New Roman"/>
          <w:sz w:val="24"/>
          <w:szCs w:val="24"/>
        </w:rPr>
        <w:t>; в 2017 году – 6;</w:t>
      </w:r>
      <w:r>
        <w:rPr>
          <w:rFonts w:ascii="Times New Roman" w:hAnsi="Times New Roman"/>
          <w:sz w:val="24"/>
          <w:szCs w:val="24"/>
        </w:rPr>
        <w:t xml:space="preserve"> в 2018</w:t>
      </w:r>
      <w:r w:rsidRPr="004E2D99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8; в 2019 году – 10; в 2020 году – 7</w:t>
      </w:r>
      <w:r w:rsidRPr="00BE2755">
        <w:rPr>
          <w:rFonts w:ascii="Times New Roman" w:hAnsi="Times New Roman"/>
          <w:sz w:val="24"/>
          <w:szCs w:val="24"/>
        </w:rPr>
        <w:t>».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111B" w:rsidRPr="0029320C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29320C">
        <w:rPr>
          <w:rFonts w:ascii="Times New Roman" w:hAnsi="Times New Roman"/>
          <w:sz w:val="24"/>
          <w:szCs w:val="24"/>
        </w:rPr>
        <w:t>Пункт 2.2</w:t>
      </w:r>
      <w:r>
        <w:rPr>
          <w:rFonts w:ascii="Times New Roman" w:hAnsi="Times New Roman"/>
          <w:sz w:val="24"/>
          <w:szCs w:val="24"/>
        </w:rPr>
        <w:t>.</w:t>
      </w:r>
      <w:r w:rsidRPr="0029320C">
        <w:rPr>
          <w:rFonts w:ascii="Times New Roman" w:hAnsi="Times New Roman"/>
          <w:sz w:val="24"/>
          <w:szCs w:val="24"/>
        </w:rPr>
        <w:t xml:space="preserve"> Положения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 xml:space="preserve">о предоставлении социальных выплат на строительство (приобретение) жилья гражданам, нуждающимся в улучшении жилищных условий на территории </w:t>
      </w:r>
      <w:proofErr w:type="spellStart"/>
      <w:r w:rsidRPr="002932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29320C">
        <w:rPr>
          <w:rFonts w:ascii="Times New Roman" w:hAnsi="Times New Roman"/>
          <w:sz w:val="24"/>
          <w:szCs w:val="24"/>
        </w:rPr>
        <w:t xml:space="preserve"> городского округа, на основе принципов ипотечного кредитования изложить в следующей редакции: </w:t>
      </w:r>
    </w:p>
    <w:p w:rsidR="004D111B" w:rsidRPr="0029320C" w:rsidRDefault="004D111B" w:rsidP="004D11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60127">
        <w:rPr>
          <w:sz w:val="24"/>
          <w:szCs w:val="24"/>
        </w:rPr>
        <w:t xml:space="preserve">2.2. Под членами семьи гражданина применительно к настоящему Положению понимаются </w:t>
      </w:r>
      <w:r>
        <w:rPr>
          <w:sz w:val="24"/>
          <w:szCs w:val="24"/>
        </w:rPr>
        <w:t xml:space="preserve">его супруга (супруг), дети гражданина, а также </w:t>
      </w:r>
      <w:r w:rsidRPr="00F60127">
        <w:rPr>
          <w:sz w:val="24"/>
          <w:szCs w:val="24"/>
        </w:rPr>
        <w:t>дети</w:t>
      </w:r>
      <w:r>
        <w:rPr>
          <w:sz w:val="24"/>
          <w:szCs w:val="24"/>
        </w:rPr>
        <w:t xml:space="preserve"> супруга (супруги), проживающие совместно с гражданином и признанные нуждающимися в улучшении жилищных условий»</w:t>
      </w:r>
      <w:r w:rsidRPr="00F60127">
        <w:rPr>
          <w:sz w:val="24"/>
          <w:szCs w:val="24"/>
        </w:rPr>
        <w:t>.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111B" w:rsidRPr="00C74C1D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7572">
        <w:rPr>
          <w:rFonts w:ascii="Times New Roman" w:hAnsi="Times New Roman" w:cs="Times New Roman"/>
          <w:sz w:val="24"/>
          <w:szCs w:val="24"/>
        </w:rPr>
        <w:t xml:space="preserve">. </w:t>
      </w:r>
      <w:r w:rsidRPr="00A35591">
        <w:rPr>
          <w:rFonts w:ascii="Times New Roman" w:hAnsi="Times New Roman" w:cs="Times New Roman"/>
          <w:sz w:val="24"/>
          <w:szCs w:val="24"/>
        </w:rPr>
        <w:t>В паспорте</w:t>
      </w:r>
      <w:r w:rsidRPr="00B26A6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</w:t>
      </w:r>
      <w:r w:rsidRPr="003F112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 w:cs="Times New Roman"/>
          <w:sz w:val="24"/>
          <w:szCs w:val="24"/>
        </w:rPr>
        <w:t xml:space="preserve"> бюджетной сферы </w:t>
      </w:r>
      <w:proofErr w:type="spellStart"/>
      <w:r w:rsidRPr="003F112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F112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74C1D">
        <w:rPr>
          <w:rFonts w:ascii="Times New Roman" w:hAnsi="Times New Roman" w:cs="Times New Roman"/>
          <w:sz w:val="24"/>
          <w:szCs w:val="24"/>
        </w:rPr>
        <w:t>» позицию, касающуюся объемов бюджетных ассигнований изложить в следующей редакции:</w:t>
      </w:r>
    </w:p>
    <w:p w:rsidR="004D111B" w:rsidRPr="00C74C1D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111B" w:rsidRPr="00C74C1D" w:rsidTr="00E519BB">
        <w:tc>
          <w:tcPr>
            <w:tcW w:w="3794" w:type="dxa"/>
          </w:tcPr>
          <w:p w:rsidR="004D111B" w:rsidRPr="00F47088" w:rsidRDefault="004D111B" w:rsidP="00E51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подпрограммы – 112 941,22905 тыс. рублей, в том числе по годам: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2014 год – 34 323,84 тыс. рублей;</w:t>
            </w:r>
          </w:p>
          <w:p w:rsidR="004D111B" w:rsidRPr="00F47088" w:rsidRDefault="004D111B" w:rsidP="00E519B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Calibri"/>
                <w:sz w:val="24"/>
                <w:szCs w:val="24"/>
              </w:rPr>
              <w:t>2015год– 11 492,202 тыс. рублей;</w:t>
            </w:r>
          </w:p>
          <w:p w:rsidR="004D111B" w:rsidRPr="00F47088" w:rsidRDefault="004D111B" w:rsidP="00E519B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Calibri"/>
                <w:sz w:val="24"/>
                <w:szCs w:val="24"/>
              </w:rPr>
              <w:t>2016 год–3 521,22949 тыс. рублей;</w:t>
            </w:r>
          </w:p>
          <w:p w:rsidR="004D111B" w:rsidRPr="00F47088" w:rsidRDefault="004D111B" w:rsidP="00E519B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Calibri"/>
                <w:sz w:val="24"/>
                <w:szCs w:val="24"/>
              </w:rPr>
              <w:t>2017 год– 25 502,75938 тыс. рублей;</w:t>
            </w:r>
          </w:p>
          <w:p w:rsidR="004D111B" w:rsidRPr="00F47088" w:rsidRDefault="004D111B" w:rsidP="00E519B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Calibri"/>
                <w:sz w:val="24"/>
                <w:szCs w:val="24"/>
              </w:rPr>
              <w:t>2018 год–21 484,53670 тыс. рублей;</w:t>
            </w:r>
          </w:p>
          <w:p w:rsidR="004D111B" w:rsidRPr="00F47088" w:rsidRDefault="004D111B" w:rsidP="00E519B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Calibri"/>
                <w:sz w:val="24"/>
                <w:szCs w:val="24"/>
              </w:rPr>
              <w:t>2019 год– 9 333,254 тыс. рублей;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/>
                <w:sz w:val="24"/>
                <w:szCs w:val="24"/>
              </w:rPr>
              <w:t>2020 год– 7 283,40748 тыс. рублей</w:t>
            </w: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38310D">
        <w:rPr>
          <w:rFonts w:ascii="Times New Roman" w:hAnsi="Times New Roman"/>
          <w:sz w:val="24"/>
          <w:szCs w:val="24"/>
        </w:rPr>
        <w:t>В паспорте подпрограммы</w:t>
      </w:r>
      <w:r w:rsidRPr="00C74C1D">
        <w:rPr>
          <w:rFonts w:ascii="Times New Roman" w:hAnsi="Times New Roman"/>
          <w:sz w:val="24"/>
          <w:szCs w:val="24"/>
        </w:rPr>
        <w:t xml:space="preserve"> «</w:t>
      </w:r>
      <w:r w:rsidRPr="003F1126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жилыми помещениями работников</w:t>
      </w:r>
      <w:r w:rsidRPr="003F1126">
        <w:rPr>
          <w:rFonts w:ascii="Times New Roman" w:hAnsi="Times New Roman"/>
          <w:sz w:val="24"/>
          <w:szCs w:val="24"/>
        </w:rPr>
        <w:t xml:space="preserve"> бюджетной сферы </w:t>
      </w:r>
      <w:proofErr w:type="spellStart"/>
      <w:r w:rsidRPr="003F1126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F112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C74C1D">
        <w:rPr>
          <w:rFonts w:ascii="Times New Roman" w:hAnsi="Times New Roman"/>
          <w:sz w:val="24"/>
          <w:szCs w:val="24"/>
        </w:rPr>
        <w:t>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D111B" w:rsidRPr="00817669" w:rsidRDefault="004D111B" w:rsidP="004D111B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4D111B" w:rsidRPr="005326F0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</w:t>
      </w:r>
      <w:proofErr w:type="spellStart"/>
      <w:r w:rsidRPr="005326F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326F0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Объем финансовых средств на реализацию программы в 2014-</w:t>
      </w:r>
      <w:r>
        <w:rPr>
          <w:rFonts w:ascii="Times New Roman" w:hAnsi="Times New Roman"/>
          <w:sz w:val="24"/>
          <w:szCs w:val="24"/>
        </w:rPr>
        <w:t xml:space="preserve">2020 годах составит 112 941,22905 тыс. рублей, в том числе: в </w:t>
      </w:r>
      <w:r w:rsidRPr="005326F0">
        <w:rPr>
          <w:rFonts w:ascii="Times New Roman" w:hAnsi="Times New Roman"/>
          <w:sz w:val="24"/>
          <w:szCs w:val="24"/>
        </w:rPr>
        <w:t>2014 году – 34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6F0">
        <w:rPr>
          <w:rFonts w:ascii="Times New Roman" w:hAnsi="Times New Roman"/>
          <w:sz w:val="24"/>
          <w:szCs w:val="24"/>
        </w:rPr>
        <w:t>323,84 тыс. рублей; в 2015 году – 11</w:t>
      </w:r>
      <w:r>
        <w:rPr>
          <w:rFonts w:ascii="Times New Roman" w:hAnsi="Times New Roman"/>
          <w:sz w:val="24"/>
          <w:szCs w:val="24"/>
        </w:rPr>
        <w:t xml:space="preserve"> 492,202 </w:t>
      </w:r>
      <w:r w:rsidRPr="005326F0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рублей; в 2016 году – 3 521,22949</w:t>
      </w:r>
      <w:r w:rsidRPr="005326F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лей; в 2017 году – 25 502,75938 </w:t>
      </w:r>
      <w:r w:rsidRPr="005326F0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с. рублей; в 2018 году – 21 484,53670</w:t>
      </w:r>
      <w:r w:rsidRPr="005326F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  <w:r w:rsidRPr="00A55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Pr="00D232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9 333,254 </w:t>
      </w:r>
      <w:r w:rsidRPr="00D2329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  <w:r w:rsidRPr="00B62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D232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7 283,40748</w:t>
      </w:r>
      <w:r w:rsidRPr="005326F0">
        <w:rPr>
          <w:rFonts w:ascii="Times New Roman" w:hAnsi="Times New Roman"/>
          <w:sz w:val="24"/>
          <w:szCs w:val="24"/>
        </w:rPr>
        <w:t xml:space="preserve"> </w:t>
      </w:r>
      <w:r w:rsidRPr="00D23292">
        <w:rPr>
          <w:rFonts w:ascii="Times New Roman" w:hAnsi="Times New Roman"/>
          <w:sz w:val="24"/>
          <w:szCs w:val="24"/>
        </w:rPr>
        <w:t>тыс</w:t>
      </w:r>
      <w:r w:rsidRPr="00B629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рублей</w:t>
      </w:r>
      <w:r w:rsidRPr="003C6148">
        <w:rPr>
          <w:rFonts w:ascii="Times New Roman" w:hAnsi="Times New Roman"/>
          <w:sz w:val="24"/>
          <w:szCs w:val="24"/>
        </w:rPr>
        <w:t>».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111B" w:rsidRPr="001E0713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9320C">
        <w:rPr>
          <w:rFonts w:ascii="Times New Roman" w:hAnsi="Times New Roman"/>
          <w:sz w:val="24"/>
          <w:szCs w:val="24"/>
        </w:rPr>
        <w:t>Пункт 2.2</w:t>
      </w:r>
      <w:r>
        <w:rPr>
          <w:rFonts w:ascii="Times New Roman" w:hAnsi="Times New Roman"/>
          <w:sz w:val="24"/>
          <w:szCs w:val="24"/>
        </w:rPr>
        <w:t>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E0713">
        <w:rPr>
          <w:b/>
          <w:sz w:val="24"/>
          <w:szCs w:val="24"/>
        </w:rPr>
        <w:t xml:space="preserve"> </w:t>
      </w:r>
      <w:r w:rsidRPr="001E0713">
        <w:rPr>
          <w:rFonts w:ascii="Times New Roman" w:hAnsi="Times New Roman"/>
          <w:sz w:val="24"/>
          <w:szCs w:val="24"/>
        </w:rPr>
        <w:t xml:space="preserve">о предоставлении работникам бюджетной сферы социальных выплат на приобретение (строительство) жилых помещений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D111B" w:rsidRPr="0029320C" w:rsidRDefault="004D111B" w:rsidP="004D11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60127">
        <w:rPr>
          <w:sz w:val="24"/>
          <w:szCs w:val="24"/>
        </w:rPr>
        <w:t xml:space="preserve">2.2. Под членами семьи </w:t>
      </w:r>
      <w:r>
        <w:rPr>
          <w:sz w:val="24"/>
          <w:szCs w:val="24"/>
        </w:rPr>
        <w:t>работника бюджетной сферы</w:t>
      </w:r>
      <w:r w:rsidRPr="00F60127">
        <w:rPr>
          <w:sz w:val="24"/>
          <w:szCs w:val="24"/>
        </w:rPr>
        <w:t xml:space="preserve"> применительно к настоящему Положению понимаются </w:t>
      </w:r>
      <w:r>
        <w:rPr>
          <w:sz w:val="24"/>
          <w:szCs w:val="24"/>
        </w:rPr>
        <w:t xml:space="preserve">его супруга (супруг), дети работника бюджетной сферы, а также </w:t>
      </w:r>
      <w:r w:rsidRPr="00F60127">
        <w:rPr>
          <w:sz w:val="24"/>
          <w:szCs w:val="24"/>
        </w:rPr>
        <w:t>дети</w:t>
      </w:r>
      <w:r>
        <w:rPr>
          <w:sz w:val="24"/>
          <w:szCs w:val="24"/>
        </w:rPr>
        <w:t xml:space="preserve"> супруга (супруги), проживающие совместно с работником бюджетной сферы и признанные нуждающимися в улучшении жилищных условий»</w:t>
      </w:r>
      <w:r w:rsidRPr="00F60127">
        <w:rPr>
          <w:sz w:val="24"/>
          <w:szCs w:val="24"/>
        </w:rPr>
        <w:t>.</w:t>
      </w:r>
    </w:p>
    <w:p w:rsidR="004D111B" w:rsidRDefault="004D111B" w:rsidP="004D111B">
      <w:pPr>
        <w:pStyle w:val="a7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4D111B" w:rsidRPr="001E0713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4340C">
        <w:rPr>
          <w:rFonts w:ascii="Times New Roman" w:hAnsi="Times New Roman"/>
          <w:sz w:val="24"/>
          <w:szCs w:val="24"/>
        </w:rPr>
        <w:t>11. Пункт 5. Положения</w:t>
      </w:r>
      <w:r w:rsidRPr="0064340C">
        <w:rPr>
          <w:rFonts w:ascii="Times New Roman" w:hAnsi="Times New Roman"/>
          <w:b/>
          <w:sz w:val="24"/>
          <w:szCs w:val="24"/>
        </w:rPr>
        <w:t xml:space="preserve"> </w:t>
      </w:r>
      <w:r w:rsidRPr="0064340C">
        <w:rPr>
          <w:rFonts w:ascii="Times New Roman" w:hAnsi="Times New Roman"/>
          <w:sz w:val="24"/>
          <w:szCs w:val="24"/>
        </w:rPr>
        <w:t xml:space="preserve">1 об обеспечении работников бюджетной сферы </w:t>
      </w:r>
      <w:proofErr w:type="spellStart"/>
      <w:r w:rsidRPr="006434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64340C">
        <w:rPr>
          <w:rFonts w:ascii="Times New Roman" w:hAnsi="Times New Roman"/>
          <w:sz w:val="24"/>
          <w:szCs w:val="24"/>
        </w:rPr>
        <w:t xml:space="preserve"> городского округа жилыми помещениями специализированного жилищного фонда и жилищного фонда коммерческого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D111B" w:rsidRPr="00014DF0" w:rsidRDefault="004D111B" w:rsidP="004D111B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5. </w:t>
      </w:r>
      <w:r w:rsidRPr="00014DF0">
        <w:rPr>
          <w:b/>
          <w:sz w:val="24"/>
          <w:szCs w:val="24"/>
        </w:rPr>
        <w:t>Ресурсное (финансовое) обеспечение мероприятия подпрограммы</w:t>
      </w:r>
    </w:p>
    <w:p w:rsidR="004D111B" w:rsidRPr="00597EA7" w:rsidRDefault="004D111B" w:rsidP="004D111B">
      <w:pPr>
        <w:ind w:firstLine="709"/>
        <w:jc w:val="both"/>
        <w:rPr>
          <w:sz w:val="24"/>
          <w:szCs w:val="24"/>
        </w:rPr>
      </w:pPr>
      <w:r w:rsidRPr="00597EA7">
        <w:rPr>
          <w:sz w:val="24"/>
          <w:szCs w:val="24"/>
        </w:rPr>
        <w:t xml:space="preserve">Источником реализации </w:t>
      </w:r>
      <w:r>
        <w:rPr>
          <w:sz w:val="24"/>
          <w:szCs w:val="24"/>
        </w:rPr>
        <w:t>мероприятия под</w:t>
      </w:r>
      <w:r w:rsidRPr="00597EA7">
        <w:rPr>
          <w:sz w:val="24"/>
          <w:szCs w:val="24"/>
        </w:rPr>
        <w:t xml:space="preserve">программы являются средства местного бюджета </w:t>
      </w:r>
      <w:proofErr w:type="spellStart"/>
      <w:r w:rsidRPr="00597EA7">
        <w:rPr>
          <w:sz w:val="24"/>
          <w:szCs w:val="24"/>
        </w:rPr>
        <w:t>Сосновоборского</w:t>
      </w:r>
      <w:proofErr w:type="spellEnd"/>
      <w:r w:rsidRPr="00597EA7">
        <w:rPr>
          <w:sz w:val="24"/>
          <w:szCs w:val="24"/>
        </w:rPr>
        <w:t xml:space="preserve"> городского округа.</w:t>
      </w:r>
    </w:p>
    <w:p w:rsidR="004D111B" w:rsidRDefault="004D111B" w:rsidP="004D111B">
      <w:pPr>
        <w:ind w:firstLine="709"/>
        <w:jc w:val="both"/>
        <w:rPr>
          <w:sz w:val="24"/>
          <w:szCs w:val="24"/>
        </w:rPr>
      </w:pPr>
      <w:r w:rsidRPr="00817669">
        <w:rPr>
          <w:sz w:val="24"/>
          <w:szCs w:val="24"/>
        </w:rPr>
        <w:lastRenderedPageBreak/>
        <w:t xml:space="preserve">Всего для реализации </w:t>
      </w:r>
      <w:r>
        <w:rPr>
          <w:sz w:val="24"/>
          <w:szCs w:val="24"/>
        </w:rPr>
        <w:t>мероприятия под</w:t>
      </w:r>
      <w:r w:rsidRPr="00597EA7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планируется привлечь              89 327,39935</w:t>
      </w:r>
      <w:r w:rsidRPr="00817669">
        <w:rPr>
          <w:sz w:val="24"/>
          <w:szCs w:val="24"/>
        </w:rPr>
        <w:t xml:space="preserve"> тысяч рублей:</w:t>
      </w:r>
    </w:p>
    <w:p w:rsidR="004D111B" w:rsidRPr="00817669" w:rsidRDefault="004D111B" w:rsidP="004D111B">
      <w:pPr>
        <w:ind w:firstLine="709"/>
        <w:jc w:val="both"/>
        <w:rPr>
          <w:sz w:val="24"/>
          <w:szCs w:val="24"/>
        </w:rPr>
      </w:pPr>
    </w:p>
    <w:p w:rsidR="004D111B" w:rsidRPr="0041489F" w:rsidRDefault="004D111B" w:rsidP="004D111B">
      <w:pPr>
        <w:ind w:firstLine="709"/>
        <w:jc w:val="both"/>
        <w:rPr>
          <w:i/>
          <w:sz w:val="24"/>
          <w:szCs w:val="24"/>
        </w:rPr>
      </w:pPr>
      <w:r w:rsidRPr="0041489F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приобретение жилья 86 243,03935</w:t>
      </w:r>
      <w:r w:rsidRPr="0041489F">
        <w:rPr>
          <w:i/>
          <w:sz w:val="24"/>
          <w:szCs w:val="24"/>
        </w:rPr>
        <w:t xml:space="preserve"> тысяч рублей, в том числе:</w:t>
      </w:r>
    </w:p>
    <w:p w:rsidR="004D111B" w:rsidRPr="0041489F" w:rsidRDefault="004D111B" w:rsidP="004D111B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 xml:space="preserve">в 2014 году – 30 000 тысяч рублей; </w:t>
      </w:r>
    </w:p>
    <w:p w:rsidR="004D111B" w:rsidRPr="0041489F" w:rsidRDefault="004D111B" w:rsidP="004D111B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2015 году – 8 463,73101 тысяч рублей;</w:t>
      </w:r>
    </w:p>
    <w:p w:rsidR="004D111B" w:rsidRPr="0041489F" w:rsidRDefault="004D111B" w:rsidP="004D111B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2017 году – 19 748,70569 тысяч рублей;</w:t>
      </w:r>
    </w:p>
    <w:p w:rsidR="004D111B" w:rsidRPr="0041489F" w:rsidRDefault="004D111B" w:rsidP="004D111B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2018 году – 19 748,70569 тысяч рублей;</w:t>
      </w:r>
    </w:p>
    <w:p w:rsidR="004D111B" w:rsidRPr="0041489F" w:rsidRDefault="004D111B" w:rsidP="004D111B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– 5 431,89696</w:t>
      </w:r>
      <w:r w:rsidRPr="0041489F">
        <w:rPr>
          <w:sz w:val="24"/>
          <w:szCs w:val="24"/>
        </w:rPr>
        <w:t xml:space="preserve"> тысяч рублей;</w:t>
      </w:r>
    </w:p>
    <w:p w:rsidR="004D111B" w:rsidRPr="0041489F" w:rsidRDefault="004D111B" w:rsidP="004D111B">
      <w:pPr>
        <w:pStyle w:val="a8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2 850,00</w:t>
      </w:r>
      <w:r w:rsidRPr="0041489F">
        <w:rPr>
          <w:sz w:val="24"/>
          <w:szCs w:val="24"/>
        </w:rPr>
        <w:t xml:space="preserve"> тысяч рублей.</w:t>
      </w:r>
    </w:p>
    <w:p w:rsidR="004D111B" w:rsidRDefault="004D111B" w:rsidP="004D111B">
      <w:pPr>
        <w:ind w:firstLine="709"/>
        <w:jc w:val="both"/>
        <w:rPr>
          <w:sz w:val="24"/>
          <w:szCs w:val="24"/>
        </w:rPr>
      </w:pPr>
    </w:p>
    <w:p w:rsidR="004D111B" w:rsidRPr="0041489F" w:rsidRDefault="004D111B" w:rsidP="004D111B">
      <w:pPr>
        <w:ind w:firstLine="709"/>
        <w:jc w:val="both"/>
        <w:rPr>
          <w:i/>
          <w:sz w:val="24"/>
          <w:szCs w:val="24"/>
        </w:rPr>
      </w:pPr>
      <w:r w:rsidRPr="0041489F">
        <w:rPr>
          <w:i/>
          <w:sz w:val="24"/>
          <w:szCs w:val="24"/>
        </w:rPr>
        <w:t>на выплату денежной компенсации за  наем (поднаем) жилых помещений 986,0 тысяч рублей, в том числе:</w:t>
      </w:r>
    </w:p>
    <w:p w:rsidR="004D111B" w:rsidRPr="0041489F" w:rsidRDefault="004D111B" w:rsidP="004D111B">
      <w:pPr>
        <w:pStyle w:val="a8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2014 году – 312 тысяч рублей;</w:t>
      </w:r>
    </w:p>
    <w:p w:rsidR="004D111B" w:rsidRPr="0041489F" w:rsidRDefault="004D111B" w:rsidP="004D111B">
      <w:pPr>
        <w:pStyle w:val="a8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2015 году – 338 тысяч рублей;</w:t>
      </w:r>
    </w:p>
    <w:p w:rsidR="004D111B" w:rsidRPr="0041489F" w:rsidRDefault="004D111B" w:rsidP="004D111B">
      <w:pPr>
        <w:pStyle w:val="a8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2016 году – 336 тысяч рублей;</w:t>
      </w:r>
    </w:p>
    <w:p w:rsidR="004D111B" w:rsidRPr="00817669" w:rsidRDefault="004D111B" w:rsidP="004D111B">
      <w:pPr>
        <w:ind w:firstLine="709"/>
        <w:jc w:val="both"/>
        <w:rPr>
          <w:sz w:val="24"/>
          <w:szCs w:val="24"/>
        </w:rPr>
      </w:pPr>
    </w:p>
    <w:p w:rsidR="004D111B" w:rsidRPr="0041489F" w:rsidRDefault="004D111B" w:rsidP="004D111B">
      <w:pPr>
        <w:ind w:firstLine="709"/>
        <w:jc w:val="both"/>
        <w:rPr>
          <w:i/>
          <w:sz w:val="24"/>
          <w:szCs w:val="24"/>
        </w:rPr>
      </w:pPr>
      <w:r w:rsidRPr="0041489F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выплату арендной платы 2 098,36</w:t>
      </w:r>
      <w:r w:rsidRPr="0041489F">
        <w:rPr>
          <w:i/>
          <w:sz w:val="24"/>
          <w:szCs w:val="24"/>
        </w:rPr>
        <w:t xml:space="preserve"> тысяч рублей, в том числе:</w:t>
      </w:r>
    </w:p>
    <w:p w:rsidR="004D111B" w:rsidRPr="0041489F" w:rsidRDefault="004D111B" w:rsidP="004D111B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2014 году – 252,0 тысяч рублей;</w:t>
      </w:r>
    </w:p>
    <w:p w:rsidR="004D111B" w:rsidRPr="0041489F" w:rsidRDefault="004D111B" w:rsidP="004D111B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2015 году – 92,104 тысяч рублей;</w:t>
      </w:r>
    </w:p>
    <w:p w:rsidR="004D111B" w:rsidRPr="0041489F" w:rsidRDefault="004D111B" w:rsidP="004D111B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2016 году – 276,312 тысячи рублей;</w:t>
      </w:r>
    </w:p>
    <w:p w:rsidR="004D111B" w:rsidRPr="0041489F" w:rsidRDefault="004D111B" w:rsidP="004D111B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2017 году – 281,604 тысяч рублей;</w:t>
      </w:r>
    </w:p>
    <w:p w:rsidR="004D111B" w:rsidRPr="0041489F" w:rsidRDefault="004D111B" w:rsidP="004D111B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2018 году –281,604 тысяч рублей;</w:t>
      </w:r>
    </w:p>
    <w:p w:rsidR="004D111B" w:rsidRPr="0041489F" w:rsidRDefault="004D111B" w:rsidP="004D111B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1489F">
        <w:rPr>
          <w:sz w:val="24"/>
          <w:szCs w:val="24"/>
        </w:rPr>
        <w:t>в 2019 году –914,736 тысяч рублей</w:t>
      </w:r>
      <w:r>
        <w:rPr>
          <w:sz w:val="24"/>
          <w:szCs w:val="24"/>
        </w:rPr>
        <w:t>»</w:t>
      </w:r>
      <w:r w:rsidRPr="0041489F">
        <w:rPr>
          <w:sz w:val="24"/>
          <w:szCs w:val="24"/>
        </w:rPr>
        <w:t>.</w:t>
      </w:r>
    </w:p>
    <w:p w:rsidR="004D111B" w:rsidRPr="0064340C" w:rsidRDefault="004D111B" w:rsidP="004D11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D111B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F7572">
        <w:rPr>
          <w:rFonts w:ascii="Times New Roman" w:hAnsi="Times New Roman" w:cs="Times New Roman"/>
          <w:sz w:val="24"/>
          <w:szCs w:val="24"/>
        </w:rPr>
        <w:t xml:space="preserve">. </w:t>
      </w:r>
      <w:r w:rsidRPr="005456A4">
        <w:rPr>
          <w:rFonts w:ascii="Times New Roman" w:hAnsi="Times New Roman" w:cs="Times New Roman"/>
          <w:sz w:val="24"/>
          <w:szCs w:val="24"/>
        </w:rPr>
        <w:t>В паспорте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Pr="003F1126">
        <w:rPr>
          <w:rFonts w:ascii="Times New Roman" w:hAnsi="Times New Roman" w:cs="Times New Roman"/>
          <w:sz w:val="24"/>
          <w:szCs w:val="24"/>
        </w:rPr>
        <w:t>Обеспечение жил</w:t>
      </w:r>
      <w:r>
        <w:rPr>
          <w:rFonts w:ascii="Times New Roman" w:hAnsi="Times New Roman" w:cs="Times New Roman"/>
          <w:sz w:val="24"/>
          <w:szCs w:val="24"/>
        </w:rPr>
        <w:t>ьем отдельных категорий граждан, установленных федеральным и областным законодательством</w:t>
      </w:r>
      <w:r w:rsidRPr="00C74C1D">
        <w:rPr>
          <w:rFonts w:ascii="Times New Roman" w:hAnsi="Times New Roman" w:cs="Times New Roman"/>
          <w:sz w:val="24"/>
          <w:szCs w:val="24"/>
        </w:rPr>
        <w:t>» позицию, касающуюся объемов бюджетных ассигнований изложить в следующей редакции:</w:t>
      </w:r>
    </w:p>
    <w:p w:rsidR="004D111B" w:rsidRPr="00C74C1D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111B" w:rsidRPr="00C74C1D" w:rsidTr="00E519BB">
        <w:tc>
          <w:tcPr>
            <w:tcW w:w="3794" w:type="dxa"/>
          </w:tcPr>
          <w:p w:rsidR="004D111B" w:rsidRPr="00F47088" w:rsidRDefault="004D111B" w:rsidP="00E51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      7 854,60367 тыс. рублей, из них: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3 688,740 тыс. рублей в том числе: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2015 год – 723,780 тыс. рублей;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2016 год – 2 964,96 тыс. рублей.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229,197 тыс. рублей, в том числе: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2015 год – 229,197 тыс. рублей.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3 936,66667 тыс. рублей, в том числе: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2020 год – 3 936,66667 тыс. рублей».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6B1A33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F1126">
        <w:rPr>
          <w:rFonts w:ascii="Times New Roman" w:hAnsi="Times New Roman"/>
          <w:sz w:val="24"/>
          <w:szCs w:val="24"/>
        </w:rPr>
        <w:t>Обеспечение жил</w:t>
      </w:r>
      <w:r>
        <w:rPr>
          <w:rFonts w:ascii="Times New Roman" w:hAnsi="Times New Roman"/>
          <w:sz w:val="24"/>
          <w:szCs w:val="24"/>
        </w:rPr>
        <w:t>ьем отдельных категорий граждан, установленных федеральным и областным законодательством</w:t>
      </w:r>
      <w:r w:rsidRPr="00C74C1D">
        <w:rPr>
          <w:rFonts w:ascii="Times New Roman" w:hAnsi="Times New Roman"/>
          <w:sz w:val="24"/>
          <w:szCs w:val="24"/>
        </w:rPr>
        <w:t>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D111B" w:rsidRPr="00817669" w:rsidRDefault="004D111B" w:rsidP="004D111B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Финансирование мероприятий подпрограммы осуществляется за счет средств федерального бюджета, областного бюджета</w:t>
      </w:r>
      <w:r>
        <w:rPr>
          <w:rFonts w:ascii="Times New Roman" w:hAnsi="Times New Roman"/>
          <w:sz w:val="24"/>
          <w:szCs w:val="24"/>
        </w:rPr>
        <w:t>, местного бюджета</w:t>
      </w:r>
      <w:r w:rsidRPr="00817669">
        <w:rPr>
          <w:rFonts w:ascii="Times New Roman" w:hAnsi="Times New Roman"/>
          <w:sz w:val="24"/>
          <w:szCs w:val="24"/>
        </w:rPr>
        <w:t>.</w:t>
      </w:r>
    </w:p>
    <w:p w:rsidR="004D111B" w:rsidRPr="00FF2970" w:rsidRDefault="004D111B" w:rsidP="004D111B">
      <w:pPr>
        <w:pStyle w:val="a7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F2970">
        <w:rPr>
          <w:rFonts w:ascii="Times New Roman" w:hAnsi="Times New Roman"/>
          <w:i/>
          <w:sz w:val="24"/>
          <w:szCs w:val="24"/>
        </w:rPr>
        <w:t>Общий объем финансирования подпрограммы в 20</w:t>
      </w:r>
      <w:r>
        <w:rPr>
          <w:rFonts w:ascii="Times New Roman" w:hAnsi="Times New Roman"/>
          <w:i/>
          <w:sz w:val="24"/>
          <w:szCs w:val="24"/>
        </w:rPr>
        <w:t>15-2020 годах составит 7 854,60367</w:t>
      </w:r>
      <w:r w:rsidRPr="00FF2970">
        <w:rPr>
          <w:rFonts w:ascii="Times New Roman" w:hAnsi="Times New Roman"/>
          <w:i/>
          <w:sz w:val="24"/>
          <w:szCs w:val="24"/>
        </w:rPr>
        <w:t xml:space="preserve"> тыс. рублей, из них: </w:t>
      </w:r>
    </w:p>
    <w:p w:rsidR="004D111B" w:rsidRDefault="004D111B" w:rsidP="004D111B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B02">
        <w:rPr>
          <w:rFonts w:ascii="Times New Roman" w:hAnsi="Times New Roman"/>
          <w:sz w:val="24"/>
          <w:szCs w:val="24"/>
        </w:rPr>
        <w:lastRenderedPageBreak/>
        <w:t>средства федерального бюджета – 3 688,740 тыс. рублей, в том числе: в 2015 году – 723,780 тыс. рублей, в 2016 году – 2 964,96 т</w:t>
      </w:r>
      <w:r>
        <w:rPr>
          <w:rFonts w:ascii="Times New Roman" w:hAnsi="Times New Roman"/>
          <w:sz w:val="24"/>
          <w:szCs w:val="24"/>
        </w:rPr>
        <w:t>ыс. рублей.</w:t>
      </w:r>
    </w:p>
    <w:p w:rsidR="004D111B" w:rsidRPr="00580B02" w:rsidRDefault="004D111B" w:rsidP="004D111B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B02">
        <w:rPr>
          <w:rFonts w:ascii="Times New Roman" w:hAnsi="Times New Roman"/>
          <w:sz w:val="24"/>
          <w:szCs w:val="24"/>
        </w:rPr>
        <w:t>средства областного бюджета – 229,197 тыс. рублей, в том числе: в 2015 году – 229,197 тыс. рублей.</w:t>
      </w:r>
    </w:p>
    <w:p w:rsidR="004D111B" w:rsidRPr="000B5F71" w:rsidRDefault="004D111B" w:rsidP="004D111B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 xml:space="preserve">ва местного  бюджета – 3 936,66667 </w:t>
      </w:r>
      <w:r w:rsidRPr="00817669">
        <w:rPr>
          <w:rFonts w:ascii="Times New Roman" w:hAnsi="Times New Roman"/>
          <w:sz w:val="24"/>
          <w:szCs w:val="24"/>
        </w:rPr>
        <w:t>тыс. рублей, в то</w:t>
      </w:r>
      <w:r>
        <w:rPr>
          <w:rFonts w:ascii="Times New Roman" w:hAnsi="Times New Roman"/>
          <w:sz w:val="24"/>
          <w:szCs w:val="24"/>
        </w:rPr>
        <w:t xml:space="preserve">м числе: в 2020 году – 3 936,66667  </w:t>
      </w:r>
      <w:r w:rsidRPr="00817669">
        <w:rPr>
          <w:rFonts w:ascii="Times New Roman" w:hAnsi="Times New Roman"/>
          <w:sz w:val="24"/>
          <w:szCs w:val="24"/>
        </w:rPr>
        <w:t xml:space="preserve">тыс. </w:t>
      </w:r>
      <w:r w:rsidRPr="001076E7">
        <w:rPr>
          <w:rFonts w:ascii="Times New Roman" w:hAnsi="Times New Roman"/>
          <w:sz w:val="24"/>
          <w:szCs w:val="24"/>
        </w:rPr>
        <w:t>рублей</w:t>
      </w:r>
      <w:r w:rsidRPr="000B5F71">
        <w:rPr>
          <w:rFonts w:ascii="Times New Roman" w:hAnsi="Times New Roman"/>
          <w:sz w:val="24"/>
          <w:szCs w:val="24"/>
        </w:rPr>
        <w:t>».</w:t>
      </w:r>
    </w:p>
    <w:p w:rsidR="004D111B" w:rsidRPr="00221E03" w:rsidRDefault="004D111B" w:rsidP="004D11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D111B" w:rsidRPr="00C74C1D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F7572">
        <w:rPr>
          <w:rFonts w:ascii="Times New Roman" w:hAnsi="Times New Roman" w:cs="Times New Roman"/>
          <w:sz w:val="24"/>
          <w:szCs w:val="24"/>
        </w:rPr>
        <w:t xml:space="preserve">. </w:t>
      </w:r>
      <w:r w:rsidRPr="000F06A5">
        <w:rPr>
          <w:rFonts w:ascii="Times New Roman" w:hAnsi="Times New Roman" w:cs="Times New Roman"/>
          <w:sz w:val="24"/>
          <w:szCs w:val="24"/>
        </w:rPr>
        <w:t>В паспорте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 w:cs="Times New Roman"/>
          <w:sz w:val="24"/>
          <w:szCs w:val="24"/>
        </w:rPr>
        <w:t>» позицию, касающуюся объемов бюджетных ассигнований изложить в следующей редакции:</w:t>
      </w:r>
    </w:p>
    <w:p w:rsidR="004D111B" w:rsidRPr="00C74C1D" w:rsidRDefault="004D111B" w:rsidP="004D1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111B" w:rsidRPr="00C74C1D" w:rsidTr="00E519BB">
        <w:tc>
          <w:tcPr>
            <w:tcW w:w="3794" w:type="dxa"/>
          </w:tcPr>
          <w:p w:rsidR="004D111B" w:rsidRPr="00F47088" w:rsidRDefault="004D111B" w:rsidP="00E51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5776" w:type="dxa"/>
          </w:tcPr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подпрограммы – 4 982,48060 тыс. рублей, в том числе по годам: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/>
                <w:sz w:val="24"/>
                <w:szCs w:val="24"/>
              </w:rPr>
              <w:t xml:space="preserve">2020 год– </w:t>
            </w: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 xml:space="preserve">4 982,48060 </w:t>
            </w:r>
            <w:r w:rsidRPr="00F47088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D7C33">
        <w:rPr>
          <w:rFonts w:ascii="Times New Roman" w:hAnsi="Times New Roman"/>
          <w:sz w:val="24"/>
          <w:szCs w:val="24"/>
        </w:rPr>
        <w:t>. 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 xml:space="preserve">» позицию, касающуюся </w:t>
      </w:r>
      <w:r>
        <w:rPr>
          <w:rFonts w:ascii="Times New Roman" w:hAnsi="Times New Roman"/>
          <w:sz w:val="24"/>
          <w:szCs w:val="24"/>
        </w:rPr>
        <w:t>ожидаемых результатов</w:t>
      </w:r>
      <w:r w:rsidRPr="003F1126">
        <w:rPr>
          <w:rFonts w:ascii="Times New Roman" w:hAnsi="Times New Roman"/>
          <w:sz w:val="24"/>
          <w:szCs w:val="24"/>
        </w:rPr>
        <w:t xml:space="preserve"> реализации</w:t>
      </w:r>
      <w:r w:rsidRPr="00C74C1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111B" w:rsidRPr="00C74C1D" w:rsidTr="00E519BB">
        <w:tc>
          <w:tcPr>
            <w:tcW w:w="3794" w:type="dxa"/>
          </w:tcPr>
          <w:p w:rsidR="004D111B" w:rsidRPr="00F47088" w:rsidRDefault="004D111B" w:rsidP="00E51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5776" w:type="dxa"/>
          </w:tcPr>
          <w:p w:rsidR="004D111B" w:rsidRPr="00F47088" w:rsidRDefault="004D111B" w:rsidP="00E519BB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7088">
              <w:rPr>
                <w:rFonts w:ascii="Times New Roman" w:eastAsia="Times New Roman" w:hAnsi="Times New Roman" w:cs="Calibri"/>
                <w:sz w:val="24"/>
                <w:szCs w:val="24"/>
              </w:rPr>
              <w:t>Улучшение жилищных условий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Pr="00F4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088">
              <w:rPr>
                <w:rFonts w:ascii="Times New Roman" w:hAnsi="Times New Roman" w:cs="Times New Roman"/>
                <w:sz w:val="24"/>
              </w:rPr>
              <w:t>13 семей</w:t>
            </w:r>
            <w:r w:rsidRPr="00F47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111B" w:rsidRPr="00F47088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A67309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>» раздел 5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D111B" w:rsidRPr="00817669" w:rsidRDefault="004D111B" w:rsidP="004D111B">
      <w:pPr>
        <w:pStyle w:val="a7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C74C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F2A9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4D111B" w:rsidRPr="00C12CFC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12CFC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</w:t>
      </w:r>
      <w:proofErr w:type="spellStart"/>
      <w:r w:rsidRPr="00C12CF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C12CFC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D111B" w:rsidRDefault="004D111B" w:rsidP="004D11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12CFC">
        <w:rPr>
          <w:rFonts w:ascii="Times New Roman" w:hAnsi="Times New Roman"/>
          <w:sz w:val="24"/>
          <w:szCs w:val="24"/>
        </w:rPr>
        <w:t xml:space="preserve">Объем финансовых средств на реализацию подпрограммы- </w:t>
      </w:r>
      <w:r>
        <w:rPr>
          <w:rFonts w:ascii="Times New Roman" w:hAnsi="Times New Roman" w:cs="Times New Roman"/>
          <w:sz w:val="24"/>
          <w:szCs w:val="24"/>
        </w:rPr>
        <w:t xml:space="preserve">4982,48060 </w:t>
      </w:r>
      <w:r w:rsidRPr="00817669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4D111B" w:rsidRPr="00887AC8" w:rsidRDefault="004D111B" w:rsidP="004D111B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год– </w:t>
      </w:r>
      <w:r>
        <w:rPr>
          <w:rFonts w:ascii="Times New Roman" w:hAnsi="Times New Roman" w:cs="Times New Roman"/>
          <w:sz w:val="24"/>
          <w:szCs w:val="24"/>
        </w:rPr>
        <w:t xml:space="preserve">4 982,48060 </w:t>
      </w:r>
      <w:r>
        <w:rPr>
          <w:rFonts w:ascii="Times New Roman" w:hAnsi="Times New Roman"/>
          <w:sz w:val="24"/>
          <w:szCs w:val="24"/>
        </w:rPr>
        <w:t>тыс. рублей».</w:t>
      </w:r>
    </w:p>
    <w:p w:rsidR="004D111B" w:rsidRDefault="004D111B" w:rsidP="004D11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D111B" w:rsidRDefault="004D111B" w:rsidP="004D111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D1A86">
        <w:rPr>
          <w:rFonts w:ascii="Times New Roman" w:hAnsi="Times New Roman"/>
          <w:sz w:val="24"/>
          <w:szCs w:val="24"/>
        </w:rPr>
        <w:t xml:space="preserve">. </w:t>
      </w:r>
      <w:r w:rsidRPr="00D32BA3">
        <w:rPr>
          <w:rFonts w:ascii="Times New Roman" w:hAnsi="Times New Roman"/>
          <w:sz w:val="24"/>
          <w:szCs w:val="24"/>
        </w:rPr>
        <w:t>В паспорте</w:t>
      </w:r>
      <w:r w:rsidRPr="00C74C1D">
        <w:rPr>
          <w:rFonts w:ascii="Times New Roman" w:hAnsi="Times New Roman"/>
          <w:sz w:val="24"/>
          <w:szCs w:val="24"/>
        </w:rPr>
        <w:t xml:space="preserve"> подпрограммы «</w:t>
      </w:r>
      <w:r w:rsidRPr="003547D8">
        <w:rPr>
          <w:rFonts w:ascii="Times New Roman" w:hAnsi="Times New Roman"/>
          <w:sz w:val="24"/>
          <w:szCs w:val="24"/>
        </w:rPr>
        <w:t>Улучшение жилищных условий специалистов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C74C1D">
        <w:rPr>
          <w:rFonts w:ascii="Times New Roman" w:hAnsi="Times New Roman"/>
          <w:sz w:val="24"/>
          <w:szCs w:val="24"/>
        </w:rPr>
        <w:t xml:space="preserve">» раздел </w:t>
      </w:r>
      <w:r>
        <w:rPr>
          <w:rFonts w:ascii="Times New Roman" w:hAnsi="Times New Roman"/>
          <w:sz w:val="24"/>
          <w:szCs w:val="24"/>
        </w:rPr>
        <w:t>6</w:t>
      </w:r>
      <w:r w:rsidRPr="00C74C1D">
        <w:rPr>
          <w:rFonts w:ascii="Times New Roman" w:hAnsi="Times New Roman"/>
          <w:b/>
          <w:sz w:val="24"/>
          <w:szCs w:val="24"/>
        </w:rPr>
        <w:t xml:space="preserve"> </w:t>
      </w:r>
      <w:r w:rsidRPr="00C74C1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D111B" w:rsidRPr="00B6312C" w:rsidRDefault="004D111B" w:rsidP="004D111B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«6. </w:t>
      </w:r>
      <w:r w:rsidRPr="00B6312C">
        <w:rPr>
          <w:rFonts w:ascii="Times New Roman" w:hAnsi="Times New Roman"/>
          <w:b/>
          <w:sz w:val="24"/>
          <w:szCs w:val="24"/>
        </w:rPr>
        <w:t>Ожидаемые результаты, оценка эффективности реализации подпрограммы</w:t>
      </w:r>
    </w:p>
    <w:p w:rsidR="004D111B" w:rsidRDefault="004D111B" w:rsidP="004D111B">
      <w:pPr>
        <w:pStyle w:val="ConsPlusCell"/>
        <w:jc w:val="both"/>
        <w:rPr>
          <w:rFonts w:ascii="Times New Roman" w:hAnsi="Times New Roman" w:cs="Times New Roman"/>
          <w:sz w:val="24"/>
        </w:rPr>
      </w:pPr>
      <w:r w:rsidRPr="00B6312C">
        <w:rPr>
          <w:rFonts w:ascii="Times New Roman" w:hAnsi="Times New Roman"/>
          <w:sz w:val="24"/>
          <w:szCs w:val="24"/>
        </w:rPr>
        <w:t xml:space="preserve">В результате создания в рамках реализации настоящей подпрограммы условий для осуществления </w:t>
      </w:r>
      <w:r w:rsidRPr="003547D8">
        <w:rPr>
          <w:rFonts w:ascii="Times New Roman" w:hAnsi="Times New Roman"/>
          <w:sz w:val="24"/>
          <w:szCs w:val="24"/>
        </w:rPr>
        <w:t>специ</w:t>
      </w:r>
      <w:r>
        <w:rPr>
          <w:rFonts w:ascii="Times New Roman" w:hAnsi="Times New Roman"/>
          <w:sz w:val="24"/>
          <w:szCs w:val="24"/>
        </w:rPr>
        <w:t>алистами</w:t>
      </w:r>
      <w:r w:rsidRPr="003547D8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547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B6312C">
        <w:rPr>
          <w:rFonts w:ascii="Times New Roman" w:hAnsi="Times New Roman"/>
          <w:sz w:val="24"/>
          <w:szCs w:val="24"/>
        </w:rPr>
        <w:t xml:space="preserve"> права на жилище путем предоставлен</w:t>
      </w:r>
      <w:r>
        <w:rPr>
          <w:rFonts w:ascii="Times New Roman" w:hAnsi="Times New Roman"/>
          <w:sz w:val="24"/>
          <w:szCs w:val="24"/>
        </w:rPr>
        <w:t>ия бюджетных средств, стимулирования</w:t>
      </w:r>
      <w:r w:rsidRPr="00B6312C">
        <w:rPr>
          <w:rFonts w:ascii="Times New Roman" w:hAnsi="Times New Roman"/>
          <w:sz w:val="24"/>
          <w:szCs w:val="24"/>
        </w:rPr>
        <w:t xml:space="preserve"> привлечения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312C">
        <w:rPr>
          <w:rFonts w:ascii="Times New Roman" w:hAnsi="Times New Roman"/>
          <w:sz w:val="24"/>
          <w:szCs w:val="24"/>
        </w:rPr>
        <w:t>собственных сред</w:t>
      </w:r>
      <w:r>
        <w:rPr>
          <w:rFonts w:ascii="Times New Roman" w:hAnsi="Times New Roman"/>
          <w:sz w:val="24"/>
          <w:szCs w:val="24"/>
        </w:rPr>
        <w:t>ств, средств, предоставляемых</w:t>
      </w:r>
      <w:r w:rsidRPr="00B6312C">
        <w:rPr>
          <w:rFonts w:ascii="Times New Roman" w:hAnsi="Times New Roman"/>
          <w:sz w:val="24"/>
          <w:szCs w:val="24"/>
        </w:rPr>
        <w:t xml:space="preserve"> ипотечных кредитов (займов) на приобретение (строительство) жилья,</w:t>
      </w:r>
      <w:r>
        <w:rPr>
          <w:rFonts w:ascii="Times New Roman" w:hAnsi="Times New Roman"/>
          <w:sz w:val="24"/>
          <w:szCs w:val="24"/>
        </w:rPr>
        <w:t xml:space="preserve"> а также улучшения жилищных условий специалистов путем предоставления им жилых помещений на период </w:t>
      </w:r>
      <w:r w:rsidRPr="00F3416A">
        <w:rPr>
          <w:rFonts w:ascii="Times New Roman" w:hAnsi="Times New Roman" w:cs="Times New Roman"/>
          <w:sz w:val="24"/>
          <w:szCs w:val="24"/>
        </w:rPr>
        <w:t xml:space="preserve">работы, оплату компенсации за аренду съемного жилья предполагается улучшение жилищных условий </w:t>
      </w:r>
      <w:r>
        <w:rPr>
          <w:rFonts w:ascii="Times New Roman" w:hAnsi="Times New Roman" w:cs="Times New Roman"/>
          <w:sz w:val="24"/>
          <w:szCs w:val="24"/>
        </w:rPr>
        <w:t>13 семей</w:t>
      </w:r>
      <w:r w:rsidRPr="00F3416A">
        <w:rPr>
          <w:rFonts w:ascii="Times New Roman" w:hAnsi="Times New Roman" w:cs="Times New Roman"/>
          <w:sz w:val="24"/>
          <w:szCs w:val="24"/>
        </w:rPr>
        <w:t>: в 2020 году-</w:t>
      </w:r>
      <w:r w:rsidRPr="00F341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13 семей».</w:t>
      </w:r>
    </w:p>
    <w:p w:rsidR="004D111B" w:rsidRPr="001E0713" w:rsidRDefault="004D111B" w:rsidP="004D111B">
      <w:pPr>
        <w:pStyle w:val="a7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29320C">
        <w:rPr>
          <w:rFonts w:ascii="Times New Roman" w:hAnsi="Times New Roman"/>
          <w:sz w:val="24"/>
          <w:szCs w:val="24"/>
        </w:rPr>
        <w:t>Пункт 2.2</w:t>
      </w:r>
      <w:r>
        <w:rPr>
          <w:rFonts w:ascii="Times New Roman" w:hAnsi="Times New Roman"/>
          <w:sz w:val="24"/>
          <w:szCs w:val="24"/>
        </w:rPr>
        <w:t>.</w:t>
      </w:r>
      <w:r w:rsidRPr="0029320C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1</w:t>
      </w:r>
      <w:r w:rsidRPr="00E1440C">
        <w:rPr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 xml:space="preserve">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</w:t>
      </w:r>
      <w:r w:rsidRPr="00E1440C">
        <w:rPr>
          <w:rFonts w:ascii="Times New Roman" w:hAnsi="Times New Roman"/>
          <w:sz w:val="24"/>
          <w:szCs w:val="24"/>
        </w:rPr>
        <w:lastRenderedPageBreak/>
        <w:t xml:space="preserve">приобретение (строительство) жилья на территории </w:t>
      </w:r>
      <w:proofErr w:type="spellStart"/>
      <w:r w:rsidRPr="00E1440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E1440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2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D111B" w:rsidRPr="00E1440C" w:rsidRDefault="004D111B" w:rsidP="004D111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40C">
        <w:rPr>
          <w:rFonts w:ascii="Times New Roman" w:hAnsi="Times New Roman" w:cs="Times New Roman"/>
          <w:sz w:val="24"/>
          <w:szCs w:val="24"/>
        </w:rPr>
        <w:t>«2.2. Под членами семьи гражданина - специалиста организации, созданной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40C">
        <w:rPr>
          <w:rFonts w:ascii="Times New Roman" w:hAnsi="Times New Roman" w:cs="Times New Roman"/>
          <w:sz w:val="24"/>
          <w:szCs w:val="24"/>
        </w:rPr>
        <w:t xml:space="preserve"> применительно к настоящему Положению понимаются его супруга (супруг), дети, а также дети супруга (супруги), проживающие совместно с гражданином и признанные нуждающимися в улучшении жилищных условий»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11B" w:rsidRDefault="004D111B" w:rsidP="004D111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D111B" w:rsidRPr="00C74C1D" w:rsidRDefault="004D111B" w:rsidP="004D111B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F2C4B">
        <w:rPr>
          <w:rFonts w:ascii="Times New Roman" w:hAnsi="Times New Roman" w:cs="Times New Roman"/>
          <w:sz w:val="24"/>
          <w:szCs w:val="24"/>
        </w:rPr>
        <w:t>. Раздел 4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7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4C1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98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17298">
        <w:rPr>
          <w:rFonts w:ascii="Times New Roman" w:hAnsi="Times New Roman" w:cs="Times New Roman"/>
          <w:sz w:val="24"/>
          <w:szCs w:val="24"/>
        </w:rPr>
        <w:t>«</w:t>
      </w:r>
      <w:r w:rsidRPr="00001473">
        <w:rPr>
          <w:rFonts w:ascii="Times New Roman" w:hAnsi="Times New Roman" w:cs="Times New Roman"/>
          <w:sz w:val="24"/>
          <w:szCs w:val="24"/>
        </w:rPr>
        <w:t>Аренда жилых помещений для специалистов организаций, созданных для исполнения полномочий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и обеспечения их деятельности</w:t>
      </w:r>
      <w:r w:rsidRPr="001675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D111B" w:rsidRPr="00EC571F" w:rsidRDefault="004D111B" w:rsidP="004D111B">
      <w:pPr>
        <w:pStyle w:val="a8"/>
        <w:spacing w:before="120" w:after="120"/>
        <w:ind w:lef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C571F">
        <w:rPr>
          <w:b/>
          <w:sz w:val="24"/>
          <w:szCs w:val="24"/>
        </w:rPr>
        <w:t xml:space="preserve">4. Ресурсное (финансовое) обеспечение </w:t>
      </w:r>
      <w:r>
        <w:rPr>
          <w:b/>
          <w:sz w:val="24"/>
          <w:szCs w:val="24"/>
        </w:rPr>
        <w:t>мероприятия п</w:t>
      </w:r>
      <w:r w:rsidRPr="00EC571F">
        <w:rPr>
          <w:b/>
          <w:sz w:val="24"/>
          <w:szCs w:val="24"/>
        </w:rPr>
        <w:t>одпрограммы</w:t>
      </w:r>
    </w:p>
    <w:p w:rsidR="004D111B" w:rsidRPr="00EC571F" w:rsidRDefault="004D111B" w:rsidP="004D111B">
      <w:pPr>
        <w:ind w:firstLine="709"/>
        <w:jc w:val="both"/>
        <w:rPr>
          <w:sz w:val="24"/>
          <w:szCs w:val="24"/>
        </w:rPr>
      </w:pPr>
      <w:r w:rsidRPr="00EC571F">
        <w:rPr>
          <w:sz w:val="24"/>
          <w:szCs w:val="24"/>
        </w:rPr>
        <w:t xml:space="preserve">Источником реализации </w:t>
      </w:r>
      <w:r>
        <w:rPr>
          <w:sz w:val="24"/>
          <w:szCs w:val="24"/>
        </w:rPr>
        <w:t xml:space="preserve">мероприятия </w:t>
      </w:r>
      <w:r w:rsidRPr="00EC571F">
        <w:rPr>
          <w:sz w:val="24"/>
          <w:szCs w:val="24"/>
        </w:rPr>
        <w:t xml:space="preserve">являются средства местного бюджета </w:t>
      </w:r>
      <w:proofErr w:type="spellStart"/>
      <w:r w:rsidRPr="00EC571F">
        <w:rPr>
          <w:sz w:val="24"/>
          <w:szCs w:val="24"/>
        </w:rPr>
        <w:t>Сосновоборского</w:t>
      </w:r>
      <w:proofErr w:type="spellEnd"/>
      <w:r w:rsidRPr="00EC571F">
        <w:rPr>
          <w:sz w:val="24"/>
          <w:szCs w:val="24"/>
        </w:rPr>
        <w:t xml:space="preserve"> городского округа.</w:t>
      </w:r>
    </w:p>
    <w:p w:rsidR="004D111B" w:rsidRPr="00237D51" w:rsidRDefault="004D111B" w:rsidP="004D111B">
      <w:pPr>
        <w:jc w:val="both"/>
        <w:rPr>
          <w:sz w:val="24"/>
          <w:szCs w:val="24"/>
        </w:rPr>
      </w:pPr>
      <w:r w:rsidRPr="00237D51">
        <w:rPr>
          <w:sz w:val="24"/>
          <w:szCs w:val="24"/>
        </w:rPr>
        <w:t>Всего для реал</w:t>
      </w:r>
      <w:r>
        <w:rPr>
          <w:sz w:val="24"/>
          <w:szCs w:val="24"/>
        </w:rPr>
        <w:t xml:space="preserve">изации мероприятия планируется </w:t>
      </w:r>
      <w:r w:rsidRPr="00237D51">
        <w:rPr>
          <w:sz w:val="24"/>
          <w:szCs w:val="24"/>
        </w:rPr>
        <w:t xml:space="preserve">привлечь </w:t>
      </w:r>
      <w:r>
        <w:rPr>
          <w:sz w:val="24"/>
          <w:szCs w:val="24"/>
        </w:rPr>
        <w:t>460,662</w:t>
      </w:r>
      <w:r w:rsidRPr="00237D51">
        <w:rPr>
          <w:sz w:val="24"/>
          <w:szCs w:val="24"/>
        </w:rPr>
        <w:t xml:space="preserve"> тыс. рублей, в том числе:</w:t>
      </w:r>
    </w:p>
    <w:p w:rsidR="004D111B" w:rsidRDefault="004D111B" w:rsidP="004D111B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37D51">
        <w:rPr>
          <w:sz w:val="24"/>
          <w:szCs w:val="24"/>
        </w:rPr>
        <w:t xml:space="preserve">в 2020 году- </w:t>
      </w:r>
      <w:r>
        <w:rPr>
          <w:sz w:val="24"/>
          <w:szCs w:val="24"/>
        </w:rPr>
        <w:t>460,662</w:t>
      </w:r>
      <w:r w:rsidRPr="00237D51">
        <w:rPr>
          <w:sz w:val="24"/>
          <w:szCs w:val="24"/>
        </w:rPr>
        <w:t xml:space="preserve"> тыс. рублей</w:t>
      </w:r>
      <w:r w:rsidRPr="001276D0">
        <w:rPr>
          <w:sz w:val="24"/>
          <w:szCs w:val="24"/>
        </w:rPr>
        <w:t>».</w:t>
      </w:r>
    </w:p>
    <w:p w:rsidR="004D111B" w:rsidRPr="001276D0" w:rsidRDefault="004D111B" w:rsidP="004D111B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4D111B" w:rsidRDefault="004D111B" w:rsidP="004D1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9320C">
        <w:rPr>
          <w:sz w:val="24"/>
          <w:szCs w:val="24"/>
        </w:rPr>
        <w:t>Пункт 2.2</w:t>
      </w:r>
      <w:r>
        <w:rPr>
          <w:sz w:val="24"/>
          <w:szCs w:val="24"/>
        </w:rPr>
        <w:t>.</w:t>
      </w:r>
      <w:r w:rsidRPr="0029320C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</w:t>
      </w:r>
      <w:r w:rsidRPr="00E1440C">
        <w:rPr>
          <w:sz w:val="24"/>
          <w:szCs w:val="24"/>
        </w:rPr>
        <w:t>1</w:t>
      </w:r>
      <w:r w:rsidRPr="001F0861">
        <w:rPr>
          <w:b/>
          <w:sz w:val="24"/>
          <w:szCs w:val="24"/>
        </w:rPr>
        <w:t xml:space="preserve"> </w:t>
      </w:r>
      <w:r w:rsidRPr="001F0861">
        <w:rPr>
          <w:sz w:val="24"/>
          <w:szCs w:val="24"/>
        </w:rPr>
        <w:t xml:space="preserve">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</w:t>
      </w:r>
      <w:r w:rsidRPr="0029320C">
        <w:rPr>
          <w:sz w:val="24"/>
          <w:szCs w:val="24"/>
        </w:rPr>
        <w:t>изложить в следующей редакции:</w:t>
      </w:r>
    </w:p>
    <w:p w:rsidR="004D111B" w:rsidRDefault="004D111B" w:rsidP="004D111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 К членам семьи </w:t>
      </w:r>
      <w:r w:rsidRPr="00382F09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ов</w:t>
      </w:r>
      <w:r w:rsidRPr="00382F0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 xml:space="preserve"> применительно к настоящему Положению относятся постоянно проживающие с ним его супруг (супруга), дети,</w:t>
      </w:r>
      <w:r w:rsidRPr="008F663B"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а также дети супруга (супруги)</w:t>
      </w:r>
      <w:r>
        <w:rPr>
          <w:rFonts w:ascii="Times New Roman" w:hAnsi="Times New Roman"/>
          <w:sz w:val="24"/>
          <w:szCs w:val="24"/>
        </w:rPr>
        <w:t>».</w:t>
      </w:r>
    </w:p>
    <w:p w:rsidR="004D111B" w:rsidRDefault="004D111B" w:rsidP="004D111B">
      <w:pPr>
        <w:ind w:firstLine="709"/>
        <w:jc w:val="both"/>
        <w:rPr>
          <w:sz w:val="24"/>
          <w:szCs w:val="24"/>
        </w:rPr>
      </w:pPr>
    </w:p>
    <w:p w:rsidR="004D111B" w:rsidRPr="00C74C1D" w:rsidRDefault="004D111B" w:rsidP="004D111B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61">
        <w:rPr>
          <w:rFonts w:ascii="Times New Roman" w:hAnsi="Times New Roman" w:cs="Times New Roman"/>
          <w:sz w:val="24"/>
          <w:szCs w:val="24"/>
        </w:rPr>
        <w:t>21.</w:t>
      </w:r>
      <w:r w:rsidRPr="000F2C4B">
        <w:rPr>
          <w:rFonts w:ascii="Times New Roman" w:hAnsi="Times New Roman" w:cs="Times New Roman"/>
          <w:sz w:val="24"/>
          <w:szCs w:val="24"/>
        </w:rPr>
        <w:t xml:space="preserve"> Раздел 4</w:t>
      </w:r>
      <w:r w:rsidRPr="00C74C1D">
        <w:rPr>
          <w:rFonts w:ascii="Times New Roman" w:hAnsi="Times New Roman" w:cs="Times New Roman"/>
          <w:sz w:val="24"/>
          <w:szCs w:val="24"/>
        </w:rPr>
        <w:t xml:space="preserve"> «Ресурсное (финансовое)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7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4C1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08">
        <w:rPr>
          <w:rFonts w:ascii="Times New Roman" w:hAnsi="Times New Roman"/>
          <w:sz w:val="24"/>
          <w:szCs w:val="24"/>
        </w:rPr>
        <w:t>Мероприятия 3 «Выплата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D111B" w:rsidRPr="00D740C6" w:rsidRDefault="004D111B" w:rsidP="004D111B">
      <w:pPr>
        <w:pStyle w:val="a8"/>
        <w:spacing w:before="120" w:after="120"/>
        <w:ind w:lef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740C6">
        <w:rPr>
          <w:b/>
          <w:sz w:val="24"/>
          <w:szCs w:val="24"/>
        </w:rPr>
        <w:t xml:space="preserve">4. Ресурсное (финансовое) обеспечение </w:t>
      </w:r>
      <w:r>
        <w:rPr>
          <w:b/>
          <w:sz w:val="24"/>
          <w:szCs w:val="24"/>
        </w:rPr>
        <w:t>мероприятия п</w:t>
      </w:r>
      <w:r w:rsidRPr="00D740C6">
        <w:rPr>
          <w:b/>
          <w:sz w:val="24"/>
          <w:szCs w:val="24"/>
        </w:rPr>
        <w:t>одпрограммы</w:t>
      </w:r>
    </w:p>
    <w:p w:rsidR="004D111B" w:rsidRPr="00EC571F" w:rsidRDefault="004D111B" w:rsidP="004D111B">
      <w:pPr>
        <w:ind w:firstLine="709"/>
        <w:jc w:val="both"/>
        <w:rPr>
          <w:sz w:val="24"/>
          <w:szCs w:val="24"/>
        </w:rPr>
      </w:pPr>
      <w:r w:rsidRPr="00EC571F">
        <w:rPr>
          <w:sz w:val="24"/>
          <w:szCs w:val="24"/>
        </w:rPr>
        <w:t xml:space="preserve">Источником реализации </w:t>
      </w:r>
      <w:r>
        <w:rPr>
          <w:sz w:val="24"/>
          <w:szCs w:val="24"/>
        </w:rPr>
        <w:t xml:space="preserve">мероприятия </w:t>
      </w:r>
      <w:r w:rsidRPr="00EC571F">
        <w:rPr>
          <w:sz w:val="24"/>
          <w:szCs w:val="24"/>
        </w:rPr>
        <w:t xml:space="preserve">являются средства местного бюджета </w:t>
      </w:r>
      <w:proofErr w:type="spellStart"/>
      <w:r w:rsidRPr="00EC571F">
        <w:rPr>
          <w:sz w:val="24"/>
          <w:szCs w:val="24"/>
        </w:rPr>
        <w:t>Сосновоборского</w:t>
      </w:r>
      <w:proofErr w:type="spellEnd"/>
      <w:r w:rsidRPr="00EC571F">
        <w:rPr>
          <w:sz w:val="24"/>
          <w:szCs w:val="24"/>
        </w:rPr>
        <w:t xml:space="preserve"> городского округа.</w:t>
      </w:r>
    </w:p>
    <w:p w:rsidR="004D111B" w:rsidRDefault="004D111B" w:rsidP="004D111B">
      <w:pPr>
        <w:jc w:val="both"/>
        <w:rPr>
          <w:sz w:val="24"/>
          <w:szCs w:val="24"/>
        </w:rPr>
      </w:pPr>
      <w:r w:rsidRPr="00237D51">
        <w:rPr>
          <w:sz w:val="24"/>
          <w:szCs w:val="24"/>
        </w:rPr>
        <w:t>Всего для реал</w:t>
      </w:r>
      <w:r>
        <w:rPr>
          <w:sz w:val="24"/>
          <w:szCs w:val="24"/>
        </w:rPr>
        <w:t xml:space="preserve">изации мероприятия планируется </w:t>
      </w:r>
      <w:r w:rsidRPr="00237D51">
        <w:rPr>
          <w:sz w:val="24"/>
          <w:szCs w:val="24"/>
        </w:rPr>
        <w:t xml:space="preserve">привлечь </w:t>
      </w:r>
      <w:r>
        <w:rPr>
          <w:sz w:val="24"/>
          <w:szCs w:val="24"/>
        </w:rPr>
        <w:t>650,00</w:t>
      </w:r>
      <w:r w:rsidRPr="00237D51">
        <w:rPr>
          <w:sz w:val="24"/>
          <w:szCs w:val="24"/>
        </w:rPr>
        <w:t xml:space="preserve"> тыс. рублей, в том числе:</w:t>
      </w:r>
    </w:p>
    <w:p w:rsidR="004D111B" w:rsidRPr="00EC571F" w:rsidRDefault="004D111B" w:rsidP="004D1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37D51">
        <w:rPr>
          <w:sz w:val="24"/>
          <w:szCs w:val="24"/>
        </w:rPr>
        <w:t xml:space="preserve">в 2020 году- </w:t>
      </w:r>
      <w:r>
        <w:rPr>
          <w:sz w:val="24"/>
          <w:szCs w:val="24"/>
        </w:rPr>
        <w:t xml:space="preserve">650,00 </w:t>
      </w:r>
      <w:r w:rsidRPr="00237D51">
        <w:rPr>
          <w:sz w:val="24"/>
          <w:szCs w:val="24"/>
        </w:rPr>
        <w:t>тыс. рублей</w:t>
      </w:r>
      <w:r>
        <w:rPr>
          <w:sz w:val="24"/>
          <w:szCs w:val="24"/>
        </w:rPr>
        <w:t>»</w:t>
      </w:r>
      <w:r w:rsidRPr="00CA7465">
        <w:rPr>
          <w:i/>
          <w:sz w:val="24"/>
        </w:rPr>
        <w:t>.</w:t>
      </w:r>
    </w:p>
    <w:p w:rsidR="004D111B" w:rsidRDefault="004D111B" w:rsidP="004D111B">
      <w:pPr>
        <w:ind w:firstLine="709"/>
        <w:jc w:val="both"/>
        <w:rPr>
          <w:sz w:val="24"/>
          <w:szCs w:val="24"/>
        </w:rPr>
      </w:pPr>
    </w:p>
    <w:p w:rsidR="004D111B" w:rsidRPr="001F0861" w:rsidRDefault="004D111B" w:rsidP="004D111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61">
        <w:rPr>
          <w:rFonts w:ascii="Times New Roman" w:hAnsi="Times New Roman" w:cs="Times New Roman"/>
          <w:sz w:val="24"/>
          <w:szCs w:val="24"/>
        </w:rPr>
        <w:t>22. Раздел 3 «Ресурсное (финансовое) обеспечение мероприятия подпрограммы»</w:t>
      </w:r>
      <w:r w:rsidRPr="001F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861">
        <w:rPr>
          <w:rFonts w:ascii="Times New Roman" w:hAnsi="Times New Roman" w:cs="Times New Roman"/>
          <w:sz w:val="24"/>
          <w:szCs w:val="24"/>
        </w:rPr>
        <w:t xml:space="preserve">Мероприятия 4 «Обеспечение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 </w:t>
      </w:r>
      <w:r w:rsidRPr="00C74C1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D111B" w:rsidRPr="00281010" w:rsidRDefault="004D111B" w:rsidP="004D111B">
      <w:pPr>
        <w:spacing w:before="120" w:after="120"/>
        <w:ind w:left="360"/>
        <w:jc w:val="center"/>
      </w:pPr>
      <w:r>
        <w:rPr>
          <w:b/>
          <w:sz w:val="24"/>
          <w:szCs w:val="24"/>
        </w:rPr>
        <w:t xml:space="preserve">«3. </w:t>
      </w:r>
      <w:r w:rsidRPr="001F0861">
        <w:rPr>
          <w:b/>
          <w:sz w:val="24"/>
          <w:szCs w:val="24"/>
        </w:rPr>
        <w:t>Ресурсное (финансовое) обеспечение мероприятия подпрограммы</w:t>
      </w:r>
    </w:p>
    <w:p w:rsidR="004D111B" w:rsidRPr="001251C8" w:rsidRDefault="004D111B" w:rsidP="004D111B">
      <w:pPr>
        <w:jc w:val="both"/>
        <w:rPr>
          <w:sz w:val="24"/>
          <w:szCs w:val="24"/>
        </w:rPr>
      </w:pPr>
      <w:r w:rsidRPr="001251C8">
        <w:rPr>
          <w:sz w:val="24"/>
          <w:szCs w:val="24"/>
        </w:rPr>
        <w:t xml:space="preserve">Источником реализации мероприятия являются средства местного бюджета </w:t>
      </w:r>
      <w:proofErr w:type="spellStart"/>
      <w:r w:rsidRPr="001251C8">
        <w:rPr>
          <w:sz w:val="24"/>
          <w:szCs w:val="24"/>
        </w:rPr>
        <w:t>Сосновоборского</w:t>
      </w:r>
      <w:proofErr w:type="spellEnd"/>
      <w:r w:rsidRPr="001251C8">
        <w:rPr>
          <w:sz w:val="24"/>
          <w:szCs w:val="24"/>
        </w:rPr>
        <w:t xml:space="preserve"> городского округа.</w:t>
      </w:r>
    </w:p>
    <w:p w:rsidR="004D111B" w:rsidRPr="001251C8" w:rsidRDefault="004D111B" w:rsidP="004D111B">
      <w:pPr>
        <w:jc w:val="both"/>
        <w:rPr>
          <w:sz w:val="24"/>
          <w:szCs w:val="24"/>
        </w:rPr>
      </w:pPr>
      <w:r w:rsidRPr="001251C8">
        <w:rPr>
          <w:sz w:val="24"/>
          <w:szCs w:val="24"/>
        </w:rPr>
        <w:t>Всего для реализации мероприяти</w:t>
      </w:r>
      <w:r>
        <w:rPr>
          <w:sz w:val="24"/>
          <w:szCs w:val="24"/>
        </w:rPr>
        <w:t>я планируется  привлечь 2 850,0</w:t>
      </w:r>
      <w:r w:rsidRPr="001251C8">
        <w:rPr>
          <w:sz w:val="24"/>
          <w:szCs w:val="24"/>
        </w:rPr>
        <w:t xml:space="preserve"> тыс. рублей, в том числе:</w:t>
      </w:r>
    </w:p>
    <w:p w:rsidR="004D111B" w:rsidRPr="001251C8" w:rsidRDefault="004D111B" w:rsidP="004D11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251C8">
        <w:rPr>
          <w:sz w:val="24"/>
          <w:szCs w:val="24"/>
        </w:rPr>
        <w:t xml:space="preserve">в 2020 году- </w:t>
      </w:r>
      <w:r>
        <w:rPr>
          <w:sz w:val="24"/>
          <w:szCs w:val="24"/>
        </w:rPr>
        <w:t xml:space="preserve">2 850,0 </w:t>
      </w:r>
      <w:r w:rsidRPr="001251C8">
        <w:rPr>
          <w:sz w:val="24"/>
          <w:szCs w:val="24"/>
        </w:rPr>
        <w:t>тыс. рублей</w:t>
      </w:r>
      <w:r>
        <w:rPr>
          <w:sz w:val="24"/>
          <w:szCs w:val="24"/>
        </w:rPr>
        <w:t>»</w:t>
      </w:r>
      <w:r w:rsidRPr="001251C8">
        <w:rPr>
          <w:i/>
          <w:sz w:val="24"/>
        </w:rPr>
        <w:t>.</w:t>
      </w:r>
    </w:p>
    <w:p w:rsidR="004D111B" w:rsidRPr="001F0861" w:rsidRDefault="004D111B" w:rsidP="004D111B">
      <w:pPr>
        <w:ind w:firstLine="709"/>
        <w:jc w:val="center"/>
        <w:rPr>
          <w:sz w:val="24"/>
          <w:szCs w:val="24"/>
        </w:rPr>
      </w:pPr>
    </w:p>
    <w:p w:rsidR="004D111B" w:rsidRPr="00C74C1D" w:rsidRDefault="004D111B" w:rsidP="004D111B">
      <w:pPr>
        <w:pStyle w:val="a7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4D111B" w:rsidRPr="00C74C1D" w:rsidRDefault="004D111B" w:rsidP="004D111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41724">
        <w:rPr>
          <w:rFonts w:ascii="Times New Roman" w:hAnsi="Times New Roman" w:cs="Times New Roman"/>
          <w:sz w:val="24"/>
          <w:szCs w:val="24"/>
        </w:rPr>
        <w:t>. Приложение 1 к</w:t>
      </w:r>
      <w:r w:rsidRPr="00C74C1D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proofErr w:type="spellStart"/>
      <w:r w:rsidRPr="00C74C1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74C1D">
        <w:rPr>
          <w:rFonts w:ascii="Times New Roman" w:hAnsi="Times New Roman" w:cs="Times New Roman"/>
          <w:sz w:val="24"/>
          <w:szCs w:val="24"/>
        </w:rPr>
        <w:t xml:space="preserve"> городского округа «Жилище на 2014-2020» годы изложить в следующей редакции:</w:t>
      </w: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right"/>
      </w:pPr>
    </w:p>
    <w:p w:rsidR="004D111B" w:rsidRDefault="004D111B" w:rsidP="004D111B">
      <w:pPr>
        <w:widowControl w:val="0"/>
        <w:autoSpaceDE w:val="0"/>
        <w:autoSpaceDN w:val="0"/>
        <w:adjustRightInd w:val="0"/>
        <w:sectPr w:rsidR="004D111B" w:rsidSect="009F2D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111B" w:rsidRPr="00E01BEE" w:rsidRDefault="004D111B" w:rsidP="004D111B">
      <w:pPr>
        <w:widowControl w:val="0"/>
        <w:autoSpaceDE w:val="0"/>
        <w:autoSpaceDN w:val="0"/>
        <w:adjustRightInd w:val="0"/>
        <w:jc w:val="right"/>
      </w:pPr>
      <w:r w:rsidRPr="00E01BEE">
        <w:lastRenderedPageBreak/>
        <w:t>Приложение 1</w:t>
      </w:r>
    </w:p>
    <w:p w:rsidR="004D111B" w:rsidRPr="00E01BEE" w:rsidRDefault="004D111B" w:rsidP="004D111B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4D111B" w:rsidRPr="00E01BEE" w:rsidRDefault="004D111B" w:rsidP="004D111B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01BEE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E01BE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4D111B" w:rsidRPr="00E01BEE" w:rsidRDefault="004D111B" w:rsidP="004D111B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>«Жилище» на 2014-2020 годы</w:t>
      </w:r>
    </w:p>
    <w:p w:rsidR="004D111B" w:rsidRPr="00E01BEE" w:rsidRDefault="004D111B" w:rsidP="004D111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4D111B" w:rsidRPr="000C0E3E" w:rsidRDefault="004D111B" w:rsidP="004D11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E3E">
        <w:rPr>
          <w:b/>
          <w:sz w:val="24"/>
          <w:szCs w:val="24"/>
        </w:rPr>
        <w:t>Перечень основных мероприятий</w:t>
      </w:r>
    </w:p>
    <w:p w:rsidR="004D111B" w:rsidRPr="00813BDF" w:rsidRDefault="004D111B" w:rsidP="004D11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0E3E">
        <w:rPr>
          <w:b/>
          <w:sz w:val="24"/>
          <w:szCs w:val="24"/>
        </w:rPr>
        <w:t xml:space="preserve">муниципальной программы </w:t>
      </w:r>
      <w:proofErr w:type="spellStart"/>
      <w:r w:rsidRPr="000C0E3E">
        <w:rPr>
          <w:b/>
          <w:sz w:val="24"/>
          <w:szCs w:val="24"/>
        </w:rPr>
        <w:t>Сосновоборского</w:t>
      </w:r>
      <w:proofErr w:type="spellEnd"/>
      <w:r w:rsidRPr="000C0E3E">
        <w:rPr>
          <w:b/>
          <w:sz w:val="24"/>
          <w:szCs w:val="24"/>
        </w:rPr>
        <w:t xml:space="preserve"> городского</w:t>
      </w:r>
      <w:r w:rsidRPr="00813BDF">
        <w:rPr>
          <w:b/>
          <w:sz w:val="24"/>
          <w:szCs w:val="24"/>
        </w:rPr>
        <w:t xml:space="preserve"> округа</w:t>
      </w:r>
    </w:p>
    <w:p w:rsidR="004D111B" w:rsidRPr="00813BDF" w:rsidRDefault="004D111B" w:rsidP="004D11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«Жилище на 2014-2020 годы» </w:t>
      </w:r>
    </w:p>
    <w:p w:rsidR="004D111B" w:rsidRPr="00740582" w:rsidRDefault="004D111B" w:rsidP="004D11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662"/>
        <w:gridCol w:w="597"/>
        <w:gridCol w:w="567"/>
        <w:gridCol w:w="708"/>
        <w:gridCol w:w="993"/>
        <w:gridCol w:w="1275"/>
        <w:gridCol w:w="1276"/>
        <w:gridCol w:w="1276"/>
        <w:gridCol w:w="1276"/>
        <w:gridCol w:w="1275"/>
        <w:gridCol w:w="1276"/>
        <w:gridCol w:w="1276"/>
        <w:gridCol w:w="1417"/>
      </w:tblGrid>
      <w:tr w:rsidR="004D111B" w:rsidRPr="004B2840" w:rsidTr="00E519BB">
        <w:trPr>
          <w:trHeight w:val="28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ГРБС (наименование)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113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План финансирования, тыс. руб.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4D111B" w:rsidRPr="004B2840" w:rsidTr="00E519BB">
        <w:trPr>
          <w:trHeight w:val="52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ВСЕГО по муниципальной программе </w:t>
            </w:r>
            <w:proofErr w:type="spellStart"/>
            <w:r w:rsidRPr="004B2840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2014-2020 годы»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36211,76100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14446,11100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8627,53143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29364,47300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29648,51781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16782,46736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22801,82155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157882,68315</w:t>
            </w:r>
          </w:p>
        </w:tc>
      </w:tr>
      <w:tr w:rsidR="004D111B" w:rsidRPr="004B2840" w:rsidTr="00E519BB">
        <w:trPr>
          <w:trHeight w:val="49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1583,78000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3205,09000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566,23197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1276,02845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418,10863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7300,73905</w:t>
            </w:r>
          </w:p>
        </w:tc>
      </w:tr>
      <w:tr w:rsidR="004D111B" w:rsidRPr="004B2840" w:rsidTr="00E519BB">
        <w:trPr>
          <w:trHeight w:val="54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5644,07600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6839,24838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5583,10498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13836,68623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19746,59791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4226,52137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55876,23487</w:t>
            </w:r>
          </w:p>
        </w:tc>
      </w:tr>
      <w:tr w:rsidR="004D111B" w:rsidRPr="004B2840" w:rsidTr="00E519BB">
        <w:trPr>
          <w:trHeight w:val="43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42107,3370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22869,13938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17415,72641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43767,39120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50671,14417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16782,46736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27446,45155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221059,65707</w:t>
            </w:r>
          </w:p>
        </w:tc>
      </w:tr>
      <w:tr w:rsidR="004D111B" w:rsidRPr="004B2840" w:rsidTr="00E519BB">
        <w:trPr>
          <w:trHeight w:val="49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4B2840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городского </w:t>
            </w:r>
            <w:r w:rsidRPr="004B2840">
              <w:rPr>
                <w:b/>
                <w:bCs/>
                <w:color w:val="000000"/>
                <w:sz w:val="18"/>
                <w:szCs w:val="18"/>
              </w:rPr>
              <w:lastRenderedPageBreak/>
              <w:t>округа «Жилище на 2014-2020 годы»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1771,40000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1738,77300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2471,80800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1901,75900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2816,68415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2704,72287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15202,21218</w:t>
            </w:r>
          </w:p>
        </w:tc>
      </w:tr>
      <w:tr w:rsidR="004D111B" w:rsidRPr="004B2840" w:rsidTr="00E519BB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240,13000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566,23197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1276,02845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418,10863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3611,99905</w:t>
            </w:r>
          </w:p>
        </w:tc>
      </w:tr>
      <w:tr w:rsidR="004D111B" w:rsidRPr="004B2840" w:rsidTr="00E519BB">
        <w:trPr>
          <w:trHeight w:val="54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634,52700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6497,94700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1094,10200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8896,23603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11814,19390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4226,52137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33163,52730</w:t>
            </w:r>
          </w:p>
        </w:tc>
      </w:tr>
      <w:tr w:rsidR="004D111B" w:rsidRPr="004B2840" w:rsidTr="00E519BB">
        <w:trPr>
          <w:trHeight w:val="73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2657,42700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9096,72000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3806,04000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11364,22700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15906,90650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7349,35287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51977,73853</w:t>
            </w:r>
          </w:p>
        </w:tc>
      </w:tr>
      <w:tr w:rsidR="004D111B" w:rsidRPr="004B2840" w:rsidTr="00E519BB">
        <w:trPr>
          <w:trHeight w:val="55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4B284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2840">
              <w:rPr>
                <w:color w:val="000000"/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2323,56000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1384,35800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1360,99400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1156,51287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10269,61003</w:t>
            </w:r>
          </w:p>
        </w:tc>
      </w:tr>
      <w:tr w:rsidR="004D111B" w:rsidRPr="004B2840" w:rsidTr="00E519BB">
        <w:trPr>
          <w:trHeight w:val="201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1123,56000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2323,56000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1384,35800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1360,99400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1797,06516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1156,51287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10269,61003</w:t>
            </w:r>
          </w:p>
        </w:tc>
      </w:tr>
      <w:tr w:rsidR="004D111B" w:rsidRPr="004B2840" w:rsidTr="00E519BB">
        <w:trPr>
          <w:trHeight w:val="55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 xml:space="preserve"> </w:t>
            </w: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4B284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4B284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B2840">
              <w:rPr>
                <w:color w:val="000000"/>
                <w:sz w:val="18"/>
                <w:szCs w:val="18"/>
              </w:rPr>
              <w:t xml:space="preserve"> при предоставлении социальных выплат 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      </w:r>
            <w:r w:rsidRPr="004B2840">
              <w:rPr>
                <w:color w:val="000000"/>
                <w:sz w:val="18"/>
                <w:szCs w:val="18"/>
              </w:rPr>
              <w:lastRenderedPageBreak/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323,92000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615,21300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148,24800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473,24300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815,67000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1548,210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3924,50400</w:t>
            </w:r>
          </w:p>
        </w:tc>
      </w:tr>
      <w:tr w:rsidR="004D111B" w:rsidRPr="004B2840" w:rsidTr="00E519BB">
        <w:trPr>
          <w:trHeight w:val="57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240,13000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566,23197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1276,02845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418,10863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3611,99905</w:t>
            </w:r>
          </w:p>
        </w:tc>
      </w:tr>
      <w:tr w:rsidR="004D111B" w:rsidRPr="004B2840" w:rsidTr="00E519BB">
        <w:trPr>
          <w:trHeight w:val="63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634,52700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6497,94700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1094,10200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5765,49703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6054,01255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4226,52137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24272,60695</w:t>
            </w:r>
          </w:p>
        </w:tc>
      </w:tr>
      <w:tr w:rsidR="004D111B" w:rsidRPr="004B2840" w:rsidTr="00E519BB">
        <w:trPr>
          <w:trHeight w:val="360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1209,94700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7973,16000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1482,48000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6804,97200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8145,71100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6192,84000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31809,11000</w:t>
            </w:r>
          </w:p>
        </w:tc>
      </w:tr>
      <w:tr w:rsidR="004D111B" w:rsidRPr="004B2840" w:rsidTr="00E519BB">
        <w:trPr>
          <w:trHeight w:val="57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4B2840">
              <w:rPr>
                <w:color w:val="000000"/>
                <w:sz w:val="18"/>
                <w:szCs w:val="18"/>
              </w:rPr>
              <w:t xml:space="preserve">  предоставление социальных выплат  молодым семьям – участникам основного </w:t>
            </w:r>
            <w:r w:rsidRPr="004B2840">
              <w:rPr>
                <w:color w:val="000000"/>
                <w:sz w:val="18"/>
                <w:szCs w:val="18"/>
              </w:rPr>
              <w:lastRenderedPageBreak/>
              <w:t>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323,92000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44,15800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640,02015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1008,09815</w:t>
            </w:r>
          </w:p>
        </w:tc>
      </w:tr>
      <w:tr w:rsidR="004D111B" w:rsidRPr="004B2840" w:rsidTr="00E519BB">
        <w:trPr>
          <w:trHeight w:val="54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3130,73900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5760,18135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8890,92035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323,92000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3174,89700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6400,20150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9899,01850</w:t>
            </w:r>
          </w:p>
        </w:tc>
      </w:tr>
      <w:tr w:rsidR="004D111B" w:rsidRPr="004B2840" w:rsidTr="00E519BB">
        <w:trPr>
          <w:trHeight w:val="409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111B" w:rsidRPr="004B2840" w:rsidTr="00E519BB">
        <w:trPr>
          <w:trHeight w:val="57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Подпрограмма 2 «Поддержка граждан, нуждающихся  в улучшении жилищных условий, на основе  принципов ипотечного кредитования» муниципальной программы </w:t>
            </w:r>
            <w:proofErr w:type="spellStart"/>
            <w:r w:rsidRPr="004B2840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2014-2020 годы»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116,52100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1215,13600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2634,49394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1959,95462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5347,29696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3894,54393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20820,09465</w:t>
            </w:r>
          </w:p>
        </w:tc>
      </w:tr>
      <w:tr w:rsidR="004D111B" w:rsidRPr="004B2840" w:rsidTr="00E519BB">
        <w:trPr>
          <w:trHeight w:val="58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5009,54900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112,10438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4489,00298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4940,45020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7932,40401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22483,51057</w:t>
            </w:r>
          </w:p>
        </w:tc>
      </w:tr>
      <w:tr w:rsidR="004D111B" w:rsidRPr="004B2840" w:rsidTr="00E519BB">
        <w:trPr>
          <w:trHeight w:val="207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5126,07000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1327,24038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7123,49692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6900,40482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13279,70097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3894,54393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43303,60522</w:t>
            </w:r>
          </w:p>
        </w:tc>
      </w:tr>
      <w:tr w:rsidR="004D111B" w:rsidRPr="004B2840" w:rsidTr="00E519BB">
        <w:trPr>
          <w:trHeight w:val="5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Мероприятие 1  </w:t>
            </w:r>
            <w:r w:rsidRPr="004B2840">
              <w:rPr>
                <w:color w:val="000000"/>
                <w:sz w:val="18"/>
                <w:szCs w:val="18"/>
              </w:rPr>
              <w:t>предоставление социальных выплат на строительство (приобретение)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116,52100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76,76296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69,68462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881,37822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1146,34680</w:t>
            </w:r>
          </w:p>
        </w:tc>
      </w:tr>
      <w:tr w:rsidR="004D111B" w:rsidRPr="004B2840" w:rsidTr="00E519BB">
        <w:trPr>
          <w:trHeight w:val="555"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5009,54900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112,10438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4489,00298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4940,45020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7932,40401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22483,51057</w:t>
            </w:r>
          </w:p>
        </w:tc>
      </w:tr>
      <w:tr w:rsidR="004D111B" w:rsidRPr="004B2840" w:rsidTr="00E519BB">
        <w:trPr>
          <w:trHeight w:val="61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5126,07000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114,10438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4565,76594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5010,13482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8813,78223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23629,85737</w:t>
            </w:r>
          </w:p>
        </w:tc>
      </w:tr>
      <w:tr w:rsidR="004D111B" w:rsidRPr="004B2840" w:rsidTr="00E519BB">
        <w:trPr>
          <w:trHeight w:val="43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111B" w:rsidRPr="004B2840" w:rsidTr="00E519BB">
        <w:trPr>
          <w:trHeight w:val="55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4B2840">
              <w:rPr>
                <w:color w:val="000000"/>
                <w:sz w:val="18"/>
                <w:szCs w:val="18"/>
              </w:rPr>
              <w:t xml:space="preserve"> предоставление социальных выплат  на </w:t>
            </w:r>
            <w:r w:rsidRPr="004B2840">
              <w:rPr>
                <w:color w:val="000000"/>
                <w:sz w:val="18"/>
                <w:szCs w:val="18"/>
              </w:rPr>
              <w:lastRenderedPageBreak/>
              <w:t>строительство (приобретение) жилья гражданам - участникам подпрограммы 2 «Поддержка граждан, нуждающихся в улучшении жилищных условий, на основе принципов ипотечного кредитования» муниципальной программы «Жилище на 2021-2025 годы»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</w:t>
            </w:r>
            <w:r w:rsidRPr="004B2840">
              <w:rPr>
                <w:color w:val="000000"/>
                <w:sz w:val="18"/>
                <w:szCs w:val="18"/>
              </w:rPr>
              <w:lastRenderedPageBreak/>
              <w:t>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1213,13600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2557,73098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1890,27000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4465,91874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3894,54393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19673,74785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1213,13600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2557,73098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1890,27000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4465,91874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5652,14820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3894,54393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19673,74785</w:t>
            </w:r>
          </w:p>
        </w:tc>
      </w:tr>
      <w:tr w:rsidR="004D111B" w:rsidRPr="004B2840" w:rsidTr="00E519BB">
        <w:trPr>
          <w:trHeight w:val="316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111B" w:rsidRPr="004B2840" w:rsidTr="00E519BB">
        <w:trPr>
          <w:trHeight w:val="55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Подпрограмма 3  «Обеспечение жилыми помещениями работников бюджетной сферы </w:t>
            </w:r>
            <w:proofErr w:type="spellStart"/>
            <w:r w:rsidRPr="004B2840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округа»  муниципальной программы </w:t>
            </w:r>
            <w:proofErr w:type="spellStart"/>
            <w:r w:rsidRPr="004B2840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2014-2020 годы»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34323,84000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11492,20200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3521,22949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25502,75938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21484,53670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9333,25400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7283,40748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112941,22905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34323,84000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11492,20200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3521,22949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25502,75938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21484,53670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9333,25400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7283,40748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112941,22905</w:t>
            </w:r>
          </w:p>
        </w:tc>
      </w:tr>
      <w:tr w:rsidR="004D111B" w:rsidRPr="004B2840" w:rsidTr="00E519BB">
        <w:trPr>
          <w:trHeight w:val="190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111B" w:rsidRPr="004B2840" w:rsidTr="00E519BB">
        <w:trPr>
          <w:trHeight w:val="52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4B2840">
              <w:rPr>
                <w:color w:val="000000"/>
                <w:sz w:val="18"/>
                <w:szCs w:val="18"/>
              </w:rPr>
              <w:t xml:space="preserve"> «Обеспечение специалистов бюджетной сферы </w:t>
            </w:r>
            <w:proofErr w:type="spellStart"/>
            <w:r w:rsidRPr="004B2840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color w:val="000000"/>
                <w:sz w:val="18"/>
                <w:szCs w:val="18"/>
              </w:rPr>
              <w:t xml:space="preserve"> городского округа  </w:t>
            </w:r>
            <w:r w:rsidRPr="004B2840">
              <w:rPr>
                <w:color w:val="000000"/>
                <w:sz w:val="18"/>
                <w:szCs w:val="18"/>
              </w:rPr>
              <w:lastRenderedPageBreak/>
              <w:t>жилыми помещениями  специализированного  жилищного фонда и жилищного фонда коммерческого  использования»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30564,00000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8893,83501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612,31200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6346,63296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89327,39935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30564,00000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8893,83501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612,31200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20030,30969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6346,63296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2850,000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89327,39935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88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52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4B2840">
              <w:rPr>
                <w:color w:val="000000"/>
                <w:sz w:val="18"/>
                <w:szCs w:val="18"/>
              </w:rPr>
              <w:t xml:space="preserve"> «Обеспечение жилыми помещениями работников муниципальной бюджетной сферы  </w:t>
            </w:r>
            <w:proofErr w:type="spellStart"/>
            <w:r w:rsidRPr="004B2840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color w:val="000000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2170,77100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1669,51599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1352,31349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4640,73089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1454,22701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1375,67657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4433,40748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17096,64243</w:t>
            </w:r>
          </w:p>
        </w:tc>
      </w:tr>
      <w:tr w:rsidR="004D111B" w:rsidRPr="004B2840" w:rsidTr="00E519BB">
        <w:trPr>
          <w:trHeight w:val="154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2170,77100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1669,51599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1352,31349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4640,73089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1454,22701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1375,67657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4433,40748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17096,64243</w:t>
            </w:r>
          </w:p>
        </w:tc>
      </w:tr>
      <w:tr w:rsidR="004D111B" w:rsidRPr="004B2840" w:rsidTr="00E519BB">
        <w:trPr>
          <w:trHeight w:val="61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  <w:r w:rsidRPr="004B2840">
              <w:rPr>
                <w:color w:val="000000"/>
                <w:sz w:val="18"/>
                <w:szCs w:val="18"/>
              </w:rPr>
              <w:t xml:space="preserve"> предоставление молодым педагогам - участникам подпрограммы социальных выплат  на приобретение (строительство) жилья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1589,06900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928,85100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1556,60400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831,71880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1610,94447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6517,18727</w:t>
            </w:r>
          </w:p>
        </w:tc>
      </w:tr>
      <w:tr w:rsidR="004D111B" w:rsidRPr="004B2840" w:rsidTr="00E519BB">
        <w:trPr>
          <w:trHeight w:val="151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1589,06900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928,85100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1556,60400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831,71880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1610,94447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6517,18727</w:t>
            </w:r>
          </w:p>
        </w:tc>
      </w:tr>
      <w:tr w:rsidR="004D111B" w:rsidRPr="004B2840" w:rsidTr="00E519BB">
        <w:trPr>
          <w:trHeight w:val="58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Подпрограмма 4 «Обеспечение жильем отдельных категорий граждан, установленных федеральным и областным </w:t>
            </w:r>
            <w:r w:rsidRPr="004B284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законодательством» муниципальной программы </w:t>
            </w:r>
            <w:proofErr w:type="spellStart"/>
            <w:r w:rsidRPr="004B2840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2014-2020 годы»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723,780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2964,960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3688,740</w:t>
            </w:r>
          </w:p>
        </w:tc>
      </w:tr>
      <w:tr w:rsidR="004D111B" w:rsidRPr="004B2840" w:rsidTr="00E519BB">
        <w:trPr>
          <w:trHeight w:val="58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229,197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229,197</w:t>
            </w:r>
          </w:p>
        </w:tc>
      </w:tr>
      <w:tr w:rsidR="004D111B" w:rsidRPr="004B2840" w:rsidTr="00E519BB">
        <w:trPr>
          <w:trHeight w:val="67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1B" w:rsidRPr="004B2840" w:rsidRDefault="004D111B" w:rsidP="00E51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28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1B" w:rsidRPr="004B2840" w:rsidRDefault="004D111B" w:rsidP="00E51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28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1B" w:rsidRPr="004B2840" w:rsidRDefault="004D111B" w:rsidP="00E51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28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1B" w:rsidRPr="004B2840" w:rsidRDefault="004D111B" w:rsidP="00E51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28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1B" w:rsidRPr="004B2840" w:rsidRDefault="004D111B" w:rsidP="00E51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28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3936,66667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3936,66</w:t>
            </w:r>
            <w:r>
              <w:rPr>
                <w:color w:val="000000"/>
                <w:sz w:val="18"/>
                <w:szCs w:val="18"/>
              </w:rPr>
              <w:t>667</w:t>
            </w:r>
          </w:p>
        </w:tc>
      </w:tr>
      <w:tr w:rsidR="004D111B" w:rsidRPr="004B2840" w:rsidTr="00E519BB">
        <w:trPr>
          <w:trHeight w:val="147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952,977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2964,960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3936,66667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7854,60</w:t>
            </w:r>
            <w:r>
              <w:rPr>
                <w:b/>
                <w:bCs/>
                <w:color w:val="000000"/>
                <w:sz w:val="18"/>
                <w:szCs w:val="18"/>
              </w:rPr>
              <w:t>367</w:t>
            </w:r>
          </w:p>
        </w:tc>
      </w:tr>
      <w:tr w:rsidR="004D111B" w:rsidRPr="004B2840" w:rsidTr="00E519BB">
        <w:trPr>
          <w:trHeight w:val="63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</w:t>
            </w:r>
            <w:proofErr w:type="spellStart"/>
            <w:r w:rsidRPr="004B2840">
              <w:rPr>
                <w:b/>
                <w:bCs/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«Жилище на 2014-2020 годы»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4982,48060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4982,48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4982,48060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4982,48</w:t>
            </w:r>
            <w:r>
              <w:rPr>
                <w:b/>
                <w:bCs/>
                <w:color w:val="000000"/>
                <w:sz w:val="18"/>
                <w:szCs w:val="18"/>
              </w:rPr>
              <w:t>060</w:t>
            </w:r>
          </w:p>
        </w:tc>
      </w:tr>
      <w:tr w:rsidR="004D111B" w:rsidRPr="004B2840" w:rsidTr="00E519BB">
        <w:trPr>
          <w:trHeight w:val="301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1B" w:rsidRPr="004B2840" w:rsidRDefault="004D111B" w:rsidP="00E51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28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1B" w:rsidRPr="004B2840" w:rsidRDefault="004D111B" w:rsidP="00E51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28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11B" w:rsidRPr="004B2840" w:rsidTr="00E519BB">
        <w:trPr>
          <w:trHeight w:val="60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4B2840">
              <w:rPr>
                <w:color w:val="000000"/>
                <w:sz w:val="18"/>
                <w:szCs w:val="18"/>
              </w:rPr>
              <w:t xml:space="preserve"> </w:t>
            </w:r>
            <w:r w:rsidRPr="004B2840">
              <w:rPr>
                <w:color w:val="000000"/>
                <w:sz w:val="18"/>
                <w:szCs w:val="18"/>
              </w:rPr>
              <w:br/>
              <w:t xml:space="preserve">«Предоставление специалистам организаций, созданных для исполнения полномочий органов местного самоуправления и обеспечения их деятельности, </w:t>
            </w:r>
            <w:r w:rsidRPr="004B2840">
              <w:rPr>
                <w:color w:val="000000"/>
                <w:sz w:val="18"/>
                <w:szCs w:val="18"/>
              </w:rPr>
              <w:lastRenderedPageBreak/>
              <w:t xml:space="preserve">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</w:t>
            </w:r>
            <w:proofErr w:type="spellStart"/>
            <w:r w:rsidRPr="004B2840">
              <w:rPr>
                <w:color w:val="000000"/>
                <w:sz w:val="18"/>
                <w:szCs w:val="18"/>
              </w:rPr>
              <w:t>Сосновоборского</w:t>
            </w:r>
            <w:proofErr w:type="spellEnd"/>
            <w:r w:rsidRPr="004B2840">
              <w:rPr>
                <w:color w:val="000000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1021,81860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1021,81860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1021,81860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1021,81860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253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54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4B2840">
              <w:rPr>
                <w:color w:val="000000"/>
                <w:sz w:val="18"/>
                <w:szCs w:val="18"/>
              </w:rPr>
              <w:t xml:space="preserve"> </w:t>
            </w:r>
            <w:r w:rsidRPr="004B2840">
              <w:rPr>
                <w:color w:val="000000"/>
                <w:sz w:val="18"/>
                <w:szCs w:val="18"/>
              </w:rPr>
              <w:br/>
              <w:t>«Аренда жилых помещений для специалистов организаций,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460,662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460,66200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460,662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460,66200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21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58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4B2840">
              <w:rPr>
                <w:color w:val="000000"/>
                <w:sz w:val="18"/>
                <w:szCs w:val="18"/>
              </w:rPr>
              <w:br/>
              <w:t xml:space="preserve">«Выплата компенсации за аренду жилых помещений специалистам организаций, созданных для исполнения полномочий органов местного </w:t>
            </w:r>
            <w:r w:rsidRPr="004B2840">
              <w:rPr>
                <w:color w:val="000000"/>
                <w:sz w:val="18"/>
                <w:szCs w:val="18"/>
              </w:rPr>
              <w:lastRenderedPageBreak/>
              <w:t>самоуправления и обеспечения их деятельности»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650,000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650,000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650,000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207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57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lastRenderedPageBreak/>
              <w:t>5.4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b/>
                <w:bCs/>
                <w:color w:val="000000"/>
                <w:sz w:val="18"/>
                <w:szCs w:val="18"/>
              </w:rPr>
              <w:t>Мероприятие 4</w:t>
            </w:r>
            <w:r w:rsidRPr="004B2840">
              <w:rPr>
                <w:color w:val="000000"/>
                <w:sz w:val="18"/>
                <w:szCs w:val="18"/>
              </w:rPr>
              <w:br/>
              <w:t>«Обеспечение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2 850,000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2850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D111B" w:rsidRPr="004B2840" w:rsidRDefault="004D111B" w:rsidP="00E519B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B284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2850,000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111B" w:rsidRPr="004B2840" w:rsidRDefault="004D111B" w:rsidP="00E519BB">
            <w:pPr>
              <w:jc w:val="center"/>
              <w:rPr>
                <w:color w:val="000000"/>
                <w:sz w:val="18"/>
                <w:szCs w:val="18"/>
              </w:rPr>
            </w:pPr>
            <w:r w:rsidRPr="004B2840">
              <w:rPr>
                <w:color w:val="000000"/>
                <w:sz w:val="18"/>
                <w:szCs w:val="18"/>
              </w:rPr>
              <w:t>2850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45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  <w:tr w:rsidR="004D111B" w:rsidRPr="004B2840" w:rsidTr="00E519BB">
        <w:trPr>
          <w:trHeight w:val="1125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1B" w:rsidRPr="004B2840" w:rsidRDefault="004D111B" w:rsidP="00E519B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D111B" w:rsidRDefault="004D111B" w:rsidP="004D111B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>24.</w:t>
      </w:r>
      <w:r w:rsidRPr="00251DAB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2</w:t>
      </w:r>
      <w:r w:rsidRPr="00C1033E">
        <w:rPr>
          <w:sz w:val="24"/>
          <w:szCs w:val="24"/>
        </w:rPr>
        <w:t xml:space="preserve"> к муниципальной программе </w:t>
      </w:r>
      <w:proofErr w:type="spellStart"/>
      <w:r w:rsidRPr="00C1033E">
        <w:rPr>
          <w:sz w:val="24"/>
          <w:szCs w:val="24"/>
        </w:rPr>
        <w:t>Сосновоборского</w:t>
      </w:r>
      <w:proofErr w:type="spellEnd"/>
      <w:r w:rsidRPr="00C1033E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>округа «Жилище</w:t>
      </w:r>
      <w:r w:rsidRPr="00C1033E">
        <w:rPr>
          <w:sz w:val="24"/>
          <w:szCs w:val="24"/>
        </w:rPr>
        <w:t xml:space="preserve"> на 2014-2020</w:t>
      </w:r>
      <w:r>
        <w:rPr>
          <w:sz w:val="24"/>
          <w:szCs w:val="24"/>
        </w:rPr>
        <w:t>»</w:t>
      </w:r>
      <w:r w:rsidRPr="00C1033E">
        <w:rPr>
          <w:sz w:val="24"/>
          <w:szCs w:val="24"/>
        </w:rPr>
        <w:t xml:space="preserve"> годы изложить в </w:t>
      </w:r>
      <w:r>
        <w:rPr>
          <w:sz w:val="24"/>
          <w:szCs w:val="24"/>
        </w:rPr>
        <w:t>следующей редакции:</w:t>
      </w:r>
      <w:r w:rsidRPr="00585490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ind w:firstLine="709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both"/>
      </w:pPr>
    </w:p>
    <w:p w:rsidR="004D111B" w:rsidRDefault="004D111B" w:rsidP="004D111B">
      <w:pPr>
        <w:widowControl w:val="0"/>
        <w:autoSpaceDE w:val="0"/>
        <w:autoSpaceDN w:val="0"/>
        <w:adjustRightInd w:val="0"/>
        <w:jc w:val="both"/>
      </w:pPr>
    </w:p>
    <w:p w:rsidR="004D111B" w:rsidRPr="002C7833" w:rsidRDefault="004D111B" w:rsidP="004D111B">
      <w:pPr>
        <w:widowControl w:val="0"/>
        <w:autoSpaceDE w:val="0"/>
        <w:autoSpaceDN w:val="0"/>
        <w:adjustRightInd w:val="0"/>
        <w:ind w:firstLine="709"/>
        <w:jc w:val="right"/>
      </w:pPr>
      <w:r w:rsidRPr="002C7833">
        <w:lastRenderedPageBreak/>
        <w:t>Приложение 2</w:t>
      </w:r>
    </w:p>
    <w:p w:rsidR="004D111B" w:rsidRPr="002C7833" w:rsidRDefault="004D111B" w:rsidP="004D111B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r w:rsidRPr="002C783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4D111B" w:rsidRPr="002C7833" w:rsidRDefault="004D111B" w:rsidP="004D111B">
      <w:pPr>
        <w:pStyle w:val="ConsPlusCel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C7833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2C7833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4D111B" w:rsidRPr="00941724" w:rsidRDefault="004D111B" w:rsidP="004D111B">
      <w:pPr>
        <w:widowControl w:val="0"/>
        <w:autoSpaceDE w:val="0"/>
        <w:autoSpaceDN w:val="0"/>
        <w:adjustRightInd w:val="0"/>
        <w:jc w:val="right"/>
      </w:pPr>
      <w:r w:rsidRPr="002C7833">
        <w:t>«Жилище на 2014-2020 годы»</w:t>
      </w:r>
    </w:p>
    <w:p w:rsidR="004D111B" w:rsidRPr="00187118" w:rsidRDefault="004D111B" w:rsidP="004D11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448D">
        <w:rPr>
          <w:b/>
        </w:rPr>
        <w:t>Целевые показатели (индикаторы)</w:t>
      </w:r>
      <w:r w:rsidRPr="00187118">
        <w:rPr>
          <w:b/>
        </w:rPr>
        <w:t xml:space="preserve"> </w:t>
      </w:r>
    </w:p>
    <w:p w:rsidR="004D111B" w:rsidRPr="00187118" w:rsidRDefault="004D111B" w:rsidP="004D11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7118">
        <w:rPr>
          <w:b/>
        </w:rPr>
        <w:t xml:space="preserve">муниципальной программы </w:t>
      </w:r>
      <w:proofErr w:type="spellStart"/>
      <w:r w:rsidRPr="00187118">
        <w:rPr>
          <w:b/>
        </w:rPr>
        <w:t>Сосновоборского</w:t>
      </w:r>
      <w:proofErr w:type="spellEnd"/>
      <w:r w:rsidRPr="00187118">
        <w:rPr>
          <w:b/>
        </w:rPr>
        <w:t xml:space="preserve"> городского округа </w:t>
      </w:r>
    </w:p>
    <w:p w:rsidR="004D111B" w:rsidRPr="00813BDF" w:rsidRDefault="004D111B" w:rsidP="004D111B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187118">
        <w:rPr>
          <w:rFonts w:ascii="Times New Roman" w:hAnsi="Times New Roman" w:cs="Times New Roman"/>
          <w:b/>
          <w:u w:val="single"/>
        </w:rPr>
        <w:t>«Жилище на 2014-2020 годы»</w:t>
      </w:r>
      <w:r w:rsidRPr="00813BDF">
        <w:rPr>
          <w:rFonts w:ascii="Times New Roman" w:hAnsi="Times New Roman" w:cs="Times New Roman"/>
          <w:b/>
          <w:u w:val="single"/>
        </w:rPr>
        <w:t xml:space="preserve"> </w:t>
      </w:r>
    </w:p>
    <w:p w:rsidR="004D111B" w:rsidRPr="00913BF9" w:rsidRDefault="004D111B" w:rsidP="004D11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3BD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47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1675"/>
        <w:gridCol w:w="992"/>
        <w:gridCol w:w="1461"/>
        <w:gridCol w:w="1380"/>
        <w:gridCol w:w="980"/>
        <w:gridCol w:w="948"/>
        <w:gridCol w:w="992"/>
        <w:gridCol w:w="992"/>
        <w:gridCol w:w="992"/>
        <w:gridCol w:w="992"/>
        <w:gridCol w:w="1038"/>
        <w:gridCol w:w="1823"/>
      </w:tblGrid>
      <w:tr w:rsidR="004D111B" w:rsidRPr="002C7833" w:rsidTr="00E519BB">
        <w:trPr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  <w:r w:rsidRPr="002C78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D111B" w:rsidRPr="00AA2ED3" w:rsidTr="00E519BB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D111B" w:rsidRPr="00AA2ED3" w:rsidTr="00E519BB">
        <w:trPr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AA2ED3" w:rsidRDefault="004D111B" w:rsidP="00E519BB">
            <w:pPr>
              <w:pStyle w:val="ConsPlusCell"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111B" w:rsidRPr="004074C5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1B" w:rsidRPr="004074C5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111B" w:rsidRPr="002C7833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2C7833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"Поддержка граждан, нуждающихся  в улучшении жилищных условий, на основе  принципов ипотечного кредитования» муниципальной программы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«Обеспечение жилыми помещениями работников бюджетной сферы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  муниципальной программы </w:t>
            </w:r>
            <w:proofErr w:type="spellStart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503B">
              <w:rPr>
                <w:rFonts w:ascii="Times New Roman" w:hAnsi="Times New Roman" w:cs="Times New Roman"/>
                <w:b/>
                <w:sz w:val="20"/>
                <w:szCs w:val="20"/>
              </w:rPr>
              <w:t>«Жилище» на 2014-2020 годы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B50E61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4«Обеспечение жильем отдельных категорий граждан, установленных федеральным и областным законодательством» муниципальной программы </w:t>
            </w:r>
            <w:proofErr w:type="spellStart"/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B5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B50E61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955152" w:rsidRDefault="004D111B" w:rsidP="00E519BB">
            <w:pPr>
              <w:pStyle w:val="ConsPlusCell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55152">
              <w:rPr>
                <w:rFonts w:ascii="Times New Roman" w:hAnsi="Times New Roman"/>
                <w:b/>
                <w:sz w:val="20"/>
                <w:szCs w:val="20"/>
              </w:rPr>
              <w:t>Улучшение жилищных условий специалистов организаций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55152">
              <w:rPr>
                <w:rFonts w:ascii="Times New Roman" w:hAnsi="Times New Roman"/>
                <w:b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</w:t>
            </w:r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муниципальной программы </w:t>
            </w:r>
            <w:proofErr w:type="spellStart"/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95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</w:tr>
      <w:tr w:rsidR="004D111B" w:rsidRPr="00F5503B" w:rsidTr="00E519BB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D111B" w:rsidRPr="00F5503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11B" w:rsidRDefault="004D111B" w:rsidP="004D11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111B" w:rsidRDefault="004D111B" w:rsidP="004D111B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111B" w:rsidRDefault="004D111B" w:rsidP="004D111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22064">
        <w:rPr>
          <w:rFonts w:ascii="Times New Roman" w:hAnsi="Times New Roman"/>
          <w:sz w:val="24"/>
          <w:szCs w:val="24"/>
        </w:rPr>
        <w:t>. Приложение</w:t>
      </w:r>
      <w:r w:rsidRPr="00251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C1033E">
        <w:rPr>
          <w:sz w:val="24"/>
          <w:szCs w:val="24"/>
        </w:rPr>
        <w:t xml:space="preserve"> </w:t>
      </w:r>
      <w:r w:rsidRPr="00C1033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C1033E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1033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</w:t>
      </w:r>
      <w:r w:rsidRPr="00C1033E">
        <w:rPr>
          <w:rFonts w:ascii="Times New Roman" w:hAnsi="Times New Roman" w:cs="Times New Roman"/>
          <w:sz w:val="24"/>
          <w:szCs w:val="24"/>
        </w:rPr>
        <w:t xml:space="preserve"> на 2014-2020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4D111B" w:rsidRDefault="004D111B" w:rsidP="004D111B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center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</w:p>
    <w:p w:rsidR="004D111B" w:rsidRPr="00E01BEE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  <w:r w:rsidRPr="00E01BEE">
        <w:t>Приложение</w:t>
      </w:r>
      <w:r>
        <w:t xml:space="preserve"> 9</w:t>
      </w:r>
    </w:p>
    <w:p w:rsidR="004D111B" w:rsidRPr="00E01BEE" w:rsidRDefault="004D111B" w:rsidP="004D111B">
      <w:pPr>
        <w:pStyle w:val="ConsPlusCell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E01BE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4D111B" w:rsidRPr="00E01BEE" w:rsidRDefault="004D111B" w:rsidP="004D111B">
      <w:pPr>
        <w:pStyle w:val="ConsPlusCell"/>
        <w:ind w:left="72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01BEE">
        <w:rPr>
          <w:rFonts w:ascii="Times New Roman" w:hAnsi="Times New Roman" w:cs="Times New Roman"/>
          <w:sz w:val="20"/>
          <w:szCs w:val="20"/>
        </w:rPr>
        <w:t>Сосновоборского</w:t>
      </w:r>
      <w:proofErr w:type="spellEnd"/>
      <w:r w:rsidRPr="00E01BE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4D111B" w:rsidRPr="00E01BEE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right"/>
      </w:pPr>
      <w:r w:rsidRPr="00E01BEE">
        <w:t>«Жилище на 2014-2020 годы»</w:t>
      </w:r>
    </w:p>
    <w:p w:rsidR="004D111B" w:rsidRPr="00851E9F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2020</w:t>
      </w:r>
      <w:r w:rsidRPr="00851E9F">
        <w:rPr>
          <w:b/>
          <w:sz w:val="24"/>
          <w:szCs w:val="24"/>
        </w:rPr>
        <w:t xml:space="preserve"> год</w:t>
      </w:r>
    </w:p>
    <w:p w:rsidR="004D111B" w:rsidRPr="00851E9F" w:rsidRDefault="004D111B" w:rsidP="004D111B">
      <w:pPr>
        <w:pStyle w:val="a8"/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851E9F">
        <w:rPr>
          <w:b/>
          <w:sz w:val="24"/>
          <w:szCs w:val="24"/>
        </w:rPr>
        <w:t xml:space="preserve">муниципальной программы </w:t>
      </w:r>
      <w:proofErr w:type="spellStart"/>
      <w:r w:rsidRPr="00851E9F">
        <w:rPr>
          <w:b/>
          <w:sz w:val="24"/>
          <w:szCs w:val="24"/>
        </w:rPr>
        <w:t>Сосновоборского</w:t>
      </w:r>
      <w:proofErr w:type="spellEnd"/>
      <w:r w:rsidRPr="00851E9F">
        <w:rPr>
          <w:b/>
          <w:sz w:val="24"/>
          <w:szCs w:val="24"/>
        </w:rPr>
        <w:t xml:space="preserve"> городского округа</w:t>
      </w:r>
    </w:p>
    <w:p w:rsidR="004D111B" w:rsidRPr="00913BF9" w:rsidRDefault="004D111B" w:rsidP="004D111B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524B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«Жилище на 2014-2020 годы» </w:t>
      </w:r>
      <w:r w:rsidRPr="009524B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524B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295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828"/>
        <w:gridCol w:w="1243"/>
        <w:gridCol w:w="741"/>
        <w:gridCol w:w="1244"/>
        <w:gridCol w:w="1276"/>
        <w:gridCol w:w="1275"/>
        <w:gridCol w:w="1276"/>
        <w:gridCol w:w="1429"/>
      </w:tblGrid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  <w:vMerge w:val="restart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подпрограмм, основных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ведомственных целевых программ и мероприятий</w:t>
            </w:r>
          </w:p>
        </w:tc>
        <w:tc>
          <w:tcPr>
            <w:tcW w:w="1243" w:type="dxa"/>
            <w:vMerge w:val="restart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за реализацию</w:t>
            </w:r>
          </w:p>
        </w:tc>
        <w:tc>
          <w:tcPr>
            <w:tcW w:w="7241" w:type="dxa"/>
            <w:gridSpan w:val="6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финансирования на 2020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год, тыс. руб.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  <w:vMerge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К-во (семей)</w:t>
            </w:r>
          </w:p>
        </w:tc>
        <w:tc>
          <w:tcPr>
            <w:tcW w:w="1244" w:type="dxa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29" w:type="dxa"/>
            <w:vAlign w:val="center"/>
          </w:tcPr>
          <w:p w:rsidR="004D111B" w:rsidRPr="00A14028" w:rsidRDefault="004D111B" w:rsidP="00E519BB">
            <w:pPr>
              <w:pStyle w:val="ConsPlusCell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11B" w:rsidRPr="00D6769E" w:rsidTr="00E519BB">
        <w:trPr>
          <w:trHeight w:val="541"/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418,10863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4226,52137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22801,82155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D6769E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27446,45155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«Обеспечение жильем молодежи»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418,10863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4226,52137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2704,72287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7349,35287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1</w:t>
            </w:r>
          </w:p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молодым семьям – участникам подпрограммы социальных выплат на приобретение жилья или строительство индивидуального жилого дома из местного бюджета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1156,51287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1156,51287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 2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выплат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 xml:space="preserve">молодым семьям – участникам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418,10863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4226,52137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1548,210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6192,840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 </w:t>
            </w:r>
          </w:p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выплат  молодым семьям – участникам основного мероприятия «Улучшение жилищных условий молодых граждан (молодых семей)» подпрограммы «Содействие в обеспечении жильем граждан </w:t>
            </w:r>
            <w:r w:rsidRPr="005F3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"Поддержка граждан, нуждающихся  в улучшении жилищных условий, на основе  принципов ипотечного кредитования»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3894,54393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3894,54393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</w:p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7E7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на строительство (приобретение) жилья гражданам - участникам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 </w:t>
            </w:r>
          </w:p>
          <w:p w:rsidR="004D111B" w:rsidRPr="001854A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93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 на строительство (приобретение) жилья гражданам - участникам подпрограммы 2 «Поддержка граждан, нуждающихся в улучшении жилищных условий, на основе принципов ипотечного кредитования» муниципальной программы «Жилище на 2021-2025 годы»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3894,54393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3894,54393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«Обеспечение жилыми помещениями работников бюджетной сферы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округа»  муниципальной программы </w:t>
            </w:r>
            <w:proofErr w:type="spellStart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Сосновоборского</w:t>
            </w:r>
            <w:proofErr w:type="spellEnd"/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«Жилище» на 2014-2020 годы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7283,40748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7283,40748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</w:p>
          <w:p w:rsidR="004D111B" w:rsidRPr="004F69A2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бюджетной сферы»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4433,40748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4433,40748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 </w:t>
            </w:r>
          </w:p>
          <w:p w:rsidR="004D111B" w:rsidRPr="004F69A2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69A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специалистов бюджетной сферы </w:t>
            </w:r>
            <w:proofErr w:type="spellStart"/>
            <w:r w:rsidRPr="004F69A2">
              <w:rPr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4F69A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жилыми помещениями  специализированного  жилищного фонда и жилищного фонда коммерческого  использования»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F69A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  <w:r w:rsidRPr="004F6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69A2">
              <w:rPr>
                <w:rFonts w:ascii="Times New Roman" w:hAnsi="Times New Roman"/>
                <w:sz w:val="20"/>
                <w:szCs w:val="20"/>
              </w:rPr>
              <w:t>предоставление молодым педагогам - участникам подпрограммы социальных выплат  на приобретение (строительство) жилья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жильем отдельных категорий граждан, установленных федеральным и областным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Pr="00A14028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3936,66667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3936,66667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Default="004D111B" w:rsidP="00E519BB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11B" w:rsidRDefault="004D111B" w:rsidP="00E519BB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A1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D111B" w:rsidRPr="00E6769C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69C">
              <w:rPr>
                <w:rFonts w:ascii="Times New Roman" w:hAnsi="Times New Roman" w:cs="Times New Roman"/>
                <w:sz w:val="20"/>
                <w:szCs w:val="20"/>
              </w:rPr>
              <w:t>«Улучшение жилищных условий специалистов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69C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</w:t>
            </w:r>
            <w:r w:rsidRPr="00E6769C">
              <w:rPr>
                <w:rFonts w:ascii="Times New Roman" w:hAnsi="Times New Roman"/>
                <w:sz w:val="20"/>
                <w:szCs w:val="20"/>
              </w:rPr>
              <w:t xml:space="preserve"> исполнения полномочий органов местного самоуправления и обеспечения их деятельности</w:t>
            </w:r>
            <w:r w:rsidRPr="00E676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4982,48060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4982,48060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Default="004D111B" w:rsidP="00E519BB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11B" w:rsidRPr="00A14028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28" w:type="dxa"/>
          </w:tcPr>
          <w:p w:rsidR="004D111B" w:rsidRPr="00D001DF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</w:p>
          <w:p w:rsidR="004D111B" w:rsidRPr="00D001DF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>Предоставление специалистам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</w:t>
            </w:r>
            <w:proofErr w:type="spellStart"/>
            <w:r w:rsidRPr="00D001DF">
              <w:rPr>
                <w:rFonts w:ascii="Times New Roman" w:hAnsi="Times New Roman"/>
                <w:sz w:val="20"/>
                <w:szCs w:val="20"/>
              </w:rPr>
              <w:t>Сосновоборского</w:t>
            </w:r>
            <w:proofErr w:type="spellEnd"/>
            <w:r w:rsidRPr="00D001D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</w:t>
            </w:r>
            <w:r w:rsidRPr="00A1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1021,81860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1021,81860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828" w:type="dxa"/>
          </w:tcPr>
          <w:p w:rsidR="004D111B" w:rsidRPr="00D001DF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4D111B" w:rsidRPr="00D001DF" w:rsidRDefault="004D111B" w:rsidP="00E519B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>«Аренда жилых помещений для специалистов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460,662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460,662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28" w:type="dxa"/>
          </w:tcPr>
          <w:p w:rsidR="004D111B" w:rsidRPr="00D001DF" w:rsidRDefault="004D111B" w:rsidP="00E519B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1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4D111B" w:rsidRPr="00D001DF" w:rsidRDefault="004D111B" w:rsidP="00E519BB">
            <w:r w:rsidRPr="00D001DF">
              <w:t>«Выплата компенсации за аренду жилых помещений специалистам организаций</w:t>
            </w:r>
            <w:r>
              <w:t>,</w:t>
            </w:r>
            <w:r w:rsidRPr="00D001DF">
              <w:t xml:space="preserve"> созданных для исполнения полномочий органов местного самоуправления и обеспечения их деятельности»</w:t>
            </w:r>
          </w:p>
          <w:p w:rsidR="004D111B" w:rsidRPr="00D001DF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650,000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650,000</w:t>
            </w:r>
          </w:p>
        </w:tc>
      </w:tr>
      <w:tr w:rsidR="004D111B" w:rsidRPr="00A14028" w:rsidTr="00E519BB">
        <w:trPr>
          <w:tblCellSpacing w:w="5" w:type="nil"/>
          <w:jc w:val="center"/>
        </w:trPr>
        <w:tc>
          <w:tcPr>
            <w:tcW w:w="642" w:type="dxa"/>
          </w:tcPr>
          <w:p w:rsidR="004D111B" w:rsidRDefault="004D111B" w:rsidP="00E51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828" w:type="dxa"/>
          </w:tcPr>
          <w:p w:rsidR="004D111B" w:rsidRPr="00D001DF" w:rsidRDefault="004D111B" w:rsidP="00E519BB">
            <w:pPr>
              <w:rPr>
                <w:b/>
              </w:rPr>
            </w:pPr>
            <w:r w:rsidRPr="00D001DF">
              <w:rPr>
                <w:b/>
              </w:rPr>
              <w:t>Мероприятие 4</w:t>
            </w:r>
          </w:p>
          <w:p w:rsidR="004D111B" w:rsidRPr="00D001DF" w:rsidRDefault="004D111B" w:rsidP="00E519B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1DF">
              <w:rPr>
                <w:rFonts w:ascii="Times New Roman" w:hAnsi="Times New Roman"/>
                <w:sz w:val="20"/>
                <w:szCs w:val="20"/>
              </w:rPr>
              <w:t>«Обеспечение специалистов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001DF">
              <w:rPr>
                <w:rFonts w:ascii="Times New Roman" w:hAnsi="Times New Roman"/>
                <w:sz w:val="20"/>
                <w:szCs w:val="20"/>
              </w:rPr>
              <w:t xml:space="preserve">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</w:t>
            </w:r>
          </w:p>
        </w:tc>
        <w:tc>
          <w:tcPr>
            <w:tcW w:w="1243" w:type="dxa"/>
          </w:tcPr>
          <w:p w:rsidR="004D111B" w:rsidRPr="00A14028" w:rsidRDefault="004D111B" w:rsidP="00E519B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028">
              <w:rPr>
                <w:rFonts w:ascii="Times New Roman" w:hAnsi="Times New Roman" w:cs="Times New Roman"/>
                <w:sz w:val="20"/>
                <w:szCs w:val="20"/>
              </w:rPr>
              <w:t>Жилищный отдел</w:t>
            </w:r>
          </w:p>
        </w:tc>
        <w:tc>
          <w:tcPr>
            <w:tcW w:w="741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111B" w:rsidRDefault="004D111B" w:rsidP="00E519BB">
            <w:pPr>
              <w:pStyle w:val="ConsPlusCel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276" w:type="dxa"/>
          </w:tcPr>
          <w:p w:rsidR="004D111B" w:rsidRPr="00A14028" w:rsidRDefault="004D111B" w:rsidP="00E519B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4D111B" w:rsidRDefault="004D111B" w:rsidP="00E51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</w:tr>
    </w:tbl>
    <w:p w:rsidR="004D111B" w:rsidRDefault="004D111B" w:rsidP="004D111B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111B" w:rsidRDefault="004D111B" w:rsidP="004D111B">
      <w:pPr>
        <w:jc w:val="both"/>
      </w:pPr>
    </w:p>
    <w:p w:rsidR="00986B56" w:rsidRDefault="00986B56"/>
    <w:sectPr w:rsidR="00986B56" w:rsidSect="00F470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5C" w:rsidRDefault="00587A5C" w:rsidP="004D111B">
      <w:r>
        <w:separator/>
      </w:r>
    </w:p>
  </w:endnote>
  <w:endnote w:type="continuationSeparator" w:id="0">
    <w:p w:rsidR="00587A5C" w:rsidRDefault="00587A5C" w:rsidP="004D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88" w:rsidRDefault="00587A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88" w:rsidRDefault="00587A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88" w:rsidRDefault="00587A5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87A5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87A5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87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5C" w:rsidRDefault="00587A5C" w:rsidP="004D111B">
      <w:r>
        <w:separator/>
      </w:r>
    </w:p>
  </w:footnote>
  <w:footnote w:type="continuationSeparator" w:id="0">
    <w:p w:rsidR="00587A5C" w:rsidRDefault="00587A5C" w:rsidP="004D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88" w:rsidRDefault="00587A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88" w:rsidRDefault="00587A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88" w:rsidRDefault="00587A5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87A5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87A5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87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05"/>
    <w:multiLevelType w:val="hybridMultilevel"/>
    <w:tmpl w:val="A17EF88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C28"/>
    <w:multiLevelType w:val="hybridMultilevel"/>
    <w:tmpl w:val="2086346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3A530B"/>
    <w:multiLevelType w:val="hybridMultilevel"/>
    <w:tmpl w:val="0456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5A5"/>
    <w:multiLevelType w:val="hybridMultilevel"/>
    <w:tmpl w:val="3AC4BE94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337A"/>
    <w:multiLevelType w:val="multilevel"/>
    <w:tmpl w:val="0F22D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6639B6"/>
    <w:multiLevelType w:val="hybridMultilevel"/>
    <w:tmpl w:val="570AA5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5F16"/>
    <w:multiLevelType w:val="hybridMultilevel"/>
    <w:tmpl w:val="F88C9506"/>
    <w:lvl w:ilvl="0" w:tplc="A2B6BFE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55169"/>
    <w:multiLevelType w:val="multilevel"/>
    <w:tmpl w:val="14A8B2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517AE"/>
    <w:multiLevelType w:val="hybridMultilevel"/>
    <w:tmpl w:val="593E0B24"/>
    <w:lvl w:ilvl="0" w:tplc="64D493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58587D52"/>
    <w:multiLevelType w:val="hybridMultilevel"/>
    <w:tmpl w:val="6BE0F582"/>
    <w:lvl w:ilvl="0" w:tplc="C542EE1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33D08"/>
    <w:multiLevelType w:val="hybridMultilevel"/>
    <w:tmpl w:val="57B2DAE8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ef9f59-30b9-463d-a8c7-738a8a1b1aee"/>
  </w:docVars>
  <w:rsids>
    <w:rsidRoot w:val="004D111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43E95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111B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87A5C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7A66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B19C9"/>
    <w:rsid w:val="00BC62EF"/>
    <w:rsid w:val="00BE11B1"/>
    <w:rsid w:val="00BF45AB"/>
    <w:rsid w:val="00C06573"/>
    <w:rsid w:val="00C36BD0"/>
    <w:rsid w:val="00C67E2C"/>
    <w:rsid w:val="00C90755"/>
    <w:rsid w:val="00CA450A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111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111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4D11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111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4D111B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1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11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11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11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111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D1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4D1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1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D11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D111B"/>
    <w:pPr>
      <w:ind w:left="708"/>
    </w:pPr>
  </w:style>
  <w:style w:type="paragraph" w:customStyle="1" w:styleId="ConsPlusCell">
    <w:name w:val="ConsPlusCell"/>
    <w:uiPriority w:val="99"/>
    <w:rsid w:val="004D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D1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D1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4D1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11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4D111B"/>
    <w:rPr>
      <w:color w:val="808080"/>
    </w:rPr>
  </w:style>
  <w:style w:type="paragraph" w:customStyle="1" w:styleId="Heading">
    <w:name w:val="Heading"/>
    <w:rsid w:val="004D1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4D111B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4D1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4D111B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4D11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11B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D111B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4D111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D1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1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D111B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11B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basedOn w:val="a0"/>
    <w:link w:val="af4"/>
    <w:rsid w:val="004D111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4D111B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23">
    <w:name w:val="Оглавление (2)"/>
    <w:basedOn w:val="a0"/>
    <w:rsid w:val="004D1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D111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111B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4D111B"/>
    <w:rPr>
      <w:rFonts w:ascii="Impact" w:eastAsia="Impact" w:hAnsi="Impact" w:cs="Impact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D111B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10CenturyGothic11pt">
    <w:name w:val="Основной текст (10) + Century Gothic;11 pt;Полужирный"/>
    <w:basedOn w:val="100"/>
    <w:rsid w:val="004D111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0"/>
    <w:rsid w:val="004D111B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5">
    <w:name w:val="Title"/>
    <w:basedOn w:val="a"/>
    <w:link w:val="af6"/>
    <w:qFormat/>
    <w:rsid w:val="004D111B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4D11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4D111B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4D11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4D111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D111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4D11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111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D111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4D11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111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4D111B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1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11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11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11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111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D1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4D1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1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D11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D111B"/>
    <w:pPr>
      <w:ind w:left="708"/>
    </w:pPr>
  </w:style>
  <w:style w:type="paragraph" w:customStyle="1" w:styleId="ConsPlusCell">
    <w:name w:val="ConsPlusCell"/>
    <w:uiPriority w:val="99"/>
    <w:rsid w:val="004D11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D1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D1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4D1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D11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4D111B"/>
    <w:rPr>
      <w:color w:val="808080"/>
    </w:rPr>
  </w:style>
  <w:style w:type="paragraph" w:customStyle="1" w:styleId="Heading">
    <w:name w:val="Heading"/>
    <w:rsid w:val="004D1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4D111B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4D1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4D111B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4D11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11B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D111B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4D111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D1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1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D111B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11B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basedOn w:val="a0"/>
    <w:link w:val="af4"/>
    <w:rsid w:val="004D111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4D111B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23">
    <w:name w:val="Оглавление (2)"/>
    <w:basedOn w:val="a0"/>
    <w:rsid w:val="004D1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D111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111B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4D111B"/>
    <w:rPr>
      <w:rFonts w:ascii="Impact" w:eastAsia="Impact" w:hAnsi="Impact" w:cs="Impact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D111B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10CenturyGothic11pt">
    <w:name w:val="Основной текст (10) + Century Gothic;11 pt;Полужирный"/>
    <w:basedOn w:val="100"/>
    <w:rsid w:val="004D111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0"/>
    <w:rsid w:val="004D111B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5">
    <w:name w:val="Title"/>
    <w:basedOn w:val="a"/>
    <w:link w:val="af6"/>
    <w:qFormat/>
    <w:rsid w:val="004D111B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4D11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4D111B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4D11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4D111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D111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4D11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2020-11-23T13:31:00Z</dcterms:created>
  <dcterms:modified xsi:type="dcterms:W3CDTF">2020-11-23T13:34:00Z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7cef9f59-30b9-463d-a8c7-738a8a1b1aee</vt:lpwstr>
  </property>
</Properties>
</file>