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D694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D694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482C74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482C74">
        <w:rPr>
          <w:sz w:val="24"/>
        </w:rPr>
        <w:t>19/09/2025 № 2514</w:t>
      </w:r>
    </w:p>
    <w:p w:rsidR="00762166" w:rsidRPr="00EB6BEF" w:rsidRDefault="00762166" w:rsidP="00762166">
      <w:pPr>
        <w:jc w:val="both"/>
        <w:rPr>
          <w:sz w:val="10"/>
          <w:szCs w:val="10"/>
        </w:rPr>
      </w:pP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О внесении изменений в постановление администрации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Сосновоборского городского округа от 26.10.2020 № 2118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«Об утверждении Положения о системах оплаты труда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в муниципальных учреждениях Сосновоборского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городского округа по видам экономической деятельности»</w:t>
      </w:r>
      <w:r w:rsidRPr="00EB6BEF">
        <w:rPr>
          <w:sz w:val="24"/>
          <w:szCs w:val="24"/>
        </w:rPr>
        <w:tab/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ab/>
      </w:r>
    </w:p>
    <w:p w:rsidR="00EB6BEF" w:rsidRPr="00EB6BEF" w:rsidRDefault="00EB6BEF" w:rsidP="00EB6BEF">
      <w:pPr>
        <w:jc w:val="both"/>
        <w:rPr>
          <w:sz w:val="24"/>
          <w:szCs w:val="24"/>
        </w:rPr>
      </w:pP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 xml:space="preserve"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</w:t>
      </w:r>
      <w:proofErr w:type="gramStart"/>
      <w:r w:rsidRPr="00EB6BEF">
        <w:rPr>
          <w:sz w:val="24"/>
          <w:szCs w:val="24"/>
        </w:rPr>
        <w:t>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  <w:r w:rsidRPr="00EB6BEF">
        <w:rPr>
          <w:color w:val="000000" w:themeColor="text1"/>
          <w:sz w:val="24"/>
          <w:szCs w:val="24"/>
        </w:rPr>
        <w:t xml:space="preserve"> и </w:t>
      </w:r>
      <w:r w:rsidRPr="00EB6BEF">
        <w:rPr>
          <w:sz w:val="24"/>
          <w:szCs w:val="24"/>
        </w:rPr>
        <w:t xml:space="preserve">постановления администрации Сосновоборского городского округа     от 16.04.2025 № 1111 «О создании муниципального казенного учреждения «Финансово-технологический центр», </w:t>
      </w:r>
      <w:r w:rsidRPr="00EB6BEF">
        <w:rPr>
          <w:color w:val="000000" w:themeColor="text1"/>
          <w:sz w:val="24"/>
          <w:szCs w:val="24"/>
        </w:rPr>
        <w:t xml:space="preserve">в связи с </w:t>
      </w:r>
      <w:r w:rsidRPr="00EB6BEF">
        <w:rPr>
          <w:sz w:val="24"/>
          <w:szCs w:val="24"/>
        </w:rPr>
        <w:t xml:space="preserve">укомплектованием штатных единиц </w:t>
      </w:r>
      <w:r w:rsidRPr="00EB6BEF">
        <w:rPr>
          <w:color w:val="000000" w:themeColor="text1"/>
          <w:sz w:val="24"/>
          <w:szCs w:val="24"/>
        </w:rPr>
        <w:t>муниципального казенного учреждения «</w:t>
      </w:r>
      <w:r w:rsidRPr="00EB6BEF">
        <w:rPr>
          <w:sz w:val="24"/>
          <w:szCs w:val="24"/>
        </w:rPr>
        <w:t>Финансово-технологический центр</w:t>
      </w:r>
      <w:r w:rsidRPr="00EB6BEF">
        <w:rPr>
          <w:color w:val="000000" w:themeColor="text1"/>
          <w:sz w:val="24"/>
          <w:szCs w:val="24"/>
        </w:rPr>
        <w:t>» и в целях усиления материальной заинтересованности работников муниципальных учреждений</w:t>
      </w:r>
      <w:proofErr w:type="gramEnd"/>
      <w:r w:rsidRPr="00EB6BEF">
        <w:rPr>
          <w:color w:val="000000" w:themeColor="text1"/>
          <w:sz w:val="24"/>
          <w:szCs w:val="24"/>
        </w:rPr>
        <w:t xml:space="preserve"> Сосновоборского городского округа за качественное и своевременное выполнение работ</w:t>
      </w:r>
      <w:r w:rsidRPr="00EB6BEF">
        <w:rPr>
          <w:sz w:val="24"/>
          <w:szCs w:val="24"/>
        </w:rPr>
        <w:t xml:space="preserve">, администрация Сосновоборского городского округа               </w:t>
      </w:r>
      <w:proofErr w:type="gramStart"/>
      <w:r w:rsidRPr="00EB6BEF">
        <w:rPr>
          <w:b/>
          <w:sz w:val="24"/>
          <w:szCs w:val="24"/>
        </w:rPr>
        <w:t>п</w:t>
      </w:r>
      <w:proofErr w:type="gramEnd"/>
      <w:r w:rsidRPr="00EB6BEF">
        <w:rPr>
          <w:b/>
          <w:sz w:val="24"/>
          <w:szCs w:val="24"/>
        </w:rPr>
        <w:t xml:space="preserve"> о с т а н о в л я е т:</w:t>
      </w:r>
    </w:p>
    <w:p w:rsidR="00EB6BEF" w:rsidRPr="00EB6BEF" w:rsidRDefault="00EB6BEF" w:rsidP="00EB6BEF">
      <w:pPr>
        <w:jc w:val="both"/>
        <w:rPr>
          <w:b/>
          <w:sz w:val="10"/>
          <w:szCs w:val="10"/>
        </w:rPr>
      </w:pPr>
    </w:p>
    <w:p w:rsidR="00EB6BEF" w:rsidRPr="00EB6BEF" w:rsidRDefault="00EB6BEF" w:rsidP="00EB6BEF">
      <w:pPr>
        <w:pStyle w:val="aa"/>
        <w:numPr>
          <w:ilvl w:val="0"/>
          <w:numId w:val="2"/>
        </w:numPr>
        <w:ind w:left="0" w:firstLine="709"/>
        <w:jc w:val="both"/>
      </w:pPr>
      <w:r w:rsidRPr="00EB6BEF">
        <w:t>Внести в постановление администрации Сосновоборского городского округа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EB6BEF" w:rsidRPr="00EB6BEF" w:rsidRDefault="00EB6BEF" w:rsidP="00EB6BEF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EB6BEF">
        <w:rPr>
          <w:rFonts w:eastAsia="Calibri"/>
          <w:lang w:eastAsia="en-US"/>
        </w:rPr>
        <w:t>Дополнить</w:t>
      </w:r>
      <w:r w:rsidRPr="00EB6BEF">
        <w:rPr>
          <w:rFonts w:eastAsiaTheme="minorHAnsi"/>
          <w:lang w:eastAsia="en-US"/>
        </w:rPr>
        <w:t xml:space="preserve"> </w:t>
      </w:r>
      <w:r w:rsidRPr="00EB6BEF">
        <w:t xml:space="preserve">раздел 3 «Отношение компенсационных и стимулирующих выплат к </w:t>
      </w:r>
      <w:proofErr w:type="spellStart"/>
      <w:r w:rsidRPr="00EB6BEF">
        <w:t>окладно</w:t>
      </w:r>
      <w:proofErr w:type="spellEnd"/>
      <w:r w:rsidRPr="00EB6BEF">
        <w:t>-ставочной части заработной платы, применяемое для планирования фонда оплаты труда (НТФ)» приложения 7 Положения строкой 6 следующего содержания:</w:t>
      </w:r>
    </w:p>
    <w:tbl>
      <w:tblPr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9"/>
        <w:gridCol w:w="5402"/>
        <w:gridCol w:w="3221"/>
      </w:tblGrid>
      <w:tr w:rsidR="00EB6BEF" w:rsidRPr="00EB6BEF" w:rsidTr="00EB6BEF">
        <w:trPr>
          <w:cantSplit/>
        </w:trPr>
        <w:tc>
          <w:tcPr>
            <w:tcW w:w="1009" w:type="dxa"/>
          </w:tcPr>
          <w:p w:rsidR="00EB6BEF" w:rsidRPr="00EB6BEF" w:rsidRDefault="00EB6BEF" w:rsidP="00EB6B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EB6BEF">
              <w:rPr>
                <w:sz w:val="24"/>
                <w:szCs w:val="24"/>
              </w:rPr>
              <w:t>6</w:t>
            </w:r>
          </w:p>
        </w:tc>
        <w:tc>
          <w:tcPr>
            <w:tcW w:w="5402" w:type="dxa"/>
          </w:tcPr>
          <w:p w:rsidR="00EB6BEF" w:rsidRPr="00EB6BEF" w:rsidRDefault="00EB6BEF" w:rsidP="00EB6B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EB6BEF">
              <w:rPr>
                <w:sz w:val="24"/>
                <w:szCs w:val="24"/>
              </w:rPr>
              <w:t>Муниципальное казенное учреждение «Финансово-технологический центр»</w:t>
            </w:r>
          </w:p>
        </w:tc>
        <w:tc>
          <w:tcPr>
            <w:tcW w:w="3221" w:type="dxa"/>
          </w:tcPr>
          <w:p w:rsidR="00EB6BEF" w:rsidRPr="00EB6BEF" w:rsidRDefault="00EB6BEF" w:rsidP="00EB6B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EB6BEF">
              <w:rPr>
                <w:sz w:val="24"/>
                <w:szCs w:val="24"/>
              </w:rPr>
              <w:t>1,664 (с 11.06.2025)</w:t>
            </w:r>
          </w:p>
        </w:tc>
      </w:tr>
    </w:tbl>
    <w:p w:rsidR="00EB6BEF" w:rsidRPr="00EB6BEF" w:rsidRDefault="00EB6BEF" w:rsidP="00EB6BEF">
      <w:pPr>
        <w:pStyle w:val="a9"/>
        <w:tabs>
          <w:tab w:val="left" w:pos="1134"/>
        </w:tabs>
        <w:ind w:left="988"/>
        <w:jc w:val="both"/>
        <w:rPr>
          <w:rFonts w:eastAsiaTheme="minorHAnsi"/>
          <w:sz w:val="10"/>
          <w:szCs w:val="10"/>
          <w:lang w:eastAsia="en-US"/>
        </w:rPr>
      </w:pPr>
      <w:r w:rsidRPr="00EB6BEF">
        <w:rPr>
          <w:sz w:val="10"/>
          <w:szCs w:val="10"/>
        </w:rPr>
        <w:t xml:space="preserve"> 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 xml:space="preserve">3. Отделу по связям с общественностью (пресс-центр) администрации </w:t>
      </w:r>
      <w:proofErr w:type="gramStart"/>
      <w:r w:rsidRPr="00EB6BEF">
        <w:rPr>
          <w:sz w:val="24"/>
          <w:szCs w:val="24"/>
        </w:rPr>
        <w:t>разместить</w:t>
      </w:r>
      <w:proofErr w:type="gramEnd"/>
      <w:r w:rsidRPr="00EB6BEF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 xml:space="preserve">4. Настоящее постановление вступает в силу со дня официального обнародования и распространяется на правоотношения, возникшие с 11 июня 2025 года. 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 xml:space="preserve">5. </w:t>
      </w:r>
      <w:proofErr w:type="gramStart"/>
      <w:r w:rsidRPr="00EB6BEF">
        <w:rPr>
          <w:sz w:val="24"/>
          <w:szCs w:val="24"/>
        </w:rPr>
        <w:t>Контроль за</w:t>
      </w:r>
      <w:proofErr w:type="gramEnd"/>
      <w:r w:rsidRPr="00EB6BE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</w:p>
    <w:p w:rsidR="00EB6BEF" w:rsidRPr="00810AE6" w:rsidRDefault="00EB6BEF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EB6BEF" w:rsidRPr="00810AE6" w:rsidRDefault="00EB6BEF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EB6BEF" w:rsidRDefault="00EB6BEF" w:rsidP="00EB6BEF">
      <w:pPr>
        <w:jc w:val="both"/>
      </w:pPr>
      <w:bookmarkStart w:id="0" w:name="_GoBack"/>
      <w:bookmarkEnd w:id="0"/>
    </w:p>
    <w:sectPr w:rsidR="00EB6BEF" w:rsidSect="00EB6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AD" w:rsidRDefault="00C037AD" w:rsidP="00762166">
      <w:r>
        <w:separator/>
      </w:r>
    </w:p>
  </w:endnote>
  <w:endnote w:type="continuationSeparator" w:id="0">
    <w:p w:rsidR="00C037AD" w:rsidRDefault="00C037A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74" w:rsidRDefault="00482C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74" w:rsidRDefault="00482C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74" w:rsidRDefault="00482C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AD" w:rsidRDefault="00C037AD" w:rsidP="00762166">
      <w:r>
        <w:separator/>
      </w:r>
    </w:p>
  </w:footnote>
  <w:footnote w:type="continuationSeparator" w:id="0">
    <w:p w:rsidR="00C037AD" w:rsidRDefault="00C037A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74" w:rsidRDefault="00482C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74" w:rsidRDefault="00482C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237D39"/>
    <w:multiLevelType w:val="multilevel"/>
    <w:tmpl w:val="73701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8f9a646-e650-4725-b3db-84b859e2bb63"/>
  </w:docVars>
  <w:rsids>
    <w:rsidRoot w:val="00F9531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2C74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C6BB0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37AD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1B8D"/>
    <w:rsid w:val="00DA7219"/>
    <w:rsid w:val="00DD0BD7"/>
    <w:rsid w:val="00DD3401"/>
    <w:rsid w:val="00DD6949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6BEF"/>
    <w:rsid w:val="00ED69D4"/>
    <w:rsid w:val="00EE0337"/>
    <w:rsid w:val="00EE27F0"/>
    <w:rsid w:val="00EE51E5"/>
    <w:rsid w:val="00F059CE"/>
    <w:rsid w:val="00F34748"/>
    <w:rsid w:val="00F51338"/>
    <w:rsid w:val="00F6168C"/>
    <w:rsid w:val="00F9531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B6BEF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basedOn w:val="a0"/>
    <w:uiPriority w:val="99"/>
    <w:rsid w:val="00EB6BEF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EB6BEF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EB6BEF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B6BEF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basedOn w:val="a0"/>
    <w:uiPriority w:val="99"/>
    <w:rsid w:val="00EB6BEF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EB6BEF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EB6BEF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028e93ee-9ca9-4d35-a2d6-beaccd7177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028e93ee-9ca9-4d35-a2d6-beaccd7177fe.dot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2025-09-19T11:26:00Z</cp:lastPrinted>
  <dcterms:created xsi:type="dcterms:W3CDTF">2025-09-24T13:20:00Z</dcterms:created>
  <dcterms:modified xsi:type="dcterms:W3CDTF">2025-09-24T13:48:00Z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48f9a646-e650-4725-b3db-84b859e2bb63</vt:lpwstr>
  </property>
</Properties>
</file>