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B" w:rsidRDefault="00B8160B" w:rsidP="00B816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-472440</wp:posOffset>
            </wp:positionV>
            <wp:extent cx="62865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60B" w:rsidRPr="009B143A" w:rsidRDefault="00B8160B" w:rsidP="00B8160B">
      <w:pPr>
        <w:jc w:val="center"/>
        <w:rPr>
          <w:b/>
          <w:szCs w:val="22"/>
        </w:rPr>
      </w:pPr>
      <w:r w:rsidRPr="009B143A">
        <w:rPr>
          <w:b/>
          <w:szCs w:val="22"/>
        </w:rPr>
        <w:t xml:space="preserve">СОВЕТ ДЕПУТАТОВ МУНИЦИПАЛЬНОГО ОБРАЗОВАНИЯ </w:t>
      </w:r>
    </w:p>
    <w:p w:rsidR="00B8160B" w:rsidRPr="009B143A" w:rsidRDefault="00B8160B" w:rsidP="00B8160B">
      <w:pPr>
        <w:jc w:val="center"/>
        <w:rPr>
          <w:b/>
          <w:szCs w:val="22"/>
        </w:rPr>
      </w:pPr>
      <w:r w:rsidRPr="009B143A">
        <w:rPr>
          <w:b/>
          <w:szCs w:val="22"/>
        </w:rPr>
        <w:t xml:space="preserve">СОСНОВОБОРСКИЙ ГОРОДСКОЙ ОКРУГ ЛЕНИНГРАДСКОЙ ОБЛАСТИ </w:t>
      </w:r>
    </w:p>
    <w:p w:rsidR="00B8160B" w:rsidRPr="009B143A" w:rsidRDefault="00B8160B" w:rsidP="00B8160B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 xml:space="preserve">ТРЕТИЙ </w:t>
      </w:r>
      <w:r w:rsidRPr="009B143A">
        <w:rPr>
          <w:b/>
          <w:szCs w:val="22"/>
        </w:rPr>
        <w:t>СОЗЫВ)</w:t>
      </w:r>
    </w:p>
    <w:p w:rsidR="00B8160B" w:rsidRDefault="005C388C" w:rsidP="00B8160B">
      <w:pPr>
        <w:jc w:val="center"/>
        <w:rPr>
          <w:b/>
          <w:sz w:val="24"/>
        </w:rPr>
      </w:pPr>
      <w:r w:rsidRPr="005C388C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8160B" w:rsidRPr="009B143A" w:rsidRDefault="00B8160B" w:rsidP="00B8160B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54C0B" w:rsidRDefault="00354C0B" w:rsidP="00B8160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160B" w:rsidRPr="00CD1501" w:rsidRDefault="00B8160B" w:rsidP="00B8160B">
      <w:pPr>
        <w:jc w:val="center"/>
        <w:rPr>
          <w:b/>
          <w:bCs/>
          <w:color w:val="000000" w:themeColor="text1"/>
          <w:sz w:val="28"/>
          <w:szCs w:val="28"/>
        </w:rPr>
      </w:pPr>
      <w:r w:rsidRPr="00CD1501">
        <w:rPr>
          <w:b/>
          <w:bCs/>
          <w:color w:val="000000" w:themeColor="text1"/>
          <w:sz w:val="28"/>
          <w:szCs w:val="28"/>
        </w:rPr>
        <w:t xml:space="preserve">от </w:t>
      </w:r>
      <w:r w:rsidR="00354C0B">
        <w:rPr>
          <w:b/>
          <w:bCs/>
          <w:color w:val="000000" w:themeColor="text1"/>
          <w:sz w:val="28"/>
          <w:szCs w:val="28"/>
        </w:rPr>
        <w:t>29.06.</w:t>
      </w:r>
      <w:r>
        <w:rPr>
          <w:b/>
          <w:bCs/>
          <w:color w:val="000000" w:themeColor="text1"/>
          <w:sz w:val="28"/>
          <w:szCs w:val="28"/>
        </w:rPr>
        <w:t>2016</w:t>
      </w:r>
      <w:r w:rsidR="00354C0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г.</w:t>
      </w:r>
      <w:r w:rsidRPr="00CD1501">
        <w:rPr>
          <w:b/>
          <w:bCs/>
          <w:color w:val="000000" w:themeColor="text1"/>
          <w:sz w:val="28"/>
          <w:szCs w:val="28"/>
        </w:rPr>
        <w:t xml:space="preserve"> № </w:t>
      </w:r>
      <w:r w:rsidR="00354C0B">
        <w:rPr>
          <w:b/>
          <w:bCs/>
          <w:color w:val="000000" w:themeColor="text1"/>
          <w:sz w:val="28"/>
          <w:szCs w:val="28"/>
        </w:rPr>
        <w:t>100</w:t>
      </w:r>
    </w:p>
    <w:p w:rsidR="00B8160B" w:rsidRDefault="00B8160B" w:rsidP="00B8160B">
      <w:pPr>
        <w:jc w:val="right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1E0"/>
      </w:tblPr>
      <w:tblGrid>
        <w:gridCol w:w="6451"/>
      </w:tblGrid>
      <w:tr w:rsidR="00B8160B" w:rsidRPr="00CD1501" w:rsidTr="005A469A">
        <w:tc>
          <w:tcPr>
            <w:tcW w:w="6451" w:type="dxa"/>
          </w:tcPr>
          <w:p w:rsidR="00B8160B" w:rsidRPr="001015BE" w:rsidRDefault="00B8160B" w:rsidP="00E23879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15BE">
              <w:rPr>
                <w:b/>
                <w:bCs/>
                <w:color w:val="000000" w:themeColor="text1"/>
                <w:sz w:val="28"/>
                <w:szCs w:val="28"/>
              </w:rPr>
              <w:t xml:space="preserve">«О внесении изменений и дополнений в Положение о Комитете образования администрации муниципального образования Сосновоборский городской округ Ленинградской области» </w:t>
            </w:r>
            <w:r w:rsidRPr="001015B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8160B" w:rsidRPr="00CD1501" w:rsidRDefault="00B8160B" w:rsidP="00B8160B">
      <w:pPr>
        <w:tabs>
          <w:tab w:val="left" w:pos="4130"/>
        </w:tabs>
        <w:spacing w:line="276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CD1501">
        <w:rPr>
          <w:i/>
          <w:color w:val="000000" w:themeColor="text1"/>
          <w:sz w:val="24"/>
          <w:szCs w:val="24"/>
        </w:rPr>
        <w:br w:type="textWrapping" w:clear="all"/>
      </w:r>
    </w:p>
    <w:p w:rsidR="00B8160B" w:rsidRPr="00CD1501" w:rsidRDefault="00B8160B" w:rsidP="00B8160B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  <w:r w:rsidRPr="00CD1501">
        <w:rPr>
          <w:color w:val="000000" w:themeColor="text1"/>
          <w:sz w:val="24"/>
          <w:szCs w:val="24"/>
        </w:rPr>
        <w:t>Рассмотрев предложение главы администрации Сосновоборского городского округа, в соответствии с пунктом 3 статьи 41 Федерального закона от 06.10.2003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руководствуясь пунктом 2 статьи 22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B8160B" w:rsidRPr="00CD1501" w:rsidRDefault="00B8160B" w:rsidP="00B8160B">
      <w:pPr>
        <w:tabs>
          <w:tab w:val="left" w:pos="4130"/>
        </w:tabs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B8160B" w:rsidRPr="00CD1501" w:rsidRDefault="00B8160B" w:rsidP="00B8160B">
      <w:pPr>
        <w:tabs>
          <w:tab w:val="left" w:pos="4130"/>
        </w:tabs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  <w:r w:rsidRPr="00CD1501">
        <w:rPr>
          <w:color w:val="000000" w:themeColor="text1"/>
          <w:sz w:val="24"/>
          <w:szCs w:val="24"/>
        </w:rPr>
        <w:t>Р Е Ш И Л:</w:t>
      </w:r>
    </w:p>
    <w:p w:rsidR="00B8160B" w:rsidRPr="00506649" w:rsidRDefault="00B8160B" w:rsidP="00A40B55">
      <w:pPr>
        <w:tabs>
          <w:tab w:val="left" w:pos="413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B8160B" w:rsidRPr="00506649" w:rsidRDefault="00B8160B" w:rsidP="00A40B55">
      <w:pPr>
        <w:jc w:val="both"/>
        <w:rPr>
          <w:bCs/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           1. Внести следующие изменения в Положение о Комитете образования администрации </w:t>
      </w:r>
      <w:r w:rsidRPr="00506649">
        <w:rPr>
          <w:bCs/>
          <w:color w:val="000000" w:themeColor="text1"/>
          <w:sz w:val="24"/>
          <w:szCs w:val="24"/>
        </w:rPr>
        <w:t xml:space="preserve">муниципального образования Сосновоборский городской округ Ленинградской области, утвержденного решением совета депутатов от 25.06.2014 № 62 </w:t>
      </w:r>
      <w:r w:rsidRPr="00506649">
        <w:rPr>
          <w:color w:val="000000" w:themeColor="text1"/>
          <w:sz w:val="24"/>
          <w:szCs w:val="24"/>
        </w:rPr>
        <w:t xml:space="preserve">(в редакции </w:t>
      </w:r>
      <w:r w:rsidRPr="00506649">
        <w:rPr>
          <w:bCs/>
          <w:color w:val="000000" w:themeColor="text1"/>
          <w:sz w:val="24"/>
          <w:szCs w:val="24"/>
        </w:rPr>
        <w:t>от 19.11.2015г.)</w:t>
      </w:r>
    </w:p>
    <w:p w:rsidR="00B8160B" w:rsidRPr="00506649" w:rsidRDefault="00B8160B" w:rsidP="00A40B55">
      <w:pPr>
        <w:tabs>
          <w:tab w:val="left" w:pos="413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</w:t>
      </w:r>
      <w:r w:rsidR="00354C0B" w:rsidRPr="00506649">
        <w:rPr>
          <w:color w:val="000000" w:themeColor="text1"/>
          <w:sz w:val="24"/>
          <w:szCs w:val="24"/>
        </w:rPr>
        <w:t>.1</w:t>
      </w:r>
      <w:r w:rsidRPr="00506649">
        <w:rPr>
          <w:color w:val="000000" w:themeColor="text1"/>
          <w:sz w:val="24"/>
          <w:szCs w:val="24"/>
        </w:rPr>
        <w:t>) пункт 3.6 изложить в новой редакции:</w:t>
      </w:r>
    </w:p>
    <w:p w:rsidR="00354C0B" w:rsidRPr="00506649" w:rsidRDefault="00354C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«3.6.) закрепляет муниципальные образовательные учреждения за конкретными территориями Сосновоборского городского округа».</w:t>
      </w:r>
    </w:p>
    <w:p w:rsidR="00B8160B" w:rsidRPr="00506649" w:rsidRDefault="00B8160B" w:rsidP="00A40B5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354C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2)  пункт 3.13 изложить в новой редакции:</w:t>
      </w:r>
    </w:p>
    <w:p w:rsidR="00354C0B" w:rsidRPr="00506649" w:rsidRDefault="00354C0B" w:rsidP="00A40B55">
      <w:pPr>
        <w:pStyle w:val="3"/>
        <w:shd w:val="clear" w:color="auto" w:fill="auto"/>
        <w:tabs>
          <w:tab w:val="left" w:pos="1276"/>
        </w:tabs>
        <w:spacing w:before="0" w:after="0" w:line="276" w:lineRule="auto"/>
        <w:ind w:firstLine="6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«3.13.) разрабатывает и реализует муниципальные программы по развитию образования, контролирует их выполнение подведомственными муниципальными учреждениями и другими органами в пределах своей компетенции»</w:t>
      </w:r>
      <w:r w:rsidR="00A40B55"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354C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3)  пункт 3.24 изложить в новой редакции:</w:t>
      </w:r>
    </w:p>
    <w:p w:rsidR="00354C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>3.24.) осуществляет мероприятия в сфере закупок товаров, работ, услуг для обеспечения нужд Комитета образования</w:t>
      </w:r>
      <w:r w:rsidRPr="00506649">
        <w:rPr>
          <w:color w:val="000000" w:themeColor="text1"/>
          <w:sz w:val="24"/>
          <w:szCs w:val="24"/>
        </w:rPr>
        <w:t>».</w:t>
      </w:r>
    </w:p>
    <w:p w:rsidR="00E23879" w:rsidRPr="00506649" w:rsidRDefault="00E23879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4)  пункт 3.24.1. пункт 3.24.1. изложить в новой редакции:</w:t>
      </w: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>3.24.1.) рассматривает обращения подведомственных муниципальных учреждений на получение согласования на совершение  крупной сделки, готовит мотивированное заключение о возможности согласования сделки (либо отказе в согласовании) и проект соответствующего  распоряжения</w:t>
      </w:r>
      <w:r w:rsidRPr="00506649">
        <w:rPr>
          <w:color w:val="000000" w:themeColor="text1"/>
          <w:sz w:val="24"/>
          <w:szCs w:val="24"/>
        </w:rPr>
        <w:t>».</w:t>
      </w: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lastRenderedPageBreak/>
        <w:t>1.</w:t>
      </w:r>
      <w:r w:rsidR="00B8160B" w:rsidRPr="00506649">
        <w:rPr>
          <w:color w:val="000000" w:themeColor="text1"/>
          <w:sz w:val="24"/>
          <w:szCs w:val="24"/>
        </w:rPr>
        <w:t>5)  пункт 3.25 изложить в новой редакции:</w:t>
      </w:r>
    </w:p>
    <w:p w:rsidR="00354C0B" w:rsidRPr="00506649" w:rsidRDefault="00EA187C" w:rsidP="00A40B55">
      <w:pPr>
        <w:pStyle w:val="3"/>
        <w:shd w:val="clear" w:color="auto" w:fill="auto"/>
        <w:tabs>
          <w:tab w:val="left" w:pos="1276"/>
        </w:tabs>
        <w:autoSpaceDE w:val="0"/>
        <w:autoSpaceDN w:val="0"/>
        <w:adjustRightInd w:val="0"/>
        <w:spacing w:before="0" w:after="0" w:line="276" w:lineRule="auto"/>
        <w:ind w:left="48" w:firstLine="6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4C0B"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3.25.) создает условия для развития и адаптации процессов информатизации, формирования единого информационного  образовательного пространства, интеграции в него подведомственных муниципальных образовательных учреждений</w:t>
      </w:r>
      <w:r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6)  пункт 3.26. изложить в новой редакции:</w:t>
      </w:r>
    </w:p>
    <w:p w:rsidR="00354C0B" w:rsidRPr="00506649" w:rsidRDefault="00A00FEF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>3.26.) организует работу в муниципальных общеобразовательных учреждениях  по электронному и дистанционному обучению, в том числе электронному и дистанционному обучению детей-инвалидов</w:t>
      </w:r>
      <w:r w:rsidRPr="00506649">
        <w:rPr>
          <w:color w:val="000000" w:themeColor="text1"/>
          <w:sz w:val="24"/>
          <w:szCs w:val="24"/>
        </w:rPr>
        <w:t>».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1.7</w:t>
      </w:r>
      <w:r w:rsidR="00B8160B" w:rsidRPr="00506649">
        <w:rPr>
          <w:color w:val="000000" w:themeColor="text1"/>
          <w:sz w:val="24"/>
          <w:szCs w:val="24"/>
        </w:rPr>
        <w:t>)   включить дополнительные пункт 3.27 и 3.28 в следующей редакции:</w:t>
      </w:r>
    </w:p>
    <w:p w:rsidR="00354C0B" w:rsidRPr="00506649" w:rsidRDefault="00A00FEF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>3.27.) организует работу по обеспечению возможности оказания муниципальных услуг в сфере образования в электроном виде</w:t>
      </w:r>
      <w:r w:rsidRPr="00506649">
        <w:rPr>
          <w:color w:val="000000" w:themeColor="text1"/>
          <w:sz w:val="24"/>
          <w:szCs w:val="24"/>
        </w:rPr>
        <w:t>.</w:t>
      </w:r>
    </w:p>
    <w:p w:rsidR="00354C0B" w:rsidRPr="00506649" w:rsidRDefault="00354C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3.28.) организует работу по развитию автоматизированных информационных систем в сфере образования, в том числе сегмента единой федеральной межведомственной системы учета контингента обучающихся по основным образовательным программам и по дополнительным общеобразовательным программам (ГИС «Контингент»)</w:t>
      </w:r>
      <w:r w:rsidR="00A00FEF" w:rsidRPr="00506649">
        <w:rPr>
          <w:color w:val="000000" w:themeColor="text1"/>
          <w:sz w:val="24"/>
          <w:szCs w:val="24"/>
        </w:rPr>
        <w:t>»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1.8</w:t>
      </w:r>
      <w:r w:rsidR="00B8160B" w:rsidRPr="00506649">
        <w:rPr>
          <w:color w:val="000000" w:themeColor="text1"/>
          <w:sz w:val="24"/>
          <w:szCs w:val="24"/>
        </w:rPr>
        <w:t>)  пункты 3.26 - 3.29, 3.29.1 - 3.29.2, 3.30 – 3.35 считать пунктами 3.29 – 3.40 соответственно</w:t>
      </w:r>
      <w:r w:rsidR="00A00FEF" w:rsidRPr="00506649">
        <w:rPr>
          <w:color w:val="000000" w:themeColor="text1"/>
          <w:sz w:val="24"/>
          <w:szCs w:val="24"/>
        </w:rPr>
        <w:t>: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1.9.</w:t>
      </w:r>
      <w:r w:rsidR="00B8160B" w:rsidRPr="00506649">
        <w:rPr>
          <w:color w:val="000000" w:themeColor="text1"/>
          <w:sz w:val="24"/>
          <w:szCs w:val="24"/>
        </w:rPr>
        <w:t>)  пункт 3.36 считать пунктом 3.41, изложив его в новой редакции:</w:t>
      </w:r>
    </w:p>
    <w:p w:rsidR="00354C0B" w:rsidRPr="00506649" w:rsidRDefault="00354C0B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 </w:t>
      </w:r>
      <w:r w:rsidR="00A00FEF" w:rsidRPr="00506649">
        <w:rPr>
          <w:color w:val="000000" w:themeColor="text1"/>
          <w:sz w:val="24"/>
          <w:szCs w:val="24"/>
        </w:rPr>
        <w:t>«</w:t>
      </w:r>
      <w:r w:rsidRPr="00506649">
        <w:rPr>
          <w:color w:val="000000" w:themeColor="text1"/>
          <w:sz w:val="24"/>
          <w:szCs w:val="24"/>
        </w:rPr>
        <w:t>3.41.) совместно с комитетом общего и профессионального образования Ленинградской области организует работу по предоставлению компенсации родителям (законным представителям) части родительской платы за присмотр и уход за детьми в образовательных учреждениях Сосновоборского городского округа, реализующих образовательную программу дошкольного образования</w:t>
      </w:r>
      <w:r w:rsidR="00A00FEF" w:rsidRPr="00506649">
        <w:rPr>
          <w:color w:val="000000" w:themeColor="text1"/>
          <w:sz w:val="24"/>
          <w:szCs w:val="24"/>
        </w:rPr>
        <w:t>».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10</w:t>
      </w:r>
      <w:r w:rsidRPr="00506649">
        <w:rPr>
          <w:color w:val="000000" w:themeColor="text1"/>
          <w:sz w:val="24"/>
          <w:szCs w:val="24"/>
        </w:rPr>
        <w:t>.</w:t>
      </w:r>
      <w:r w:rsidR="00B8160B" w:rsidRPr="00506649">
        <w:rPr>
          <w:color w:val="000000" w:themeColor="text1"/>
          <w:sz w:val="24"/>
          <w:szCs w:val="24"/>
        </w:rPr>
        <w:t>)  пункты 3.37 – 3.38 считать пунктами 3.43 – 3.43 соответственно;</w:t>
      </w:r>
    </w:p>
    <w:p w:rsidR="00B8160B" w:rsidRPr="00506649" w:rsidRDefault="00B8160B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11)  пункт 3.39 считать пунктом 3.44, изложив его в новой редакции:</w:t>
      </w:r>
    </w:p>
    <w:p w:rsidR="00B8160B" w:rsidRPr="00506649" w:rsidRDefault="00A00FEF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>3.44.) осуществляет контроль целевого и эффективного расходования бюджетных средств подведомственными муниципальными учреждениями, сохранностью денежных и товарно-материальных ценностей, а также проводит мониторинг финансовой и хозяйственной деятельности подведомственных образовательных учреждений</w:t>
      </w:r>
      <w:r w:rsidRPr="00506649">
        <w:rPr>
          <w:color w:val="000000" w:themeColor="text1"/>
          <w:sz w:val="24"/>
          <w:szCs w:val="24"/>
        </w:rPr>
        <w:t>.</w:t>
      </w:r>
    </w:p>
    <w:p w:rsidR="00A00FEF" w:rsidRPr="00506649" w:rsidRDefault="00A00FEF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12)   пункт 3.40 считать пунктом 3.45, соответственно;</w:t>
      </w:r>
    </w:p>
    <w:p w:rsidR="00E23879" w:rsidRPr="00506649" w:rsidRDefault="00E23879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13)  пункт 3.41 считать пунктом 3.46, изложив его в новой редакции:</w:t>
      </w:r>
    </w:p>
    <w:p w:rsidR="00354C0B" w:rsidRPr="00506649" w:rsidRDefault="00A00FEF" w:rsidP="00A40B55">
      <w:pPr>
        <w:pStyle w:val="3"/>
        <w:shd w:val="clear" w:color="auto" w:fill="auto"/>
        <w:tabs>
          <w:tab w:val="left" w:pos="1276"/>
        </w:tabs>
        <w:spacing w:before="0" w:after="0" w:line="276" w:lineRule="auto"/>
        <w:ind w:left="3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4C0B"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3.46.) совместно с подведомственными муниципальными образовательными учреждениями организует помощь родителям (законным представителям) несовершеннолетних обучающихся в воспитании детей, охране и укреплении их физического и психологического здоровья, развитии индивидуальных способностей и необходимой коррекции нарушений их развития</w:t>
      </w:r>
      <w:r w:rsidRPr="0050664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14)   пункты 3.42 – 3.45 считать пунктами 3.47 – 3.50, соответственно;</w:t>
      </w:r>
    </w:p>
    <w:p w:rsidR="00B8160B" w:rsidRPr="00506649" w:rsidRDefault="00B8160B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15)  пункт 4.1. изложить в новой редакции:</w:t>
      </w:r>
    </w:p>
    <w:p w:rsidR="00354C0B" w:rsidRPr="00506649" w:rsidRDefault="004D4418" w:rsidP="00A40B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568"/>
        <w:jc w:val="both"/>
        <w:rPr>
          <w:bCs/>
          <w:color w:val="000000" w:themeColor="text1"/>
          <w:w w:val="10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 xml:space="preserve">4.1.) </w:t>
      </w:r>
      <w:r w:rsidR="00354C0B" w:rsidRPr="00506649">
        <w:rPr>
          <w:color w:val="000000" w:themeColor="text1"/>
          <w:w w:val="101"/>
          <w:sz w:val="24"/>
          <w:szCs w:val="24"/>
        </w:rPr>
        <w:t>Штатное расписание Комитета утверждается приказом председателя  Комитета образования по согласованию с главой администрации Сосновоборского городского округа и заместителя главы администрации по социальным вопросам</w:t>
      </w:r>
      <w:r w:rsidRPr="00506649">
        <w:rPr>
          <w:color w:val="000000" w:themeColor="text1"/>
          <w:w w:val="101"/>
          <w:sz w:val="24"/>
          <w:szCs w:val="24"/>
        </w:rPr>
        <w:t>»</w:t>
      </w:r>
      <w:r w:rsidR="00354C0B" w:rsidRPr="00506649">
        <w:rPr>
          <w:color w:val="000000" w:themeColor="text1"/>
          <w:w w:val="101"/>
          <w:sz w:val="24"/>
          <w:szCs w:val="24"/>
        </w:rPr>
        <w:t>.</w:t>
      </w: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lastRenderedPageBreak/>
        <w:t>1.</w:t>
      </w:r>
      <w:r w:rsidR="00B8160B" w:rsidRPr="00506649">
        <w:rPr>
          <w:color w:val="000000" w:themeColor="text1"/>
          <w:sz w:val="24"/>
          <w:szCs w:val="24"/>
        </w:rPr>
        <w:t>16)  пункт 4.2. изложить в новой редакции:</w:t>
      </w:r>
    </w:p>
    <w:p w:rsidR="00354C0B" w:rsidRPr="00506649" w:rsidRDefault="004D4418" w:rsidP="00A40B5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35" w:firstLine="53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54C0B" w:rsidRPr="00506649">
        <w:rPr>
          <w:color w:val="000000" w:themeColor="text1"/>
          <w:sz w:val="24"/>
          <w:szCs w:val="24"/>
        </w:rPr>
        <w:t xml:space="preserve">4.2.) </w:t>
      </w:r>
      <w:r w:rsidR="00354C0B" w:rsidRPr="00506649">
        <w:rPr>
          <w:bCs/>
          <w:color w:val="000000" w:themeColor="text1"/>
          <w:w w:val="101"/>
          <w:sz w:val="24"/>
          <w:szCs w:val="24"/>
        </w:rPr>
        <w:t>Деятельность отделов Комитета регламентируется Положением об отделе Комитета, утвержденным приказом Комитета</w:t>
      </w:r>
      <w:r w:rsidRPr="00506649">
        <w:rPr>
          <w:bCs/>
          <w:color w:val="000000" w:themeColor="text1"/>
          <w:w w:val="101"/>
          <w:sz w:val="24"/>
          <w:szCs w:val="24"/>
        </w:rPr>
        <w:t>»</w:t>
      </w:r>
      <w:r w:rsidR="00354C0B" w:rsidRPr="00506649">
        <w:rPr>
          <w:bCs/>
          <w:color w:val="000000" w:themeColor="text1"/>
          <w:w w:val="101"/>
          <w:sz w:val="24"/>
          <w:szCs w:val="24"/>
        </w:rPr>
        <w:t>.</w:t>
      </w:r>
    </w:p>
    <w:p w:rsidR="00B8160B" w:rsidRPr="00506649" w:rsidRDefault="00B8160B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17)  пункты 4.4 – 4.5 считать пунктами 4.3 – 4.4 соответственно.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18)  пункт 4.6 считать пунктом 4.5, изложив его в новой редакции:</w:t>
      </w:r>
    </w:p>
    <w:p w:rsidR="00C24EA9" w:rsidRPr="00506649" w:rsidRDefault="00C24EA9" w:rsidP="00A40B55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C24EA9" w:rsidRPr="00506649" w:rsidRDefault="004D4418" w:rsidP="00A40B55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C24EA9" w:rsidRPr="00506649">
        <w:rPr>
          <w:color w:val="000000" w:themeColor="text1"/>
          <w:sz w:val="24"/>
          <w:szCs w:val="24"/>
        </w:rPr>
        <w:t>4.5.) Председатель Комитета: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без доверенности представляет интересы Комитета по всем вопросам его деятельности. Заключает договоры, контракты и соглашения от имени Комитета в пределах его компетенции или по поручению главы администрации  Сосновоборского городского округа;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согласовывает должностные инструкции лиц, замещающих в Комитете должности муниципальной службы;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ходатайствует о поощрении и награждении работников Комитета, руководителей образовательных учреждений;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134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ходатайствует перед главой администрации Сосновоборского городского округа о применении в отношении руководителей муниципальных  образовательных учреждений мер дисциплинарного воздействия;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распределяет обязанности между отделами, а руководители отделов – между работниками Комитета;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5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несет персональную ответственность за исполнение поставленных перед Комитетом задач и надлежащее выполнение своих функций, за несоблюдение требований законодательства о противодействии коррупции в Комитете; 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принимает на должность служащих (специалистов) и расторгает трудовые договоры со служащими (специалистами) Комитета по согласованию с главой администрации Сосновоборского городского округа;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вносит на рассмотрение главы администрации Сосновоборского городского округа предложения о назначении и освобождении от должности руководителей подведомственных муниципальных образовательных учреждений;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утверждает положения об отделах Комитета  образования;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организует финансово-хозяйственную деятельность Комитета;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подписывает приказы, распоряжения от имени Комитета обязательные для исполнения работниками Комитета и руководителями подведомственных муниципальных образовательных учреждений, организует и проверяет их исполнение;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ведет прием граждан, представителей предприятий, организаций, учреждений по вопросам образования;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обеспечивает условия для переподготовки и повышения квалификации работников Комитета;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разрабатывает и согласовывает проекты постановлений и распоряжений администрации Сосновоборского городского округа по вопросам развития системы образования муниципального образования;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обеспечивает соблюдение финансовой дисциплины Комитета и защиту прав и имущественных интересов Комитета;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участвует в заседаниях и совещаниях, проводимых главой администрации </w:t>
      </w:r>
      <w:r w:rsidRPr="00506649">
        <w:rPr>
          <w:color w:val="000000" w:themeColor="text1"/>
          <w:sz w:val="24"/>
          <w:szCs w:val="24"/>
        </w:rPr>
        <w:lastRenderedPageBreak/>
        <w:t>Сосновоборского городского округа, а также заседаниях Совета депутатов Сосновоборского городского округа при обсуждении вопросов, связанных с деятельностью системы образования Сосновоборского городского округа;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организует  работу  в сфере  противодействия коррупции, в соответствии с действующим законодательством и в пределах выделенных  полномочий;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5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     №273-ФЗ «О противодействии коррупции» и другими федеральными законами;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принятию  мер по выявлению и устранению причин и условий, способствующих возникновению конфликта интересов на муниципальной службе;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оказанию 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сведений,  о представлении недостоверных или неполных  сведений о доходах, об имуществе и обязательствах имущественного характера;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обеспечению  реализации муниципальными служащими обязанности уведомлять представителя 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по организации  правового просвещения муниципальных служащих;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проведению  служебных проверок;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по обеспечению   проверок  достоверности и полноты  сведений о доходах (расходах), об имуществе и обязательствах имущественного характера, представляемых гражданами, претендующими на замещение  должностей   муниципальной службы  и муниципальными служащими, сведений, представляемых гражданами, претендующими на замещение должностей муниципальной службы,   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поведению, а также проверок соблюдения  гражданами, замещавшими должности муниципальной службы, ограничений при заключении ими после ухода с муниципальной службы   трудового  договора и (или) гражданско-правового договора в случаях, предусмотренных федеральными законами;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готовит  проекты нормативных правовых актов о противодействии коррупции, в пределах выделенных полномочий;</w:t>
      </w:r>
    </w:p>
    <w:p w:rsidR="00C24EA9" w:rsidRPr="00506649" w:rsidRDefault="00C24EA9" w:rsidP="00A40B5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6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консультирует  муниципальных служащих по вопросам муниципальной службы, а также 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 w:rsidR="004D4418" w:rsidRPr="00506649">
        <w:rPr>
          <w:color w:val="000000" w:themeColor="text1"/>
          <w:sz w:val="24"/>
          <w:szCs w:val="24"/>
        </w:rPr>
        <w:t>»</w:t>
      </w:r>
      <w:r w:rsidRPr="00506649">
        <w:rPr>
          <w:color w:val="000000" w:themeColor="text1"/>
          <w:sz w:val="24"/>
          <w:szCs w:val="24"/>
        </w:rPr>
        <w:t>.</w:t>
      </w:r>
    </w:p>
    <w:p w:rsidR="00C24EA9" w:rsidRPr="00506649" w:rsidRDefault="00C24EA9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15290D" w:rsidRPr="00506649" w:rsidRDefault="0015290D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15290D" w:rsidRPr="00506649" w:rsidRDefault="0015290D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15290D" w:rsidRPr="00506649" w:rsidRDefault="0015290D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lastRenderedPageBreak/>
        <w:t>1.</w:t>
      </w:r>
      <w:r w:rsidR="00B8160B" w:rsidRPr="00506649">
        <w:rPr>
          <w:color w:val="000000" w:themeColor="text1"/>
          <w:sz w:val="24"/>
          <w:szCs w:val="24"/>
        </w:rPr>
        <w:t>19)   пункты 4.7 – 4.10 считать пунктами 4.6 – 4.9 соответственно;</w:t>
      </w:r>
    </w:p>
    <w:p w:rsidR="00E23879" w:rsidRPr="00506649" w:rsidRDefault="00E23879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4D4418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20)  пункт 4.11 считать пунктом 4.10, изложив его в новой редакции:</w:t>
      </w:r>
    </w:p>
    <w:p w:rsidR="00B8160B" w:rsidRPr="00506649" w:rsidRDefault="00B8160B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3F62E1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3F62E1" w:rsidRPr="00506649">
        <w:rPr>
          <w:color w:val="000000" w:themeColor="text1"/>
          <w:sz w:val="24"/>
          <w:szCs w:val="24"/>
        </w:rPr>
        <w:t>4.10.) Комитет руководит деятельностью подведомственных муниципальных  учреждений:</w:t>
      </w:r>
    </w:p>
    <w:p w:rsidR="003F62E1" w:rsidRPr="00506649" w:rsidRDefault="003F62E1" w:rsidP="00A40B5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1057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проводит экспертизу устава подведомственных муниципальных  учреждений, изменений и (или) дополнений к нему в порядке, утвержденном постановлением администрации Сосновоборского городского округа; </w:t>
      </w:r>
    </w:p>
    <w:p w:rsidR="003F62E1" w:rsidRPr="00506649" w:rsidRDefault="003F62E1" w:rsidP="00A40B5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издает приказы и распоряжения, обязательные для исполнения руководителями подведомственных муниципальных образовательных учреждений; </w:t>
      </w:r>
    </w:p>
    <w:p w:rsidR="003F62E1" w:rsidRPr="00506649" w:rsidRDefault="003F62E1" w:rsidP="00A40B5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выступает с ходатайством перед главой администрации Сосновоборского городского округа о материальном стимулировании руководителей подведомственных муниципальных учреждений, о привлечении  руководителей муниципальных учреждений к дисциплинарной ответственности; </w:t>
      </w:r>
    </w:p>
    <w:p w:rsidR="003F62E1" w:rsidRPr="00506649" w:rsidRDefault="003F62E1" w:rsidP="00A40B5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осуществляет текущий контроль деятельности подведомственных муниципальных учреждений в соответствии со своими задачами и функциями</w:t>
      </w:r>
      <w:r w:rsidR="00A40B55" w:rsidRPr="00506649">
        <w:rPr>
          <w:color w:val="000000" w:themeColor="text1"/>
          <w:sz w:val="24"/>
          <w:szCs w:val="24"/>
        </w:rPr>
        <w:t>».</w:t>
      </w:r>
    </w:p>
    <w:p w:rsidR="00A562A0" w:rsidRPr="00506649" w:rsidRDefault="00A562A0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B8160B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21)  пункт 4.12 считать пунктом 4.11, изложив его в новой редакции:</w:t>
      </w:r>
    </w:p>
    <w:p w:rsidR="00A40B55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</w:p>
    <w:p w:rsidR="00A562A0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A562A0" w:rsidRPr="00506649">
        <w:rPr>
          <w:color w:val="000000" w:themeColor="text1"/>
          <w:sz w:val="24"/>
          <w:szCs w:val="24"/>
        </w:rPr>
        <w:t>4.11.) Комитету для обеспечения своих задач и функций предоставляется право: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издавать в пределах своих полномочий правовые акты (приказы, распоряжения), регулирующие деятельность Комитета и подведомственных муниципальных учреждений;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запрашивать и получать в установленном порядке, в соответствии с  законодательством Российской Федерации, из структурных подразделений администрации, учреждений и предприятий, независимо от их организационно-правовых форм и видов собственности, информацию для выполнения возложенных на Комитет  задач и функций;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в целях осуществления контроля за деятельностью руководителей муниципальных образовательных учреждений посещать образовательные учреждения и проверять в связи с этим необходимые документы;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выступать истцом, ответчиком и в ином качестве по вопросам, находящимся в ведении комитета, в судах;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создавать при Комитете консультативные и совещательные органы (советы руководителей, экспертные комиссии, рабочие группы) для обсуждения важнейших проблем образования и выработки соответствующих предложений и рекомендаций.</w:t>
      </w:r>
    </w:p>
    <w:p w:rsidR="00A562A0" w:rsidRPr="00506649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направлять подведомственным муниципальным учреждениям и иным организациям предложения по координации совместной деятельности;</w:t>
      </w:r>
    </w:p>
    <w:p w:rsidR="00A562A0" w:rsidRDefault="00A562A0" w:rsidP="00A40B5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принимать участие в работе педагогических советов и иных органов   подведомственных муниципальных образовательных учреждений</w:t>
      </w:r>
      <w:r w:rsidR="00A40B55" w:rsidRPr="00506649">
        <w:rPr>
          <w:color w:val="000000" w:themeColor="text1"/>
          <w:sz w:val="24"/>
          <w:szCs w:val="24"/>
        </w:rPr>
        <w:t>»</w:t>
      </w:r>
      <w:r w:rsidRPr="00506649">
        <w:rPr>
          <w:color w:val="000000" w:themeColor="text1"/>
          <w:sz w:val="24"/>
          <w:szCs w:val="24"/>
        </w:rPr>
        <w:t>.</w:t>
      </w:r>
    </w:p>
    <w:p w:rsidR="0014270E" w:rsidRPr="0014270E" w:rsidRDefault="0014270E" w:rsidP="001427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8160B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1.</w:t>
      </w:r>
      <w:r w:rsidR="00B8160B" w:rsidRPr="00506649">
        <w:rPr>
          <w:color w:val="000000" w:themeColor="text1"/>
          <w:sz w:val="24"/>
          <w:szCs w:val="24"/>
        </w:rPr>
        <w:t>22)  пункт 4.13 считать пунктом 4.12, изложив его в новой редакции:</w:t>
      </w:r>
    </w:p>
    <w:p w:rsidR="00C24EA9" w:rsidRPr="00506649" w:rsidRDefault="00A40B55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«</w:t>
      </w:r>
      <w:r w:rsidR="00C24EA9" w:rsidRPr="00506649">
        <w:rPr>
          <w:color w:val="000000" w:themeColor="text1"/>
          <w:sz w:val="24"/>
          <w:szCs w:val="24"/>
        </w:rPr>
        <w:t>4.12.) Комитет осуществляет свою деятельность во взаимодействии со структурными подразделениями администрации Сосновоборского городского округа и комитетом общего и профессионального образования Ленинградской области</w:t>
      </w:r>
      <w:r w:rsidRPr="00506649">
        <w:rPr>
          <w:color w:val="000000" w:themeColor="text1"/>
          <w:sz w:val="24"/>
          <w:szCs w:val="24"/>
        </w:rPr>
        <w:t>»</w:t>
      </w:r>
      <w:r w:rsidR="00C24EA9" w:rsidRPr="00506649">
        <w:rPr>
          <w:color w:val="000000" w:themeColor="text1"/>
          <w:sz w:val="24"/>
          <w:szCs w:val="24"/>
        </w:rPr>
        <w:t>.</w:t>
      </w:r>
    </w:p>
    <w:p w:rsidR="00B8160B" w:rsidRPr="00506649" w:rsidRDefault="00B8160B" w:rsidP="00A40B5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506649" w:rsidRDefault="00B8160B" w:rsidP="00E23879">
      <w:pPr>
        <w:jc w:val="both"/>
        <w:rPr>
          <w:bCs/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lastRenderedPageBreak/>
        <w:t xml:space="preserve">         2. Внести изменения в Приложение N1 к Положению о Комитете образования администрации </w:t>
      </w:r>
      <w:r w:rsidRPr="00506649">
        <w:rPr>
          <w:bCs/>
          <w:color w:val="000000" w:themeColor="text1"/>
          <w:sz w:val="24"/>
          <w:szCs w:val="24"/>
        </w:rPr>
        <w:t>муниципального образования Сосновоборский городской округ Ленинградской области, утвержденного решением совета депутатов от 25.06.2014 № 62</w:t>
      </w:r>
      <w:r w:rsidR="00A40B55" w:rsidRPr="00506649">
        <w:rPr>
          <w:bCs/>
          <w:color w:val="000000" w:themeColor="text1"/>
          <w:sz w:val="24"/>
          <w:szCs w:val="24"/>
        </w:rPr>
        <w:t xml:space="preserve"> (</w:t>
      </w:r>
      <w:r w:rsidRPr="00506649">
        <w:rPr>
          <w:color w:val="000000" w:themeColor="text1"/>
          <w:sz w:val="24"/>
          <w:szCs w:val="24"/>
        </w:rPr>
        <w:t xml:space="preserve">в редакции </w:t>
      </w:r>
      <w:r w:rsidRPr="00506649">
        <w:rPr>
          <w:bCs/>
          <w:color w:val="000000" w:themeColor="text1"/>
          <w:sz w:val="24"/>
          <w:szCs w:val="24"/>
        </w:rPr>
        <w:t>от 19.11.2015г.), изложив пункты 9 - 23, 25 – 27 в новой редакции:</w:t>
      </w:r>
    </w:p>
    <w:p w:rsidR="00B8160B" w:rsidRPr="00506649" w:rsidRDefault="00022E61" w:rsidP="00A40B55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9.) Муниципальное бюджетное общеобразовательное учреждение «Средняя общеобразовательная школа № 9»</w:t>
      </w:r>
      <w:r w:rsidRPr="00506649">
        <w:rPr>
          <w:bCs/>
          <w:color w:val="000000" w:themeColor="text1"/>
          <w:sz w:val="24"/>
          <w:szCs w:val="24"/>
        </w:rPr>
        <w:t xml:space="preserve"> имени В.И. Некрасова.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10.) Муниципальное бюджетное дошкольное образовательное учреждение Детский сад № 1» 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11.) Муниципальное бюджетное дошкольное образовательное учреждение «Центр развития ребенка  № 2»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12.) Муниципальное бюджетное дошкольное образовательное учреждение Детский сад № 3»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13.) Муниципальное бюджетное дошкольное образовательное учреждение Детский сад № 4»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14.) Муниципальное бюджетное дошкольное образовательное учреждение Детский сад № 5»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15.) Муниципальное бюджетное дошкольное образовательное учреждение Детский сад № 6» города Сосновый Бор.</w:t>
      </w:r>
    </w:p>
    <w:p w:rsidR="00022E61" w:rsidRPr="00506649" w:rsidRDefault="00022E61" w:rsidP="0014270E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16.) Муниципальное бюджетное дошкольное образовательное учреждение «Детский сад № 7» города Сосновый Бор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17.) Муниципальное бюджетное дошкольное образовательное учреждение Детский сад № 8»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18.) Муниципальное бюджетное дошкольное образовательное учреждение Детский сад № 9» города Сосновый Бор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19.) Муниципальное бюджетное дошкольное образовательное учреждение Детский сад № 11»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20.) Муниципальное бюджетное дошкольное образовательное учреждение Детский сад № 12» города Сосновый Бор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21.) Муниципальное бюджетное дошкольное образовательное учреждение «Центр развития ребенка № 15»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22.) Муниципальное бюджетное дошкольное образовательное учреждение Детский сад № 18» города Сосновый Бор.</w:t>
      </w:r>
    </w:p>
    <w:p w:rsidR="00022E61" w:rsidRPr="00506649" w:rsidRDefault="00022E61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23.) Муниципальное бюджетное дошкольное образовательное учреждение «Центр развития ребенка 19» города Сосновый Бор.</w:t>
      </w:r>
    </w:p>
    <w:p w:rsidR="00022E61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25.) Муниципальное бюджетное образовательное учреждение дополнительного образования  «Дом детского творчества».</w:t>
      </w:r>
    </w:p>
    <w:p w:rsidR="00022E61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26.) Муниципальное бюджетное образовательное учреждение дополнительного образования  «Детско-юношеская спортивная школа».</w:t>
      </w:r>
    </w:p>
    <w:p w:rsidR="00EA187C" w:rsidRPr="00506649" w:rsidRDefault="00EA187C" w:rsidP="00A40B55">
      <w:pPr>
        <w:ind w:firstLine="708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27.) Муниципальное бюджетное образовательное учреждение дополнительного образования  «Дом детского и юношеского туризма и экскурсий «Ювента».</w:t>
      </w:r>
    </w:p>
    <w:p w:rsidR="00A40B55" w:rsidRPr="00506649" w:rsidRDefault="00A40B55" w:rsidP="00A40B55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B8160B" w:rsidRPr="00506649" w:rsidRDefault="00B8160B" w:rsidP="00A40B55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 xml:space="preserve">3. Комитету образования администрации муниципального образования Сосновоборского городского округа Ленинградской области произвести регистрацию внесенных изменений, в соответствии с действующим законодательством Российской Федерации. </w:t>
      </w:r>
    </w:p>
    <w:p w:rsidR="009236D3" w:rsidRDefault="009236D3" w:rsidP="00A40B55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B8160B" w:rsidRPr="00506649" w:rsidRDefault="00B8160B" w:rsidP="00A40B55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4. Настоящее решение официально обнародовать на электронном сайте городской газеты «Маяк».</w:t>
      </w:r>
    </w:p>
    <w:p w:rsidR="00A40B55" w:rsidRPr="00506649" w:rsidRDefault="00A40B55" w:rsidP="00A40B55">
      <w:pPr>
        <w:tabs>
          <w:tab w:val="left" w:pos="413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B8160B" w:rsidRPr="00506649" w:rsidRDefault="00B8160B" w:rsidP="00A40B55">
      <w:pPr>
        <w:pStyle w:val="aa"/>
        <w:tabs>
          <w:tab w:val="left" w:pos="4130"/>
        </w:tabs>
        <w:ind w:left="825"/>
        <w:jc w:val="both"/>
        <w:rPr>
          <w:color w:val="000000" w:themeColor="text1"/>
          <w:sz w:val="24"/>
          <w:szCs w:val="24"/>
        </w:rPr>
      </w:pPr>
      <w:r w:rsidRPr="00506649">
        <w:rPr>
          <w:color w:val="000000" w:themeColor="text1"/>
          <w:sz w:val="24"/>
          <w:szCs w:val="24"/>
        </w:rPr>
        <w:t>5.  Настоящее решение вступает в силу со дня его официального обнародования.</w:t>
      </w:r>
    </w:p>
    <w:p w:rsidR="00B8160B" w:rsidRPr="00506649" w:rsidRDefault="00B8160B" w:rsidP="00B8160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160B" w:rsidRPr="00CD1501" w:rsidRDefault="00B8160B" w:rsidP="00B8160B">
      <w:pPr>
        <w:rPr>
          <w:b/>
          <w:color w:val="000000" w:themeColor="text1"/>
          <w:sz w:val="28"/>
          <w:szCs w:val="28"/>
        </w:rPr>
      </w:pPr>
      <w:r w:rsidRPr="00CD1501">
        <w:rPr>
          <w:b/>
          <w:color w:val="000000" w:themeColor="text1"/>
          <w:sz w:val="28"/>
          <w:szCs w:val="28"/>
        </w:rPr>
        <w:t>Глава Сосновоборского</w:t>
      </w:r>
    </w:p>
    <w:p w:rsidR="00F7770A" w:rsidRDefault="00B8160B">
      <w:r w:rsidRPr="00CD1501">
        <w:rPr>
          <w:b/>
          <w:color w:val="000000" w:themeColor="text1"/>
          <w:sz w:val="28"/>
          <w:szCs w:val="28"/>
        </w:rPr>
        <w:lastRenderedPageBreak/>
        <w:t>городского округа                                                                 Д.В. Пуляевский</w:t>
      </w:r>
    </w:p>
    <w:sectPr w:rsidR="00F7770A" w:rsidSect="00E2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70" w:rsidRDefault="00940470" w:rsidP="003541A9">
      <w:r>
        <w:separator/>
      </w:r>
    </w:p>
  </w:endnote>
  <w:endnote w:type="continuationSeparator" w:id="1">
    <w:p w:rsidR="00940470" w:rsidRDefault="00940470" w:rsidP="0035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A" w:rsidRDefault="00B321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23879" w:rsidRPr="00476D80" w:rsidRDefault="005C388C">
        <w:pPr>
          <w:pStyle w:val="a8"/>
          <w:jc w:val="right"/>
          <w:rPr>
            <w:sz w:val="20"/>
          </w:rPr>
        </w:pPr>
        <w:r w:rsidRPr="00476D80">
          <w:rPr>
            <w:sz w:val="20"/>
          </w:rPr>
          <w:fldChar w:fldCharType="begin"/>
        </w:r>
        <w:r w:rsidR="00E23879" w:rsidRPr="00476D80">
          <w:rPr>
            <w:sz w:val="20"/>
          </w:rPr>
          <w:instrText xml:space="preserve"> PAGE   \* MERGEFORMAT </w:instrText>
        </w:r>
        <w:r w:rsidRPr="00476D80">
          <w:rPr>
            <w:sz w:val="20"/>
          </w:rPr>
          <w:fldChar w:fldCharType="separate"/>
        </w:r>
        <w:r w:rsidR="002F05CB">
          <w:rPr>
            <w:noProof/>
            <w:sz w:val="20"/>
          </w:rPr>
          <w:t>6</w:t>
        </w:r>
        <w:r w:rsidRPr="00476D80">
          <w:rPr>
            <w:sz w:val="20"/>
          </w:rPr>
          <w:fldChar w:fldCharType="end"/>
        </w:r>
      </w:p>
    </w:sdtContent>
  </w:sdt>
  <w:p w:rsidR="003541A9" w:rsidRDefault="003541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A" w:rsidRDefault="00B32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70" w:rsidRDefault="00940470" w:rsidP="003541A9">
      <w:r>
        <w:separator/>
      </w:r>
    </w:p>
  </w:footnote>
  <w:footnote w:type="continuationSeparator" w:id="1">
    <w:p w:rsidR="00940470" w:rsidRDefault="00940470" w:rsidP="0035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A" w:rsidRDefault="00B321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A" w:rsidRDefault="00B321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A" w:rsidRDefault="00B321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8B"/>
    <w:multiLevelType w:val="multilevel"/>
    <w:tmpl w:val="7C309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090830EC"/>
    <w:multiLevelType w:val="multilevel"/>
    <w:tmpl w:val="3B7C4CF4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2F4025"/>
    <w:multiLevelType w:val="multilevel"/>
    <w:tmpl w:val="370EA4E6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43A0012"/>
    <w:multiLevelType w:val="hybridMultilevel"/>
    <w:tmpl w:val="1F5447D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5F272B5"/>
    <w:multiLevelType w:val="multilevel"/>
    <w:tmpl w:val="DB5E383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D461BBC"/>
    <w:multiLevelType w:val="multilevel"/>
    <w:tmpl w:val="65FE39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B733F23"/>
    <w:multiLevelType w:val="multilevel"/>
    <w:tmpl w:val="CA860D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7650BCC"/>
    <w:multiLevelType w:val="multilevel"/>
    <w:tmpl w:val="9B545C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5C90415B"/>
    <w:multiLevelType w:val="multilevel"/>
    <w:tmpl w:val="1242D4E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1B81954"/>
    <w:multiLevelType w:val="hybridMultilevel"/>
    <w:tmpl w:val="C77E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33907"/>
    <w:multiLevelType w:val="multilevel"/>
    <w:tmpl w:val="DDE07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1">
    <w:nsid w:val="65263E81"/>
    <w:multiLevelType w:val="hybridMultilevel"/>
    <w:tmpl w:val="21121CCE"/>
    <w:lvl w:ilvl="0" w:tplc="0419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6933055A"/>
    <w:multiLevelType w:val="hybridMultilevel"/>
    <w:tmpl w:val="B4A0EB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241B6A"/>
    <w:multiLevelType w:val="multilevel"/>
    <w:tmpl w:val="DB5E383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6FA015CB"/>
    <w:multiLevelType w:val="multilevel"/>
    <w:tmpl w:val="A12812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3f90f2b-891a-453d-b226-968bf02acb3c"/>
  </w:docVars>
  <w:rsids>
    <w:rsidRoot w:val="00F7770A"/>
    <w:rsid w:val="00022E61"/>
    <w:rsid w:val="000360A5"/>
    <w:rsid w:val="001237D4"/>
    <w:rsid w:val="0014270E"/>
    <w:rsid w:val="0015290D"/>
    <w:rsid w:val="001B6FB8"/>
    <w:rsid w:val="001E072C"/>
    <w:rsid w:val="00217302"/>
    <w:rsid w:val="002565CE"/>
    <w:rsid w:val="00265939"/>
    <w:rsid w:val="00286F47"/>
    <w:rsid w:val="002C79D0"/>
    <w:rsid w:val="002F05CB"/>
    <w:rsid w:val="00312B48"/>
    <w:rsid w:val="0032299E"/>
    <w:rsid w:val="00331E1F"/>
    <w:rsid w:val="003541A9"/>
    <w:rsid w:val="00354C0B"/>
    <w:rsid w:val="003606B1"/>
    <w:rsid w:val="003D02DB"/>
    <w:rsid w:val="003F62E1"/>
    <w:rsid w:val="004320C0"/>
    <w:rsid w:val="00442498"/>
    <w:rsid w:val="00476D80"/>
    <w:rsid w:val="004D4418"/>
    <w:rsid w:val="00506649"/>
    <w:rsid w:val="0058089A"/>
    <w:rsid w:val="005A0D66"/>
    <w:rsid w:val="005C388C"/>
    <w:rsid w:val="005C53B4"/>
    <w:rsid w:val="00626A0B"/>
    <w:rsid w:val="006841C3"/>
    <w:rsid w:val="006E0AA5"/>
    <w:rsid w:val="00766789"/>
    <w:rsid w:val="00776147"/>
    <w:rsid w:val="00780C09"/>
    <w:rsid w:val="007979D7"/>
    <w:rsid w:val="008265D7"/>
    <w:rsid w:val="00842BA6"/>
    <w:rsid w:val="008722A5"/>
    <w:rsid w:val="008B589C"/>
    <w:rsid w:val="008D7554"/>
    <w:rsid w:val="009236D3"/>
    <w:rsid w:val="00940470"/>
    <w:rsid w:val="0096129E"/>
    <w:rsid w:val="009C5156"/>
    <w:rsid w:val="009F0CB1"/>
    <w:rsid w:val="00A00FEF"/>
    <w:rsid w:val="00A025F1"/>
    <w:rsid w:val="00A05BD2"/>
    <w:rsid w:val="00A077D7"/>
    <w:rsid w:val="00A11AC7"/>
    <w:rsid w:val="00A144E0"/>
    <w:rsid w:val="00A26F54"/>
    <w:rsid w:val="00A40B55"/>
    <w:rsid w:val="00A562A0"/>
    <w:rsid w:val="00A70832"/>
    <w:rsid w:val="00AB0B30"/>
    <w:rsid w:val="00B321BA"/>
    <w:rsid w:val="00B42189"/>
    <w:rsid w:val="00B8160B"/>
    <w:rsid w:val="00B850ED"/>
    <w:rsid w:val="00B95872"/>
    <w:rsid w:val="00BC49D3"/>
    <w:rsid w:val="00BC6171"/>
    <w:rsid w:val="00BC7D38"/>
    <w:rsid w:val="00C24EA9"/>
    <w:rsid w:val="00C40052"/>
    <w:rsid w:val="00C45D05"/>
    <w:rsid w:val="00C8232C"/>
    <w:rsid w:val="00C824E2"/>
    <w:rsid w:val="00CE1BD6"/>
    <w:rsid w:val="00D06C8C"/>
    <w:rsid w:val="00D207D2"/>
    <w:rsid w:val="00DC6C5B"/>
    <w:rsid w:val="00E23879"/>
    <w:rsid w:val="00EA187C"/>
    <w:rsid w:val="00EC5019"/>
    <w:rsid w:val="00F604BA"/>
    <w:rsid w:val="00F7770A"/>
    <w:rsid w:val="00FA2F3B"/>
    <w:rsid w:val="00FB61E8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0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locked/>
    <w:rsid w:val="00B8160B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8160B"/>
    <w:pPr>
      <w:widowControl w:val="0"/>
      <w:shd w:val="clear" w:color="auto" w:fill="FFFFFF"/>
      <w:spacing w:before="720" w:after="420" w:line="254" w:lineRule="exact"/>
      <w:ind w:hanging="260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81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60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1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60B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99"/>
    <w:qFormat/>
    <w:rsid w:val="00B8160B"/>
    <w:pPr>
      <w:ind w:left="720"/>
      <w:contextualSpacing/>
    </w:pPr>
  </w:style>
  <w:style w:type="table" w:styleId="ab">
    <w:name w:val="Table Grid"/>
    <w:basedOn w:val="a1"/>
    <w:uiPriority w:val="59"/>
    <w:rsid w:val="00B8160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1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Ремнева</cp:lastModifiedBy>
  <cp:revision>2</cp:revision>
  <dcterms:created xsi:type="dcterms:W3CDTF">2016-07-06T12:59:00Z</dcterms:created>
  <dcterms:modified xsi:type="dcterms:W3CDTF">2016-07-06T12:59:00Z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f3f90f2b-891a-453d-b226-968bf02acb3c</vt:lpwstr>
  </property>
</Properties>
</file>