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CF3686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CF3686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FE0F37" w:rsidRDefault="009F2909" w:rsidP="00FE0F37">
      <w:pPr>
        <w:shd w:val="clear" w:color="auto" w:fill="FFFFFF"/>
        <w:outlineLvl w:val="0"/>
        <w:rPr>
          <w:sz w:val="24"/>
          <w:szCs w:val="24"/>
        </w:rPr>
      </w:pPr>
      <w:r>
        <w:rPr>
          <w:sz w:val="24"/>
        </w:rPr>
        <w:t xml:space="preserve">                                              </w:t>
      </w:r>
      <w:r w:rsidR="002141AB">
        <w:rPr>
          <w:sz w:val="24"/>
        </w:rPr>
        <w:t xml:space="preserve"> 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2141AB">
        <w:rPr>
          <w:sz w:val="24"/>
        </w:rPr>
        <w:t>21/10/2024 № 2563</w:t>
      </w:r>
      <w:r w:rsidR="00FE0F37" w:rsidRPr="00FE0F37">
        <w:rPr>
          <w:sz w:val="24"/>
          <w:szCs w:val="24"/>
        </w:rPr>
        <w:t xml:space="preserve"> </w:t>
      </w:r>
    </w:p>
    <w:p w:rsidR="00FE0F37" w:rsidRDefault="00FE0F37" w:rsidP="00FE0F37">
      <w:pPr>
        <w:shd w:val="clear" w:color="auto" w:fill="FFFFFF"/>
        <w:outlineLvl w:val="0"/>
        <w:rPr>
          <w:sz w:val="24"/>
          <w:szCs w:val="24"/>
        </w:rPr>
      </w:pPr>
    </w:p>
    <w:p w:rsidR="00FE0F37" w:rsidRPr="00FE0F37" w:rsidRDefault="00FE0F37" w:rsidP="00FE0F37">
      <w:pPr>
        <w:shd w:val="clear" w:color="auto" w:fill="FFFFFF"/>
        <w:outlineLvl w:val="0"/>
        <w:rPr>
          <w:sz w:val="24"/>
          <w:szCs w:val="24"/>
        </w:rPr>
      </w:pPr>
      <w:r w:rsidRPr="00FE0F37">
        <w:rPr>
          <w:sz w:val="24"/>
          <w:szCs w:val="24"/>
        </w:rPr>
        <w:t xml:space="preserve">О внесении изменений в постановление администрации </w:t>
      </w:r>
    </w:p>
    <w:p w:rsidR="00FE0F37" w:rsidRPr="00FE0F37" w:rsidRDefault="00FE0F37" w:rsidP="00FE0F37">
      <w:pPr>
        <w:shd w:val="clear" w:color="auto" w:fill="FFFFFF"/>
        <w:outlineLvl w:val="0"/>
        <w:rPr>
          <w:sz w:val="24"/>
          <w:szCs w:val="24"/>
        </w:rPr>
      </w:pPr>
      <w:r w:rsidRPr="00FE0F37">
        <w:rPr>
          <w:sz w:val="24"/>
          <w:szCs w:val="24"/>
        </w:rPr>
        <w:t xml:space="preserve">Сосновоборского городского округа от 26.02.2024                                                                                             № 455 «О принятии расходных обязательств и об утверждении </w:t>
      </w:r>
    </w:p>
    <w:p w:rsidR="00FE0F37" w:rsidRPr="00FE0F37" w:rsidRDefault="00FE0F37" w:rsidP="00FE0F37">
      <w:pPr>
        <w:shd w:val="clear" w:color="auto" w:fill="FFFFFF"/>
        <w:outlineLvl w:val="0"/>
        <w:rPr>
          <w:sz w:val="24"/>
          <w:szCs w:val="24"/>
        </w:rPr>
      </w:pPr>
      <w:r w:rsidRPr="00FE0F37">
        <w:rPr>
          <w:sz w:val="24"/>
          <w:szCs w:val="24"/>
        </w:rPr>
        <w:t xml:space="preserve">Порядка определения объема и предоставления субсидии из бюджета </w:t>
      </w:r>
    </w:p>
    <w:p w:rsidR="00FE0F37" w:rsidRPr="00FE0F37" w:rsidRDefault="00FE0F37" w:rsidP="00FE0F37">
      <w:pPr>
        <w:shd w:val="clear" w:color="auto" w:fill="FFFFFF"/>
        <w:outlineLvl w:val="0"/>
        <w:rPr>
          <w:sz w:val="24"/>
          <w:szCs w:val="24"/>
        </w:rPr>
      </w:pPr>
      <w:r w:rsidRPr="00FE0F37">
        <w:rPr>
          <w:sz w:val="24"/>
          <w:szCs w:val="24"/>
        </w:rPr>
        <w:t>Сосновоборского городского округа юридическим лицам,</w:t>
      </w:r>
    </w:p>
    <w:p w:rsidR="00FE0F37" w:rsidRPr="00FE0F37" w:rsidRDefault="00FE0F37" w:rsidP="00FE0F37">
      <w:pPr>
        <w:shd w:val="clear" w:color="auto" w:fill="FFFFFF"/>
        <w:outlineLvl w:val="0"/>
        <w:rPr>
          <w:sz w:val="24"/>
          <w:szCs w:val="24"/>
        </w:rPr>
      </w:pPr>
      <w:r w:rsidRPr="00FE0F37">
        <w:rPr>
          <w:sz w:val="24"/>
          <w:szCs w:val="24"/>
        </w:rPr>
        <w:t xml:space="preserve"> индивидуальным предпринимателям и физическим лицам – </w:t>
      </w:r>
    </w:p>
    <w:p w:rsidR="00FE0F37" w:rsidRPr="00FE0F37" w:rsidRDefault="00FE0F37" w:rsidP="00FE0F37">
      <w:pPr>
        <w:shd w:val="clear" w:color="auto" w:fill="FFFFFF"/>
        <w:outlineLvl w:val="0"/>
        <w:rPr>
          <w:sz w:val="24"/>
          <w:szCs w:val="24"/>
        </w:rPr>
      </w:pPr>
      <w:r w:rsidRPr="00FE0F37">
        <w:rPr>
          <w:sz w:val="24"/>
          <w:szCs w:val="24"/>
        </w:rPr>
        <w:t xml:space="preserve">производителям товаров, работ, услуг на частичное возмещение затрат </w:t>
      </w:r>
    </w:p>
    <w:p w:rsidR="00FE0F37" w:rsidRPr="00FE0F37" w:rsidRDefault="00FE0F37" w:rsidP="00FE0F37">
      <w:pPr>
        <w:shd w:val="clear" w:color="auto" w:fill="FFFFFF"/>
        <w:outlineLvl w:val="0"/>
        <w:rPr>
          <w:rFonts w:cs="Arial"/>
          <w:sz w:val="24"/>
          <w:szCs w:val="24"/>
        </w:rPr>
      </w:pPr>
      <w:r w:rsidRPr="00FE0F37">
        <w:rPr>
          <w:sz w:val="24"/>
          <w:szCs w:val="24"/>
        </w:rPr>
        <w:t xml:space="preserve">в связи с выполнением работ </w:t>
      </w:r>
      <w:r w:rsidRPr="00FE0F37">
        <w:rPr>
          <w:rFonts w:cs="Arial"/>
          <w:sz w:val="24"/>
          <w:szCs w:val="24"/>
        </w:rPr>
        <w:t>по техническому обслуживанию</w:t>
      </w:r>
    </w:p>
    <w:p w:rsidR="00FE0F37" w:rsidRPr="00FE0F37" w:rsidRDefault="00FE0F37" w:rsidP="00FE0F37">
      <w:pPr>
        <w:shd w:val="clear" w:color="auto" w:fill="FFFFFF"/>
        <w:outlineLvl w:val="0"/>
        <w:rPr>
          <w:noProof/>
          <w:sz w:val="24"/>
          <w:szCs w:val="24"/>
        </w:rPr>
      </w:pPr>
      <w:r w:rsidRPr="00FE0F37">
        <w:rPr>
          <w:noProof/>
          <w:sz w:val="24"/>
          <w:szCs w:val="24"/>
        </w:rPr>
        <w:t xml:space="preserve">и </w:t>
      </w:r>
      <w:r w:rsidRPr="00FE0F37">
        <w:rPr>
          <w:rFonts w:cs="Arial"/>
          <w:sz w:val="24"/>
          <w:szCs w:val="24"/>
        </w:rPr>
        <w:t xml:space="preserve">текущему </w:t>
      </w:r>
      <w:r w:rsidRPr="00FE0F37">
        <w:rPr>
          <w:noProof/>
          <w:sz w:val="24"/>
          <w:szCs w:val="24"/>
        </w:rPr>
        <w:t>ремонту распределительных газопроводов»</w:t>
      </w:r>
    </w:p>
    <w:p w:rsidR="00762166" w:rsidRDefault="00762166" w:rsidP="009F2909">
      <w:pPr>
        <w:rPr>
          <w:sz w:val="24"/>
        </w:rPr>
      </w:pPr>
    </w:p>
    <w:p w:rsidR="00FE0F37" w:rsidRDefault="00FE0F37" w:rsidP="009F2909">
      <w:pPr>
        <w:rPr>
          <w:sz w:val="24"/>
        </w:rPr>
      </w:pPr>
    </w:p>
    <w:p w:rsidR="00FE0F37" w:rsidRDefault="00FE0F37" w:rsidP="009F2909">
      <w:pPr>
        <w:rPr>
          <w:sz w:val="24"/>
        </w:rPr>
      </w:pPr>
    </w:p>
    <w:p w:rsidR="00FE0F37" w:rsidRPr="00BA013E" w:rsidRDefault="00FE0F37" w:rsidP="00FE0F37">
      <w:pPr>
        <w:tabs>
          <w:tab w:val="left" w:pos="1134"/>
        </w:tabs>
        <w:ind w:firstLine="708"/>
        <w:jc w:val="both"/>
        <w:rPr>
          <w:sz w:val="24"/>
          <w:szCs w:val="24"/>
        </w:rPr>
      </w:pPr>
      <w:proofErr w:type="gramStart"/>
      <w:r w:rsidRPr="00BA013E">
        <w:rPr>
          <w:sz w:val="24"/>
          <w:szCs w:val="24"/>
        </w:rPr>
        <w:t>В соответствии со статьей 78 Бюджетного кодекса Российской Федерации,                            ст.33 Положения о бюджетном процессе в Сосновоборском городском округе, утвержденного решением совета депутатов Сосновоборского городского округа от 20.11.2007 № 143, Федеральным законом Российской Федерации от 06.10.2003 № 131-ФЗ «Об общих принципах организации местного самоуправления в Российской Федерации», ст.210 Гражданского кодекса Российской Федерации, постановлениями Правительства РФ от 25.10.2023 № 1781 «Об утверждении Правил</w:t>
      </w:r>
      <w:proofErr w:type="gramEnd"/>
      <w:r w:rsidRPr="00BA013E">
        <w:rPr>
          <w:sz w:val="24"/>
          <w:szCs w:val="24"/>
        </w:rPr>
        <w:t xml:space="preserve"> </w:t>
      </w:r>
      <w:proofErr w:type="gramStart"/>
      <w:r w:rsidRPr="00BA013E">
        <w:rPr>
          <w:sz w:val="24"/>
          <w:szCs w:val="24"/>
        </w:rPr>
        <w:t>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предоставляемых из</w:t>
      </w:r>
      <w:proofErr w:type="gramEnd"/>
      <w:r w:rsidRPr="00BA013E">
        <w:rPr>
          <w:sz w:val="24"/>
          <w:szCs w:val="24"/>
        </w:rPr>
        <w:t xml:space="preserve"> </w:t>
      </w:r>
      <w:proofErr w:type="gramStart"/>
      <w:r w:rsidRPr="00BA013E">
        <w:rPr>
          <w:sz w:val="24"/>
          <w:szCs w:val="24"/>
        </w:rPr>
        <w:t>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 в форме субсидий», распоряжением Комитета финансов администрации Сосновоборского г</w:t>
      </w:r>
      <w:r>
        <w:rPr>
          <w:sz w:val="24"/>
          <w:szCs w:val="24"/>
        </w:rPr>
        <w:t xml:space="preserve">ородского округа от 24.03.2023                       </w:t>
      </w:r>
      <w:r w:rsidRPr="00BA013E">
        <w:rPr>
          <w:sz w:val="24"/>
          <w:szCs w:val="24"/>
        </w:rPr>
        <w:t>№ 14-р «Об утверждении типовых форм соглашений (договоров) о предоставлении из бюджета Сосновоборского городского округа субсидии юр</w:t>
      </w:r>
      <w:r>
        <w:rPr>
          <w:sz w:val="24"/>
          <w:szCs w:val="24"/>
        </w:rPr>
        <w:t xml:space="preserve">идическим лицам </w:t>
      </w:r>
      <w:r w:rsidRPr="00BA013E">
        <w:rPr>
          <w:sz w:val="24"/>
          <w:szCs w:val="24"/>
        </w:rPr>
        <w:t>(за исключением муниципальных учреждений</w:t>
      </w:r>
      <w:proofErr w:type="gramEnd"/>
      <w:r w:rsidRPr="00BA013E">
        <w:rPr>
          <w:sz w:val="24"/>
          <w:szCs w:val="24"/>
        </w:rPr>
        <w:t>), индивидуальным предпринимателям, физическим лицам - производителям товаров, работ, услуг», в рамках муниципальной программы Сосновоборского городского округа «Городское хозяйство на 2014-2030 годы», администрация Сосновоборского городского округа</w:t>
      </w:r>
      <w:r>
        <w:rPr>
          <w:sz w:val="24"/>
          <w:szCs w:val="24"/>
        </w:rPr>
        <w:t xml:space="preserve"> </w:t>
      </w:r>
      <w:proofErr w:type="gramStart"/>
      <w:r w:rsidRPr="00BA013E">
        <w:rPr>
          <w:b/>
          <w:sz w:val="24"/>
          <w:szCs w:val="24"/>
        </w:rPr>
        <w:t>п</w:t>
      </w:r>
      <w:proofErr w:type="gramEnd"/>
      <w:r w:rsidRPr="00BA013E">
        <w:rPr>
          <w:b/>
          <w:sz w:val="24"/>
          <w:szCs w:val="24"/>
        </w:rPr>
        <w:t xml:space="preserve"> о с т а н о в л я е т:</w:t>
      </w:r>
    </w:p>
    <w:p w:rsidR="00FE0F37" w:rsidRDefault="00FE0F37" w:rsidP="00FE0F37">
      <w:pPr>
        <w:pStyle w:val="a9"/>
        <w:tabs>
          <w:tab w:val="left" w:pos="1134"/>
        </w:tabs>
        <w:ind w:firstLine="708"/>
        <w:rPr>
          <w:b/>
          <w:szCs w:val="24"/>
        </w:rPr>
      </w:pPr>
    </w:p>
    <w:p w:rsidR="00FE0F37" w:rsidRPr="00BA013E" w:rsidRDefault="00FE0F37" w:rsidP="00FE0F37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BA013E">
        <w:rPr>
          <w:sz w:val="24"/>
          <w:szCs w:val="24"/>
        </w:rPr>
        <w:t xml:space="preserve">1. </w:t>
      </w:r>
      <w:proofErr w:type="gramStart"/>
      <w:r w:rsidRPr="00BA013E">
        <w:rPr>
          <w:sz w:val="24"/>
          <w:szCs w:val="24"/>
        </w:rPr>
        <w:t>Внести изменение в постановление администрации Сосновоборского городского округа от 26.02.2024 № 455</w:t>
      </w:r>
      <w:r>
        <w:rPr>
          <w:sz w:val="24"/>
          <w:szCs w:val="24"/>
        </w:rPr>
        <w:t xml:space="preserve"> «</w:t>
      </w:r>
      <w:r w:rsidRPr="00BA013E">
        <w:rPr>
          <w:sz w:val="24"/>
          <w:szCs w:val="24"/>
        </w:rPr>
        <w:t xml:space="preserve">О принятии расходных обязательств и об утверждении Порядка определения объема и предоставления субсидии из бюджета Сосновоборского городского округа юридическим лицам, индивидуальным предпринимателям и физическим лицам – </w:t>
      </w:r>
      <w:r w:rsidRPr="00BA013E">
        <w:rPr>
          <w:sz w:val="24"/>
          <w:szCs w:val="24"/>
        </w:rPr>
        <w:lastRenderedPageBreak/>
        <w:t xml:space="preserve">производителям товаров, работ, услуг на частичное возмещение затрат в связи с выполнением работ </w:t>
      </w:r>
      <w:r w:rsidRPr="00BA013E">
        <w:rPr>
          <w:rFonts w:cs="Arial"/>
          <w:sz w:val="24"/>
          <w:szCs w:val="24"/>
        </w:rPr>
        <w:t xml:space="preserve">по техническому обслуживанию </w:t>
      </w:r>
      <w:r w:rsidRPr="00BA013E">
        <w:rPr>
          <w:noProof/>
          <w:sz w:val="24"/>
          <w:szCs w:val="24"/>
        </w:rPr>
        <w:t xml:space="preserve">и </w:t>
      </w:r>
      <w:r w:rsidRPr="00BA013E">
        <w:rPr>
          <w:rFonts w:cs="Arial"/>
          <w:sz w:val="24"/>
          <w:szCs w:val="24"/>
        </w:rPr>
        <w:t xml:space="preserve">текущему </w:t>
      </w:r>
      <w:r w:rsidRPr="00BA013E">
        <w:rPr>
          <w:noProof/>
          <w:sz w:val="24"/>
          <w:szCs w:val="24"/>
        </w:rPr>
        <w:t>ремонту</w:t>
      </w:r>
      <w:r w:rsidRPr="00BA013E">
        <w:rPr>
          <w:sz w:val="24"/>
          <w:szCs w:val="24"/>
        </w:rPr>
        <w:t xml:space="preserve"> распределительных газопроводов»:</w:t>
      </w:r>
      <w:proofErr w:type="gramEnd"/>
    </w:p>
    <w:p w:rsidR="00FE0F37" w:rsidRDefault="00FE0F37" w:rsidP="00FE0F37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BA013E">
        <w:rPr>
          <w:sz w:val="24"/>
          <w:szCs w:val="24"/>
        </w:rPr>
        <w:t xml:space="preserve">Пункт 7.2. раздела 7 Порядка определения объема и предоставления субсидии из бюджета Сосновоборского городского округа юридическим лицам, индивидуальным предпринимателям и физическим лицам – производителям товаров, работ, услуг на частичное возмещение затрат в связи с выполнением работ </w:t>
      </w:r>
      <w:r w:rsidRPr="00BA013E">
        <w:rPr>
          <w:rFonts w:cs="Arial"/>
          <w:sz w:val="24"/>
          <w:szCs w:val="24"/>
        </w:rPr>
        <w:t xml:space="preserve">по техническому обслуживанию </w:t>
      </w:r>
      <w:r w:rsidRPr="00BA013E">
        <w:rPr>
          <w:noProof/>
          <w:sz w:val="24"/>
          <w:szCs w:val="24"/>
        </w:rPr>
        <w:t xml:space="preserve">и </w:t>
      </w:r>
      <w:r w:rsidRPr="00BA013E">
        <w:rPr>
          <w:rFonts w:cs="Arial"/>
          <w:sz w:val="24"/>
          <w:szCs w:val="24"/>
        </w:rPr>
        <w:t xml:space="preserve">текущему </w:t>
      </w:r>
      <w:r w:rsidRPr="00BA013E">
        <w:rPr>
          <w:noProof/>
          <w:sz w:val="24"/>
          <w:szCs w:val="24"/>
        </w:rPr>
        <w:t>ремонту</w:t>
      </w:r>
      <w:r w:rsidRPr="00BA013E">
        <w:rPr>
          <w:sz w:val="24"/>
          <w:szCs w:val="24"/>
        </w:rPr>
        <w:t xml:space="preserve"> распределительных газопроводов</w:t>
      </w:r>
      <w:r>
        <w:rPr>
          <w:sz w:val="24"/>
          <w:szCs w:val="24"/>
        </w:rPr>
        <w:t xml:space="preserve"> изложить в следующей редакции: </w:t>
      </w:r>
    </w:p>
    <w:p w:rsidR="00FE0F37" w:rsidRPr="00A7164B" w:rsidRDefault="00FE0F37" w:rsidP="00FE0F3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«7.2. Мониторинг достижения результатов предоставления субсидий, событий</w:t>
      </w:r>
      <w:r w:rsidRPr="00A7164B">
        <w:rPr>
          <w:sz w:val="24"/>
          <w:szCs w:val="24"/>
        </w:rPr>
        <w:t>,</w:t>
      </w:r>
      <w:r>
        <w:rPr>
          <w:color w:val="FF0000"/>
          <w:sz w:val="24"/>
          <w:szCs w:val="24"/>
        </w:rPr>
        <w:t xml:space="preserve"> </w:t>
      </w:r>
      <w:r w:rsidRPr="00A7164B">
        <w:rPr>
          <w:sz w:val="24"/>
          <w:szCs w:val="24"/>
        </w:rPr>
        <w:t>отражающих факт завершения соответствующего мероприятия по получению результата предоставления субсидии (контрольная точка), а также контроль целевого использования субсидии получателем субсидии осуществляется:</w:t>
      </w:r>
    </w:p>
    <w:p w:rsidR="00FE0F37" w:rsidRDefault="00FE0F37" w:rsidP="00FE0F3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соответствии с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утвержденным приказом Министерства финансов Российской Федерации от 27.04.2024 № 53н; </w:t>
      </w:r>
    </w:p>
    <w:p w:rsidR="00FE0F37" w:rsidRDefault="00FE0F37" w:rsidP="00FE0F3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согласно представленному отчету о фактических затратах, связанных с выполнением работ по техническому обслуживанию и текущему ремонту распределительных газопроводов за отчетный период по форме согласно приложения №3 к настоящему Порядку; </w:t>
      </w:r>
    </w:p>
    <w:p w:rsidR="00FE0F37" w:rsidRDefault="00FE0F37" w:rsidP="00FE0F3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согласно представленному отчету о достижении значений результатов предоставления субсидии по итогам финансового года по форме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№4 к настоящему Порядку».</w:t>
      </w:r>
    </w:p>
    <w:p w:rsidR="00FE0F37" w:rsidRPr="001404B1" w:rsidRDefault="00FE0F37" w:rsidP="00FE0F37">
      <w:pPr>
        <w:pStyle w:val="Default"/>
        <w:tabs>
          <w:tab w:val="left" w:pos="1134"/>
        </w:tabs>
        <w:ind w:firstLine="708"/>
        <w:jc w:val="both"/>
      </w:pPr>
      <w:r>
        <w:t>2</w:t>
      </w:r>
      <w:r w:rsidRPr="001404B1">
        <w:t>. Общему отделу администрации</w:t>
      </w:r>
      <w:r>
        <w:t xml:space="preserve"> </w:t>
      </w:r>
      <w:r w:rsidRPr="001404B1">
        <w:t xml:space="preserve">обнародовать настоящее постановление на электронном сайте городской газеты «Маяк». </w:t>
      </w:r>
    </w:p>
    <w:p w:rsidR="00FE0F37" w:rsidRDefault="00FE0F37" w:rsidP="00FE0F37">
      <w:pPr>
        <w:pStyle w:val="a9"/>
        <w:tabs>
          <w:tab w:val="left" w:pos="1134"/>
        </w:tabs>
        <w:ind w:firstLine="708"/>
      </w:pPr>
      <w:r>
        <w:t>3</w:t>
      </w:r>
      <w:r w:rsidRPr="001404B1">
        <w:t xml:space="preserve">. </w:t>
      </w:r>
      <w:r w:rsidRPr="00DC3E4F">
        <w:rPr>
          <w:szCs w:val="24"/>
        </w:rPr>
        <w:t>Отделу по связям с</w:t>
      </w:r>
      <w:r>
        <w:rPr>
          <w:szCs w:val="24"/>
        </w:rPr>
        <w:t xml:space="preserve"> общественностью (пресс–центр) к</w:t>
      </w:r>
      <w:r w:rsidRPr="00DC3E4F">
        <w:rPr>
          <w:szCs w:val="24"/>
        </w:rPr>
        <w:t xml:space="preserve">омитета по общественной безопасности и информации </w:t>
      </w:r>
      <w:proofErr w:type="gramStart"/>
      <w:r w:rsidRPr="00DC3E4F">
        <w:rPr>
          <w:szCs w:val="24"/>
        </w:rPr>
        <w:t>разместить</w:t>
      </w:r>
      <w:proofErr w:type="gramEnd"/>
      <w:r w:rsidRPr="00DC3E4F">
        <w:rPr>
          <w:szCs w:val="24"/>
        </w:rPr>
        <w:t xml:space="preserve"> настоящее постановление на официальном сайте Сосновоборского городского округа.</w:t>
      </w:r>
      <w:r w:rsidRPr="00DC3E4F">
        <w:t xml:space="preserve"> </w:t>
      </w:r>
    </w:p>
    <w:p w:rsidR="00FE0F37" w:rsidRDefault="00FE0F37" w:rsidP="00FE0F37">
      <w:pPr>
        <w:pStyle w:val="a9"/>
        <w:tabs>
          <w:tab w:val="left" w:pos="1134"/>
        </w:tabs>
        <w:ind w:firstLine="708"/>
        <w:rPr>
          <w:szCs w:val="24"/>
        </w:rPr>
      </w:pPr>
      <w:r>
        <w:rPr>
          <w:szCs w:val="24"/>
        </w:rPr>
        <w:t xml:space="preserve">4. </w:t>
      </w:r>
      <w:r w:rsidRPr="003E2AF3">
        <w:rPr>
          <w:szCs w:val="24"/>
        </w:rPr>
        <w:t>Настоящее постановление вступает в силу со дня официального обнародования.</w:t>
      </w:r>
    </w:p>
    <w:p w:rsidR="00FE0F37" w:rsidRPr="00687132" w:rsidRDefault="00FE0F37" w:rsidP="00FE0F37">
      <w:pPr>
        <w:pStyle w:val="a9"/>
        <w:tabs>
          <w:tab w:val="left" w:pos="851"/>
          <w:tab w:val="left" w:pos="1134"/>
        </w:tabs>
        <w:ind w:firstLine="708"/>
        <w:rPr>
          <w:szCs w:val="24"/>
        </w:rPr>
      </w:pPr>
      <w:r>
        <w:rPr>
          <w:szCs w:val="24"/>
        </w:rPr>
        <w:t>5</w:t>
      </w:r>
      <w:r w:rsidRPr="00E15F73">
        <w:rPr>
          <w:szCs w:val="24"/>
        </w:rPr>
        <w:t xml:space="preserve">. </w:t>
      </w:r>
      <w:proofErr w:type="gramStart"/>
      <w:r w:rsidRPr="00687132">
        <w:rPr>
          <w:szCs w:val="24"/>
        </w:rPr>
        <w:t>Контроль за</w:t>
      </w:r>
      <w:proofErr w:type="gramEnd"/>
      <w:r w:rsidRPr="00687132">
        <w:rPr>
          <w:szCs w:val="24"/>
        </w:rPr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FE0F37" w:rsidRPr="00E15F73" w:rsidRDefault="00FE0F37" w:rsidP="00FE0F37">
      <w:pPr>
        <w:ind w:firstLine="709"/>
        <w:jc w:val="both"/>
        <w:rPr>
          <w:sz w:val="24"/>
          <w:szCs w:val="24"/>
        </w:rPr>
      </w:pPr>
    </w:p>
    <w:p w:rsidR="00FE0F37" w:rsidRDefault="00FE0F37" w:rsidP="00FE0F37">
      <w:pPr>
        <w:ind w:firstLine="724"/>
        <w:jc w:val="both"/>
        <w:rPr>
          <w:sz w:val="24"/>
          <w:szCs w:val="16"/>
        </w:rPr>
      </w:pPr>
    </w:p>
    <w:p w:rsidR="00FE0F37" w:rsidRDefault="00FE0F37" w:rsidP="00FE0F37">
      <w:pPr>
        <w:ind w:firstLine="724"/>
        <w:jc w:val="both"/>
        <w:rPr>
          <w:sz w:val="24"/>
          <w:szCs w:val="16"/>
        </w:rPr>
      </w:pPr>
    </w:p>
    <w:p w:rsidR="00FE0F37" w:rsidRDefault="00FE0F37" w:rsidP="00FE0F37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E15F7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E15F73">
        <w:rPr>
          <w:sz w:val="24"/>
          <w:szCs w:val="24"/>
        </w:rPr>
        <w:t xml:space="preserve"> Сосновоборского городского округа</w:t>
      </w:r>
      <w:r w:rsidRPr="00E15F73">
        <w:rPr>
          <w:sz w:val="24"/>
          <w:szCs w:val="24"/>
        </w:rPr>
        <w:tab/>
      </w:r>
      <w:r w:rsidRPr="00E15F73">
        <w:rPr>
          <w:sz w:val="24"/>
          <w:szCs w:val="24"/>
        </w:rPr>
        <w:tab/>
      </w:r>
      <w:r w:rsidRPr="00E15F73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М</w:t>
      </w:r>
      <w:r w:rsidRPr="00E15F73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Pr="00E15F73">
        <w:rPr>
          <w:sz w:val="24"/>
          <w:szCs w:val="24"/>
        </w:rPr>
        <w:t>.</w:t>
      </w:r>
      <w:r>
        <w:rPr>
          <w:sz w:val="24"/>
          <w:szCs w:val="24"/>
        </w:rPr>
        <w:t xml:space="preserve"> Ворон</w:t>
      </w:r>
      <w:r w:rsidRPr="00E15F73">
        <w:rPr>
          <w:sz w:val="24"/>
          <w:szCs w:val="24"/>
        </w:rPr>
        <w:t>ков</w:t>
      </w:r>
      <w:r>
        <w:rPr>
          <w:sz w:val="24"/>
          <w:szCs w:val="24"/>
        </w:rPr>
        <w:t xml:space="preserve"> </w:t>
      </w:r>
    </w:p>
    <w:p w:rsidR="00FE0F37" w:rsidRDefault="00FE0F37" w:rsidP="00FE0F37">
      <w:pPr>
        <w:jc w:val="both"/>
        <w:rPr>
          <w:sz w:val="24"/>
          <w:szCs w:val="24"/>
        </w:rPr>
      </w:pPr>
    </w:p>
    <w:p w:rsidR="00FE0F37" w:rsidRDefault="00FE0F37" w:rsidP="00FE0F37">
      <w:pPr>
        <w:jc w:val="both"/>
        <w:rPr>
          <w:sz w:val="24"/>
          <w:szCs w:val="24"/>
        </w:rPr>
      </w:pPr>
    </w:p>
    <w:p w:rsidR="00FE0F37" w:rsidRDefault="00FE0F37" w:rsidP="00FE0F37">
      <w:pPr>
        <w:jc w:val="both"/>
        <w:rPr>
          <w:sz w:val="24"/>
          <w:szCs w:val="24"/>
        </w:rPr>
      </w:pPr>
    </w:p>
    <w:p w:rsidR="00FE0F37" w:rsidRDefault="00FE0F37" w:rsidP="00FE0F37">
      <w:pPr>
        <w:jc w:val="both"/>
        <w:rPr>
          <w:sz w:val="24"/>
          <w:szCs w:val="24"/>
        </w:rPr>
      </w:pPr>
    </w:p>
    <w:p w:rsidR="00FE0F37" w:rsidRDefault="00FE0F37" w:rsidP="00FE0F37">
      <w:pPr>
        <w:jc w:val="both"/>
        <w:rPr>
          <w:sz w:val="24"/>
          <w:szCs w:val="24"/>
        </w:rPr>
      </w:pPr>
    </w:p>
    <w:p w:rsidR="00FE0F37" w:rsidRDefault="00FE0F37" w:rsidP="00FE0F37">
      <w:pPr>
        <w:jc w:val="both"/>
        <w:rPr>
          <w:sz w:val="24"/>
          <w:szCs w:val="24"/>
        </w:rPr>
      </w:pPr>
    </w:p>
    <w:p w:rsidR="00FE0F37" w:rsidRDefault="00FE0F37" w:rsidP="00FE0F37">
      <w:pPr>
        <w:jc w:val="both"/>
        <w:rPr>
          <w:sz w:val="24"/>
          <w:szCs w:val="24"/>
        </w:rPr>
      </w:pPr>
    </w:p>
    <w:p w:rsidR="00FE0F37" w:rsidRDefault="00FE0F37" w:rsidP="00FE0F37">
      <w:pPr>
        <w:jc w:val="both"/>
        <w:rPr>
          <w:sz w:val="24"/>
          <w:szCs w:val="24"/>
        </w:rPr>
      </w:pPr>
    </w:p>
    <w:p w:rsidR="00FE0F37" w:rsidRDefault="00FE0F37" w:rsidP="00FE0F37">
      <w:pPr>
        <w:jc w:val="both"/>
        <w:rPr>
          <w:sz w:val="24"/>
          <w:szCs w:val="24"/>
        </w:rPr>
      </w:pPr>
    </w:p>
    <w:p w:rsidR="00FE0F37" w:rsidRDefault="00FE0F37" w:rsidP="00FE0F37">
      <w:pPr>
        <w:jc w:val="both"/>
        <w:rPr>
          <w:sz w:val="24"/>
          <w:szCs w:val="24"/>
        </w:rPr>
      </w:pPr>
    </w:p>
    <w:p w:rsidR="00FE0F37" w:rsidRDefault="00FE0F37" w:rsidP="00FE0F37">
      <w:pPr>
        <w:jc w:val="both"/>
        <w:rPr>
          <w:sz w:val="24"/>
          <w:szCs w:val="24"/>
        </w:rPr>
      </w:pPr>
    </w:p>
    <w:p w:rsidR="00FE0F37" w:rsidRDefault="00FE0F37" w:rsidP="00FE0F37">
      <w:pPr>
        <w:jc w:val="both"/>
        <w:rPr>
          <w:sz w:val="24"/>
          <w:szCs w:val="24"/>
        </w:rPr>
      </w:pPr>
    </w:p>
    <w:p w:rsidR="00FE0F37" w:rsidRDefault="00FE0F37" w:rsidP="00FE0F37">
      <w:pPr>
        <w:jc w:val="both"/>
        <w:rPr>
          <w:sz w:val="24"/>
          <w:szCs w:val="24"/>
        </w:rPr>
      </w:pPr>
      <w:bookmarkStart w:id="0" w:name="_GoBack"/>
      <w:bookmarkEnd w:id="0"/>
    </w:p>
    <w:sectPr w:rsidR="00FE0F37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B9B" w:rsidRDefault="00C30B9B" w:rsidP="00762166">
      <w:r>
        <w:separator/>
      </w:r>
    </w:p>
  </w:endnote>
  <w:endnote w:type="continuationSeparator" w:id="0">
    <w:p w:rsidR="00C30B9B" w:rsidRDefault="00C30B9B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AB" w:rsidRDefault="002141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AB" w:rsidRDefault="002141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AB" w:rsidRDefault="002141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B9B" w:rsidRDefault="00C30B9B" w:rsidP="00762166">
      <w:r>
        <w:separator/>
      </w:r>
    </w:p>
  </w:footnote>
  <w:footnote w:type="continuationSeparator" w:id="0">
    <w:p w:rsidR="00C30B9B" w:rsidRDefault="00C30B9B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AB" w:rsidRDefault="002141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AB" w:rsidRDefault="002141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15789a2-d204-4fe7-b996-951e521a7314"/>
  </w:docVars>
  <w:rsids>
    <w:rsidRoot w:val="00830268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141AB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3E2AD9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0268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0B9B"/>
    <w:rsid w:val="00C33ECE"/>
    <w:rsid w:val="00C70BE4"/>
    <w:rsid w:val="00C75FBD"/>
    <w:rsid w:val="00C877C2"/>
    <w:rsid w:val="00C97A22"/>
    <w:rsid w:val="00CB077F"/>
    <w:rsid w:val="00CB6188"/>
    <w:rsid w:val="00CC430D"/>
    <w:rsid w:val="00CD3708"/>
    <w:rsid w:val="00CE173D"/>
    <w:rsid w:val="00CE242E"/>
    <w:rsid w:val="00CF0E93"/>
    <w:rsid w:val="00CF3686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E0F3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FE0F37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FE0F37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E0F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FE0F37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FE0F37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E0F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9f4a3d11-56c1-4579-9d7f-1394ba14432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9f4a3d11-56c1-4579-9d7f-1394ba144323.dot</Template>
  <TotalTime>0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2024-10-21T09:48:00Z</cp:lastPrinted>
  <dcterms:created xsi:type="dcterms:W3CDTF">2024-10-21T13:27:00Z</dcterms:created>
  <dcterms:modified xsi:type="dcterms:W3CDTF">2024-10-21T13:36:00Z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415789a2-d204-4fe7-b996-951e521a7314</vt:lpwstr>
  </property>
</Properties>
</file>