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6B" w:rsidRPr="009B143A" w:rsidRDefault="00256D6B" w:rsidP="00256D6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2667635</wp:posOffset>
            </wp:positionH>
            <wp:positionV relativeFrom="paragraph">
              <wp:posOffset>-340995</wp:posOffset>
            </wp:positionV>
            <wp:extent cx="608965" cy="782320"/>
            <wp:effectExtent l="19050" t="0" r="63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256D6B" w:rsidRPr="009B143A" w:rsidRDefault="00256D6B" w:rsidP="00256D6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56D6B" w:rsidRPr="009B143A" w:rsidRDefault="00256D6B" w:rsidP="00256D6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256D6B" w:rsidRDefault="0036332B" w:rsidP="00256D6B">
      <w:pPr>
        <w:jc w:val="center"/>
        <w:rPr>
          <w:b/>
        </w:rPr>
      </w:pPr>
      <w:r w:rsidRPr="0036332B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56D6B" w:rsidRPr="009B143A" w:rsidRDefault="00256D6B" w:rsidP="00256D6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98712F" w:rsidRDefault="0098712F" w:rsidP="00256D6B">
      <w:pPr>
        <w:jc w:val="right"/>
        <w:rPr>
          <w:b/>
          <w:bCs/>
          <w:sz w:val="28"/>
          <w:szCs w:val="28"/>
          <w:u w:val="single"/>
        </w:rPr>
      </w:pPr>
    </w:p>
    <w:p w:rsidR="0098712F" w:rsidRDefault="0098712F" w:rsidP="009871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7</w:t>
      </w:r>
    </w:p>
    <w:p w:rsidR="00256D6B" w:rsidRDefault="00256D6B" w:rsidP="00256D6B">
      <w:pPr>
        <w:jc w:val="center"/>
      </w:pPr>
    </w:p>
    <w:tbl>
      <w:tblPr>
        <w:tblW w:w="0" w:type="auto"/>
        <w:tblInd w:w="-72" w:type="dxa"/>
        <w:tblLayout w:type="fixed"/>
        <w:tblLook w:val="0000"/>
      </w:tblPr>
      <w:tblGrid>
        <w:gridCol w:w="6843"/>
      </w:tblGrid>
      <w:tr w:rsidR="00256D6B" w:rsidTr="00562423">
        <w:trPr>
          <w:trHeight w:val="840"/>
        </w:trPr>
        <w:tc>
          <w:tcPr>
            <w:tcW w:w="6843" w:type="dxa"/>
          </w:tcPr>
          <w:p w:rsidR="00256D6B" w:rsidRDefault="00256D6B" w:rsidP="00562423">
            <w:pPr>
              <w:pStyle w:val="1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Pr="002E6714"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 xml:space="preserve"> внесении изменения в «</w:t>
            </w:r>
            <w:r w:rsidRPr="002E6714">
              <w:rPr>
                <w:rFonts w:ascii="Times New Roman" w:hAnsi="Times New Roman"/>
                <w:b/>
                <w:sz w:val="28"/>
              </w:rPr>
              <w:t>Положени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 w:rsidRPr="002E6714">
              <w:rPr>
                <w:rFonts w:ascii="Times New Roman" w:hAnsi="Times New Roman"/>
                <w:b/>
                <w:sz w:val="28"/>
              </w:rPr>
              <w:t xml:space="preserve"> о </w:t>
            </w:r>
            <w:r>
              <w:rPr>
                <w:rFonts w:ascii="Times New Roman" w:hAnsi="Times New Roman"/>
                <w:b/>
                <w:sz w:val="28"/>
              </w:rPr>
              <w:t xml:space="preserve">муниципальных парках, садах и скверах на территории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Сосновоборского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городского округа Ленинградской области</w:t>
            </w:r>
            <w:r w:rsidRPr="00F1323C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98712F" w:rsidRDefault="0098712F" w:rsidP="00256D6B">
      <w:pPr>
        <w:autoSpaceDE w:val="0"/>
        <w:autoSpaceDN w:val="0"/>
        <w:adjustRightInd w:val="0"/>
        <w:ind w:firstLine="900"/>
        <w:jc w:val="both"/>
      </w:pPr>
    </w:p>
    <w:p w:rsidR="0098712F" w:rsidRPr="00AE37D2" w:rsidRDefault="0098712F" w:rsidP="00256D6B">
      <w:pPr>
        <w:autoSpaceDE w:val="0"/>
        <w:autoSpaceDN w:val="0"/>
        <w:adjustRightInd w:val="0"/>
        <w:ind w:firstLine="900"/>
        <w:jc w:val="both"/>
      </w:pPr>
    </w:p>
    <w:p w:rsidR="00256D6B" w:rsidRPr="003F32CD" w:rsidRDefault="00256D6B" w:rsidP="00256D6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 xml:space="preserve">В целях приведения муниципальных нормативных правовых актов совета депутатов </w:t>
      </w:r>
      <w:proofErr w:type="spellStart"/>
      <w:r w:rsidRPr="003F32CD">
        <w:rPr>
          <w:sz w:val="28"/>
          <w:szCs w:val="28"/>
        </w:rPr>
        <w:t>Сосновоборского</w:t>
      </w:r>
      <w:proofErr w:type="spellEnd"/>
      <w:r w:rsidRPr="003F32CD">
        <w:rPr>
          <w:sz w:val="28"/>
          <w:szCs w:val="28"/>
        </w:rPr>
        <w:t xml:space="preserve"> городского округа в соответствие федеральному законодательству, на основании части 5 статьи 2 Федерального закона от 14 марта 1995 года N 33-ФЗ «Об особо охраняемых природных территориях» (с изменениями), совет депутатов </w:t>
      </w:r>
      <w:proofErr w:type="spellStart"/>
      <w:r w:rsidRPr="003F32CD">
        <w:rPr>
          <w:sz w:val="28"/>
          <w:szCs w:val="28"/>
        </w:rPr>
        <w:t>Сосновоборского</w:t>
      </w:r>
      <w:proofErr w:type="spellEnd"/>
      <w:r w:rsidRPr="003F32CD">
        <w:rPr>
          <w:sz w:val="28"/>
          <w:szCs w:val="28"/>
        </w:rPr>
        <w:t xml:space="preserve"> городского округа</w:t>
      </w:r>
    </w:p>
    <w:p w:rsidR="00256D6B" w:rsidRPr="003F32CD" w:rsidRDefault="00256D6B" w:rsidP="00256D6B">
      <w:pPr>
        <w:autoSpaceDE w:val="0"/>
        <w:autoSpaceDN w:val="0"/>
        <w:adjustRightInd w:val="0"/>
        <w:ind w:firstLine="840"/>
        <w:jc w:val="center"/>
        <w:rPr>
          <w:sz w:val="28"/>
          <w:szCs w:val="28"/>
        </w:rPr>
      </w:pPr>
      <w:r w:rsidRPr="003F32CD">
        <w:rPr>
          <w:sz w:val="28"/>
          <w:szCs w:val="28"/>
        </w:rPr>
        <w:t xml:space="preserve">Р Е </w:t>
      </w:r>
      <w:proofErr w:type="gramStart"/>
      <w:r w:rsidRPr="003F32CD">
        <w:rPr>
          <w:sz w:val="28"/>
          <w:szCs w:val="28"/>
        </w:rPr>
        <w:t>Ш</w:t>
      </w:r>
      <w:proofErr w:type="gramEnd"/>
      <w:r w:rsidRPr="003F32CD">
        <w:rPr>
          <w:sz w:val="28"/>
          <w:szCs w:val="28"/>
        </w:rPr>
        <w:t xml:space="preserve"> И Л:</w:t>
      </w:r>
    </w:p>
    <w:p w:rsidR="00256D6B" w:rsidRPr="003F32CD" w:rsidRDefault="00256D6B" w:rsidP="00256D6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256D6B" w:rsidRPr="003F32CD" w:rsidRDefault="00256D6B" w:rsidP="00256D6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 xml:space="preserve">1. Внести изменение в пункт 6 «Положения о муниципальных парках, садах и скверах на территории </w:t>
      </w:r>
      <w:proofErr w:type="spellStart"/>
      <w:r w:rsidRPr="003F32CD">
        <w:rPr>
          <w:sz w:val="28"/>
          <w:szCs w:val="28"/>
        </w:rPr>
        <w:t>Сосновоборского</w:t>
      </w:r>
      <w:proofErr w:type="spellEnd"/>
      <w:r w:rsidRPr="003F32CD">
        <w:rPr>
          <w:sz w:val="28"/>
          <w:szCs w:val="28"/>
        </w:rPr>
        <w:t xml:space="preserve"> городского округа Ленинградской области», утвержденного решением совета депутатов </w:t>
      </w:r>
      <w:proofErr w:type="spellStart"/>
      <w:r w:rsidRPr="003F32CD">
        <w:rPr>
          <w:sz w:val="28"/>
          <w:szCs w:val="28"/>
        </w:rPr>
        <w:t>Сосновоборского</w:t>
      </w:r>
      <w:proofErr w:type="spellEnd"/>
      <w:r w:rsidRPr="003F32CD">
        <w:rPr>
          <w:sz w:val="28"/>
          <w:szCs w:val="28"/>
        </w:rPr>
        <w:t xml:space="preserve"> городского округа от 25.05.2011 № 46 (с изменениями), исключив из него слова «</w:t>
      </w:r>
      <w:r w:rsidRPr="003F32CD">
        <w:rPr>
          <w:b/>
          <w:sz w:val="28"/>
          <w:szCs w:val="28"/>
        </w:rPr>
        <w:t>городские природные парки</w:t>
      </w:r>
      <w:proofErr w:type="gramStart"/>
      <w:r w:rsidRPr="003F32CD">
        <w:rPr>
          <w:sz w:val="28"/>
          <w:szCs w:val="28"/>
        </w:rPr>
        <w:t xml:space="preserve"> – ».</w:t>
      </w:r>
      <w:proofErr w:type="gramEnd"/>
    </w:p>
    <w:p w:rsidR="00256D6B" w:rsidRPr="003F32CD" w:rsidRDefault="00256D6B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>2. Настоящее решение вступает в силу со дня официального обнародования на сайте городской газете «Маяк».</w:t>
      </w:r>
    </w:p>
    <w:p w:rsidR="00256D6B" w:rsidRPr="003F32CD" w:rsidRDefault="00256D6B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3F32CD">
        <w:rPr>
          <w:sz w:val="28"/>
          <w:szCs w:val="28"/>
        </w:rPr>
        <w:t>3. Настоящее решение официально обнародовать на сайте городской газете «Маяк».</w:t>
      </w:r>
    </w:p>
    <w:p w:rsidR="00256D6B" w:rsidRDefault="00256D6B" w:rsidP="00256D6B">
      <w:pPr>
        <w:pStyle w:val="a3"/>
        <w:spacing w:before="0" w:after="0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</w:p>
    <w:p w:rsidR="0098712F" w:rsidRDefault="0098712F" w:rsidP="00256D6B">
      <w:pPr>
        <w:pStyle w:val="a3"/>
        <w:spacing w:before="0" w:after="0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</w:p>
    <w:p w:rsidR="00256D6B" w:rsidRDefault="00256D6B" w:rsidP="00C83508">
      <w:pPr>
        <w:pStyle w:val="1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Председатель совета депутатов</w:t>
      </w:r>
    </w:p>
    <w:p w:rsidR="00256D6B" w:rsidRPr="005E5975" w:rsidRDefault="00256D6B" w:rsidP="00C83508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5975">
        <w:rPr>
          <w:rStyle w:val="a4"/>
          <w:rFonts w:ascii="Times New Roman" w:hAnsi="Times New Roman"/>
          <w:sz w:val="28"/>
          <w:szCs w:val="28"/>
        </w:rPr>
        <w:t>Сосновоборского</w:t>
      </w:r>
      <w:proofErr w:type="spellEnd"/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5E5975">
        <w:rPr>
          <w:rStyle w:val="a4"/>
          <w:rFonts w:ascii="Times New Roman" w:hAnsi="Times New Roman"/>
          <w:sz w:val="28"/>
          <w:szCs w:val="28"/>
        </w:rPr>
        <w:t>городского округа</w:t>
      </w:r>
      <w:r>
        <w:rPr>
          <w:rStyle w:val="a4"/>
          <w:rFonts w:ascii="Times New Roman" w:hAnsi="Times New Roman"/>
          <w:sz w:val="28"/>
          <w:szCs w:val="28"/>
        </w:rPr>
        <w:t xml:space="preserve">                              </w:t>
      </w:r>
      <w:r w:rsidR="00C83508">
        <w:rPr>
          <w:rStyle w:val="a4"/>
          <w:rFonts w:ascii="Times New Roman" w:hAnsi="Times New Roman"/>
          <w:sz w:val="28"/>
          <w:szCs w:val="28"/>
        </w:rPr>
        <w:t xml:space="preserve">  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5E5975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А</w:t>
      </w:r>
      <w:r w:rsidRPr="005E5975">
        <w:rPr>
          <w:rStyle w:val="a4"/>
          <w:rFonts w:ascii="Times New Roman" w:hAnsi="Times New Roman"/>
          <w:sz w:val="28"/>
          <w:szCs w:val="28"/>
        </w:rPr>
        <w:t>.</w:t>
      </w:r>
      <w:r>
        <w:rPr>
          <w:rStyle w:val="a4"/>
          <w:rFonts w:ascii="Times New Roman" w:hAnsi="Times New Roman"/>
          <w:sz w:val="28"/>
          <w:szCs w:val="28"/>
        </w:rPr>
        <w:t>Н. Афанасьев</w:t>
      </w:r>
    </w:p>
    <w:p w:rsidR="00256D6B" w:rsidRDefault="00256D6B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98712F" w:rsidRDefault="0098712F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C83508" w:rsidRDefault="00C83508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C83508" w:rsidRDefault="00C83508" w:rsidP="00256D6B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56D6B" w:rsidRDefault="00256D6B" w:rsidP="00C83508">
      <w:pPr>
        <w:pStyle w:val="1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E5975">
        <w:rPr>
          <w:rStyle w:val="a4"/>
          <w:rFonts w:ascii="Times New Roman" w:hAnsi="Times New Roman"/>
          <w:sz w:val="28"/>
          <w:szCs w:val="28"/>
        </w:rPr>
        <w:t>Сосновоборского</w:t>
      </w:r>
      <w:proofErr w:type="spellEnd"/>
    </w:p>
    <w:p w:rsidR="00250B84" w:rsidRDefault="00256D6B" w:rsidP="00C83508">
      <w:pPr>
        <w:pStyle w:val="1"/>
        <w:jc w:val="both"/>
      </w:pPr>
      <w:r w:rsidRPr="005E5975">
        <w:rPr>
          <w:rStyle w:val="a4"/>
          <w:rFonts w:ascii="Times New Roman" w:hAnsi="Times New Roman"/>
          <w:sz w:val="28"/>
          <w:szCs w:val="28"/>
        </w:rPr>
        <w:t>городского округа</w:t>
      </w:r>
      <w:r>
        <w:rPr>
          <w:rStyle w:val="a4"/>
          <w:rFonts w:ascii="Times New Roman" w:hAnsi="Times New Roman"/>
          <w:sz w:val="28"/>
          <w:szCs w:val="28"/>
        </w:rPr>
        <w:t xml:space="preserve">              </w:t>
      </w:r>
      <w:r w:rsidR="0098712F">
        <w:rPr>
          <w:rStyle w:val="a4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Style w:val="a4"/>
          <w:rFonts w:ascii="Times New Roman" w:hAnsi="Times New Roman"/>
          <w:sz w:val="28"/>
          <w:szCs w:val="28"/>
        </w:rPr>
        <w:t xml:space="preserve">                                    </w:t>
      </w:r>
      <w:r w:rsidRPr="00C83508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 xml:space="preserve">            </w:t>
      </w:r>
      <w:r w:rsidRPr="005E5975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М.В. Воронков</w:t>
      </w:r>
    </w:p>
    <w:sectPr w:rsidR="00250B84" w:rsidSect="00C8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DF" w:rsidRDefault="003C3DDF" w:rsidP="004273E6">
      <w:r>
        <w:separator/>
      </w:r>
    </w:p>
  </w:endnote>
  <w:endnote w:type="continuationSeparator" w:id="0">
    <w:p w:rsidR="003C3DDF" w:rsidRDefault="003C3DDF" w:rsidP="0042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3C3DD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3C3DD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3C3D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DF" w:rsidRDefault="003C3DDF" w:rsidP="004273E6">
      <w:r>
        <w:separator/>
      </w:r>
    </w:p>
  </w:footnote>
  <w:footnote w:type="continuationSeparator" w:id="0">
    <w:p w:rsidR="003C3DDF" w:rsidRDefault="003C3DDF" w:rsidP="0042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3C3DD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3C3DD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A0" w:rsidRDefault="003C3D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14bb3c0-a4c6-4d27-b3a5-87d588bc21a4"/>
  </w:docVars>
  <w:rsids>
    <w:rsidRoot w:val="00256D6B"/>
    <w:rsid w:val="00250B84"/>
    <w:rsid w:val="00256D6B"/>
    <w:rsid w:val="00296FF5"/>
    <w:rsid w:val="00353C3C"/>
    <w:rsid w:val="0036332B"/>
    <w:rsid w:val="003C3DDF"/>
    <w:rsid w:val="004273E6"/>
    <w:rsid w:val="0098712F"/>
    <w:rsid w:val="00B23EB1"/>
    <w:rsid w:val="00C8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6D6B"/>
    <w:pPr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256D6B"/>
    <w:rPr>
      <w:b/>
      <w:bCs/>
    </w:rPr>
  </w:style>
  <w:style w:type="paragraph" w:customStyle="1" w:styleId="ConsPlusNormal">
    <w:name w:val="ConsPlusNormal"/>
    <w:rsid w:val="00256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256D6B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256D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25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56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6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6D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2026-01-30T12:41:00Z</dcterms:created>
  <dcterms:modified xsi:type="dcterms:W3CDTF">2026-01-30T12:41:00Z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614bb3c0-a4c6-4d27-b3a5-87d588bc21a4</vt:lpwstr>
  </property>
</Properties>
</file>