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FD" w:rsidRDefault="00B465FD" w:rsidP="00B465F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5FD" w:rsidRDefault="00B465FD" w:rsidP="00B465FD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465FD" w:rsidRDefault="0054600A" w:rsidP="00B465FD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465FD" w:rsidRDefault="00B465FD" w:rsidP="00B465FD">
      <w:pPr>
        <w:pStyle w:val="3"/>
      </w:pPr>
      <w:r>
        <w:t>постановление</w:t>
      </w:r>
    </w:p>
    <w:p w:rsidR="00B465FD" w:rsidRDefault="00B465FD" w:rsidP="00B465FD">
      <w:pPr>
        <w:jc w:val="center"/>
        <w:rPr>
          <w:sz w:val="24"/>
        </w:rPr>
      </w:pPr>
    </w:p>
    <w:p w:rsidR="00B465FD" w:rsidRDefault="00B465FD" w:rsidP="00B465FD">
      <w:pPr>
        <w:jc w:val="center"/>
        <w:rPr>
          <w:sz w:val="24"/>
        </w:rPr>
      </w:pPr>
      <w:r>
        <w:rPr>
          <w:sz w:val="24"/>
        </w:rPr>
        <w:t>от 23/05/2014 № 1137</w:t>
      </w:r>
    </w:p>
    <w:p w:rsidR="00B465FD" w:rsidRPr="000C7070" w:rsidRDefault="00B465FD" w:rsidP="00B465FD">
      <w:pPr>
        <w:jc w:val="both"/>
        <w:rPr>
          <w:sz w:val="10"/>
          <w:szCs w:val="10"/>
        </w:rPr>
      </w:pPr>
    </w:p>
    <w:p w:rsidR="00B465FD" w:rsidRDefault="00B465FD" w:rsidP="00B465FD">
      <w:pPr>
        <w:rPr>
          <w:sz w:val="24"/>
          <w:szCs w:val="24"/>
        </w:rPr>
      </w:pPr>
      <w:r w:rsidRPr="00F1535D">
        <w:rPr>
          <w:sz w:val="24"/>
          <w:szCs w:val="24"/>
        </w:rPr>
        <w:t>О</w:t>
      </w:r>
      <w:r>
        <w:rPr>
          <w:sz w:val="24"/>
          <w:szCs w:val="24"/>
        </w:rPr>
        <w:t xml:space="preserve">б организации оказания платных образовательных услуг </w:t>
      </w:r>
    </w:p>
    <w:p w:rsidR="00B465FD" w:rsidRDefault="00B465FD" w:rsidP="00B465FD">
      <w:pPr>
        <w:rPr>
          <w:sz w:val="24"/>
          <w:szCs w:val="24"/>
        </w:rPr>
      </w:pPr>
      <w:r>
        <w:rPr>
          <w:sz w:val="24"/>
          <w:szCs w:val="24"/>
        </w:rPr>
        <w:t xml:space="preserve">за счет средств физических лиц и </w:t>
      </w:r>
      <w:proofErr w:type="gramStart"/>
      <w:r>
        <w:rPr>
          <w:sz w:val="24"/>
          <w:szCs w:val="24"/>
        </w:rPr>
        <w:t>установлении</w:t>
      </w:r>
      <w:proofErr w:type="gramEnd"/>
      <w:r>
        <w:rPr>
          <w:sz w:val="24"/>
          <w:szCs w:val="24"/>
        </w:rPr>
        <w:t xml:space="preserve"> стоимости </w:t>
      </w:r>
    </w:p>
    <w:p w:rsidR="00B465FD" w:rsidRDefault="00B465FD" w:rsidP="00B465F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каждой образовательной программе </w:t>
      </w:r>
    </w:p>
    <w:p w:rsidR="00B465FD" w:rsidRDefault="00B465FD" w:rsidP="00B465FD">
      <w:pPr>
        <w:rPr>
          <w:sz w:val="24"/>
          <w:szCs w:val="24"/>
        </w:rPr>
      </w:pPr>
      <w:r>
        <w:rPr>
          <w:sz w:val="24"/>
          <w:szCs w:val="24"/>
        </w:rPr>
        <w:t xml:space="preserve">в муниципальных образовательных организациях </w:t>
      </w:r>
    </w:p>
    <w:p w:rsidR="00B465FD" w:rsidRDefault="00B465FD" w:rsidP="00B465FD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B465FD" w:rsidRPr="00F1535D" w:rsidRDefault="00B465FD" w:rsidP="00B465FD">
      <w:pPr>
        <w:rPr>
          <w:sz w:val="24"/>
          <w:szCs w:val="24"/>
        </w:rPr>
      </w:pPr>
    </w:p>
    <w:p w:rsidR="00B465FD" w:rsidRPr="00F1535D" w:rsidRDefault="00B465FD" w:rsidP="00B465FD">
      <w:pPr>
        <w:rPr>
          <w:sz w:val="24"/>
          <w:szCs w:val="24"/>
        </w:rPr>
      </w:pPr>
    </w:p>
    <w:p w:rsidR="00B465FD" w:rsidRPr="001411FC" w:rsidRDefault="00B465FD" w:rsidP="00B465F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02D5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8" w:history="1">
        <w:r w:rsidRPr="006B02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02D5">
        <w:rPr>
          <w:rFonts w:ascii="Times New Roman" w:hAnsi="Times New Roman" w:cs="Times New Roman"/>
          <w:sz w:val="24"/>
          <w:szCs w:val="24"/>
        </w:rPr>
        <w:t xml:space="preserve"> Российской Федерации от 26.01.1996 № 14-ФЗ, федеральными законами от 12.01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2D5">
        <w:rPr>
          <w:rFonts w:ascii="Times New Roman" w:hAnsi="Times New Roman" w:cs="Times New Roman"/>
          <w:sz w:val="24"/>
          <w:szCs w:val="24"/>
        </w:rPr>
        <w:t xml:space="preserve">1996 № 7-ФЗ «О некоммерческих организациях», от 24.07.1998 </w:t>
      </w:r>
      <w:hyperlink r:id="rId9" w:history="1">
        <w:r w:rsidRPr="006B02D5">
          <w:rPr>
            <w:rFonts w:ascii="Times New Roman" w:hAnsi="Times New Roman" w:cs="Times New Roman"/>
            <w:sz w:val="24"/>
            <w:szCs w:val="24"/>
          </w:rPr>
          <w:t>№ 124-ФЗ</w:t>
        </w:r>
      </w:hyperlink>
      <w:r w:rsidRPr="006B02D5">
        <w:rPr>
          <w:rFonts w:ascii="Times New Roman" w:hAnsi="Times New Roman" w:cs="Times New Roman"/>
          <w:sz w:val="24"/>
          <w:szCs w:val="24"/>
        </w:rPr>
        <w:t xml:space="preserve"> «Об основных гарантиях прав ребенка в Российской Федерации», от 06.10.2003 № 131-ФЗ «Об общих принципах организации местного самоуправления в Российской Федерации», от 29.12.2012 </w:t>
      </w:r>
      <w:hyperlink r:id="rId10" w:history="1">
        <w:r w:rsidRPr="006B02D5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6B02D5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hyperlink r:id="rId11" w:history="1">
        <w:r w:rsidRPr="006B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02D5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 2300-1 «О защите прав потребителей», </w:t>
      </w:r>
      <w:hyperlink r:id="rId12" w:history="1">
        <w:r w:rsidRPr="006B02D5">
          <w:rPr>
            <w:rFonts w:ascii="Times New Roman" w:hAnsi="Times New Roman" w:cs="Times New Roman"/>
            <w:sz w:val="24"/>
            <w:szCs w:val="24"/>
          </w:rPr>
          <w:t>постановлением</w:t>
        </w:r>
        <w:proofErr w:type="gramEnd"/>
      </w:hyperlink>
      <w:r w:rsidRPr="006B0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15.08.2013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02D5">
        <w:rPr>
          <w:rFonts w:ascii="Times New Roman" w:hAnsi="Times New Roman" w:cs="Times New Roman"/>
          <w:sz w:val="24"/>
          <w:szCs w:val="24"/>
        </w:rPr>
        <w:t>№ 706 «Об утверждении правил оказания платных образовательных услуг»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02D5">
        <w:rPr>
          <w:rFonts w:ascii="Times New Roman" w:hAnsi="Times New Roman" w:cs="Times New Roman"/>
          <w:sz w:val="24"/>
          <w:szCs w:val="24"/>
        </w:rPr>
        <w:t xml:space="preserve"> администрация Сосновоборского городского округа </w:t>
      </w:r>
      <w:proofErr w:type="gramStart"/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о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с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т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н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о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л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я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е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411FC">
        <w:rPr>
          <w:rFonts w:ascii="Times New Roman" w:hAnsi="Times New Roman" w:cs="Times New Roman"/>
          <w:b/>
          <w:spacing w:val="20"/>
          <w:sz w:val="24"/>
          <w:szCs w:val="24"/>
        </w:rPr>
        <w:t>т</w:t>
      </w:r>
      <w:r w:rsidRPr="001411FC">
        <w:rPr>
          <w:rFonts w:ascii="Times New Roman" w:hAnsi="Times New Roman" w:cs="Times New Roman"/>
          <w:b/>
          <w:sz w:val="24"/>
          <w:szCs w:val="24"/>
        </w:rPr>
        <w:t>:</w:t>
      </w:r>
    </w:p>
    <w:p w:rsidR="00B465FD" w:rsidRPr="000C7070" w:rsidRDefault="00B465FD" w:rsidP="00B465FD">
      <w:pPr>
        <w:ind w:right="-2"/>
        <w:jc w:val="both"/>
        <w:rPr>
          <w:sz w:val="10"/>
          <w:szCs w:val="10"/>
        </w:rPr>
      </w:pP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муниципальные образовательные организации вправе осуществлять образовательную деятельность за счет средств физических лиц по договорам об оказании платных образовательных услуг в соответствии с Порядками оказания платных образовательных услуг, утвержденными локальными нормативными актами муниципальных образовательных организаций </w:t>
      </w:r>
      <w:r w:rsidRPr="00C30FE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.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стоимость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каждой образовательной программе за счет средств физических лиц в муниципальных образовательных организациях </w:t>
      </w:r>
      <w:r w:rsidRPr="00C30FE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равна тарифам на платные образовательные услуги, утвержденным постановлениями администрации </w:t>
      </w:r>
      <w:r w:rsidRPr="00C30FE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, вступившими в силу до обнародования настоящего постановления.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Тарифы на платные образовательные услуги, устанавливаемые с даты обнародования настоящего постановления, рассматриваются городской тарифной комиссией и устанавливаются постановлением администрации </w:t>
      </w:r>
      <w:r w:rsidRPr="00C30FE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.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Тарифы на платные образовательные услуги могут ежегодно индексироваться с учетом уровня инфляции, предусмотренного основными характеристиками федерального бюджета на очередной финансовый год и плановый период. Решение об индексации утверждается локальным нормативным актом муниципальной образовательной организации </w:t>
      </w:r>
      <w:r w:rsidRPr="00C30FE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.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Установить, что муниципальная образовательная организация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юридических лиц. Основания и порядок снижения стоимости платных образовательных услуг устанавливаются локальными нормативными </w:t>
      </w:r>
      <w:r>
        <w:rPr>
          <w:sz w:val="24"/>
          <w:szCs w:val="24"/>
        </w:rPr>
        <w:lastRenderedPageBreak/>
        <w:t>актами и доводятся до сведения обучающихся, родителей (законных представителей) обучающихся, воспитанников.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Установить, что муниципальная образовательная организация рассчитывает тарифы на платные образовательные услуги в соответствии с методическими рекомендациями по определению стоимости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каждой образовательной программе за счет средств физических лиц (далее–методическими рекомендациями) в муниципальных образовательных организациях </w:t>
      </w:r>
      <w:r w:rsidRPr="00C30FE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, подведомственных Комитету образования </w:t>
      </w:r>
      <w:r w:rsidRPr="00C30FE4">
        <w:rPr>
          <w:sz w:val="24"/>
          <w:szCs w:val="24"/>
        </w:rPr>
        <w:t>Сосновоборского городского округа.</w:t>
      </w:r>
      <w:r>
        <w:rPr>
          <w:sz w:val="24"/>
          <w:szCs w:val="24"/>
        </w:rPr>
        <w:t xml:space="preserve"> 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30FE4">
        <w:rPr>
          <w:sz w:val="24"/>
          <w:szCs w:val="24"/>
        </w:rPr>
        <w:t>Комитету образования Сосновоборского городского округа (Мехоношина М.Г.)</w:t>
      </w:r>
      <w:r>
        <w:rPr>
          <w:sz w:val="24"/>
          <w:szCs w:val="24"/>
        </w:rPr>
        <w:t>: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Утвердить распорядительным актом Комитета образования </w:t>
      </w:r>
      <w:r w:rsidRPr="00C30FE4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методические рекомендации.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 w:rsidRPr="00C30F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7.2. </w:t>
      </w:r>
      <w:r w:rsidRPr="00C30FE4">
        <w:rPr>
          <w:sz w:val="24"/>
          <w:szCs w:val="24"/>
        </w:rPr>
        <w:t xml:space="preserve">Обеспечить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оказанием платных образовательных услуг, которые не должны оказываться вместо образовательной деятельности, финансовое обеспечение которой осуществляется за счет бюджетных ассигнований федерального бюджета, бюджета Ленинградской области и бюджета </w:t>
      </w:r>
      <w:r w:rsidRPr="00C30FE4">
        <w:rPr>
          <w:sz w:val="24"/>
          <w:szCs w:val="24"/>
        </w:rPr>
        <w:t xml:space="preserve">Сосновоборского городского </w:t>
      </w:r>
      <w:r>
        <w:rPr>
          <w:sz w:val="24"/>
          <w:szCs w:val="24"/>
        </w:rPr>
        <w:t xml:space="preserve">округа. 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8.  Руководителям муниципальных образовательных организаций при организации оказания платных образовательных услуг: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proofErr w:type="gramStart"/>
      <w:r>
        <w:rPr>
          <w:sz w:val="24"/>
          <w:szCs w:val="24"/>
        </w:rPr>
        <w:t xml:space="preserve">Руководствоваться </w:t>
      </w:r>
      <w:r w:rsidRPr="006B02D5">
        <w:rPr>
          <w:sz w:val="24"/>
          <w:szCs w:val="24"/>
        </w:rPr>
        <w:t xml:space="preserve">Гражданским </w:t>
      </w:r>
      <w:hyperlink r:id="rId13" w:history="1">
        <w:r w:rsidRPr="006B02D5">
          <w:rPr>
            <w:sz w:val="24"/>
            <w:szCs w:val="24"/>
          </w:rPr>
          <w:t>кодексом</w:t>
        </w:r>
      </w:hyperlink>
      <w:r w:rsidRPr="006B02D5">
        <w:rPr>
          <w:sz w:val="24"/>
          <w:szCs w:val="24"/>
        </w:rPr>
        <w:t xml:space="preserve"> Российской Федерации от 26.01.1996 № 14-ФЗ, федеральными законами от 12.01</w:t>
      </w:r>
      <w:r>
        <w:rPr>
          <w:sz w:val="24"/>
          <w:szCs w:val="24"/>
        </w:rPr>
        <w:t>.1</w:t>
      </w:r>
      <w:r w:rsidRPr="006B02D5">
        <w:rPr>
          <w:sz w:val="24"/>
          <w:szCs w:val="24"/>
        </w:rPr>
        <w:t xml:space="preserve">996 № 7-ФЗ «О некоммерческих организациях», от 24.07.1998 </w:t>
      </w:r>
      <w:hyperlink r:id="rId14" w:history="1">
        <w:r w:rsidRPr="006B02D5">
          <w:rPr>
            <w:sz w:val="24"/>
            <w:szCs w:val="24"/>
          </w:rPr>
          <w:t>№ 124-ФЗ</w:t>
        </w:r>
      </w:hyperlink>
      <w:r w:rsidRPr="006B02D5">
        <w:rPr>
          <w:sz w:val="24"/>
          <w:szCs w:val="24"/>
        </w:rPr>
        <w:t xml:space="preserve"> «Об основных гарантиях прав ребенка в Российской Федерации», от 06.10.2003 № 131-ФЗ «Об общих принципах организации местного самоуправления в Российской Федерации», от 29.12.2012 </w:t>
      </w:r>
      <w:hyperlink r:id="rId15" w:history="1">
        <w:r w:rsidRPr="006B02D5">
          <w:rPr>
            <w:sz w:val="24"/>
            <w:szCs w:val="24"/>
          </w:rPr>
          <w:t>№ 273-ФЗ</w:t>
        </w:r>
      </w:hyperlink>
      <w:r w:rsidRPr="006B02D5">
        <w:rPr>
          <w:sz w:val="24"/>
          <w:szCs w:val="24"/>
        </w:rPr>
        <w:t xml:space="preserve"> «Об образовании в Российской Федерации», </w:t>
      </w:r>
      <w:hyperlink r:id="rId16" w:history="1">
        <w:r w:rsidRPr="006B02D5">
          <w:rPr>
            <w:sz w:val="24"/>
            <w:szCs w:val="24"/>
          </w:rPr>
          <w:t>Законом</w:t>
        </w:r>
      </w:hyperlink>
      <w:r w:rsidRPr="006B02D5">
        <w:rPr>
          <w:sz w:val="24"/>
          <w:szCs w:val="24"/>
        </w:rPr>
        <w:t xml:space="preserve"> Российской Федерации от 07.02.1992 № 2300-1 «О защите прав потребителей», </w:t>
      </w:r>
      <w:hyperlink r:id="rId17" w:history="1">
        <w:r w:rsidRPr="006B02D5">
          <w:rPr>
            <w:sz w:val="24"/>
            <w:szCs w:val="24"/>
          </w:rPr>
          <w:t>постановлением</w:t>
        </w:r>
      </w:hyperlink>
      <w:r w:rsidRPr="006B02D5">
        <w:rPr>
          <w:sz w:val="24"/>
          <w:szCs w:val="24"/>
        </w:rPr>
        <w:t xml:space="preserve"> Правительства Российской</w:t>
      </w:r>
      <w:proofErr w:type="gramEnd"/>
      <w:r w:rsidRPr="006B02D5">
        <w:rPr>
          <w:sz w:val="24"/>
          <w:szCs w:val="24"/>
        </w:rPr>
        <w:t xml:space="preserve"> Федерации от 15.08.2013 № 706 «Об утверждении правил оказания платных образовательных услуг»</w:t>
      </w:r>
      <w:r>
        <w:rPr>
          <w:sz w:val="24"/>
          <w:szCs w:val="24"/>
        </w:rPr>
        <w:t xml:space="preserve"> и иными нормативными правовыми актами.</w:t>
      </w:r>
    </w:p>
    <w:p w:rsidR="00B465FD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Обеспечить оказание платных образовательных услуг в соответствии с Порядком оказания платных образовательных услуг, утвержденным локальным нормативным актом образовательной организации, за рамками образовательной деятельности, финансовое обеспечение которой осуществляется за счет бюджетных ассигнований федерального бюджета, бюджета Ленинградской области и бюджета </w:t>
      </w:r>
      <w:r w:rsidRPr="00C30FE4">
        <w:rPr>
          <w:sz w:val="24"/>
          <w:szCs w:val="24"/>
        </w:rPr>
        <w:t xml:space="preserve">Сосновоборского городского </w:t>
      </w:r>
      <w:r>
        <w:rPr>
          <w:sz w:val="24"/>
          <w:szCs w:val="24"/>
        </w:rPr>
        <w:t xml:space="preserve">округа. </w:t>
      </w:r>
    </w:p>
    <w:p w:rsidR="00B465FD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8.3. Осуществлять образовательную деятельность за счет физических лиц по  договорам об оказании платных образовательных услуг  при условии, что такая деятельность указана в учредительных документах образовательной организации. Доход от оказания платных образовательных услуг использовать в соответствии с уставными целями и учетной политикой образовательной организации. Обеспечить ведение учета доходов и расходов по приносящей доход деятельности в соответствии с действующим законодательством.</w:t>
      </w:r>
    </w:p>
    <w:p w:rsidR="00B465FD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Pr="00BA73C5">
        <w:rPr>
          <w:sz w:val="24"/>
          <w:szCs w:val="24"/>
        </w:rPr>
        <w:t>Обеспечить надлежащее исполнение платных образовательных услуг</w:t>
      </w:r>
      <w:r>
        <w:rPr>
          <w:sz w:val="24"/>
          <w:szCs w:val="24"/>
        </w:rPr>
        <w:t xml:space="preserve"> в соответствии с учебным планом, годовым календарным учебным графиком и расписанием занятий.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Пользование учебниками и учебными пособиями обучающимися, получающими платные образовательные услуги, осуществляется в порядке, установленном </w:t>
      </w:r>
      <w:r w:rsidRPr="00BA73C5">
        <w:rPr>
          <w:sz w:val="24"/>
          <w:szCs w:val="24"/>
        </w:rPr>
        <w:t>локальным нормативным актом образовательной организации</w:t>
      </w:r>
      <w:r>
        <w:rPr>
          <w:sz w:val="24"/>
          <w:szCs w:val="24"/>
        </w:rPr>
        <w:t>.</w:t>
      </w:r>
    </w:p>
    <w:p w:rsidR="00B465FD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8.5. Обеспечить до заключения договоров об оказании платных образовательных услуг и в период их действия предоставление родителям (законным представителям) обучающихся, воспитанников достоверной информации о муниципальной образовательной организации и об оказываемых платных образовательных услугах, обеспечивающей возможность их правильного выбора, в том числе на официальном сайте, информационных стендах муниципальной образовательной организации.</w:t>
      </w:r>
    </w:p>
    <w:p w:rsidR="00B465FD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8.6. Не допускать привлечения к оказанию платных образовательных услуг педагогического работника, осуществляющего образовательную деятельность в данной муниципальной образовательной организации, если это приводит к конфликту интересов педагогического работника.</w:t>
      </w:r>
    </w:p>
    <w:p w:rsidR="00B465FD" w:rsidRDefault="00B465FD" w:rsidP="00B465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B465FD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8.7. Производить прием денежных средств от физических лиц в соответствии с законодательством Российской Федерации</w:t>
      </w:r>
    </w:p>
    <w:p w:rsidR="00B465FD" w:rsidRPr="00411042" w:rsidRDefault="00B465FD" w:rsidP="00B465FD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 w:rsidRPr="00411042">
        <w:rPr>
          <w:sz w:val="24"/>
          <w:szCs w:val="24"/>
        </w:rPr>
        <w:t>8.8. Издать приказ об организации платных образовательных услуг, которым утвердить: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r w:rsidRPr="00411042">
        <w:rPr>
          <w:sz w:val="24"/>
          <w:szCs w:val="24"/>
        </w:rPr>
        <w:t>- учебный план и рабочие программы по каждой образовательной программе,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r w:rsidRPr="00411042">
        <w:rPr>
          <w:sz w:val="24"/>
          <w:szCs w:val="24"/>
        </w:rPr>
        <w:t>- смету расходов,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r w:rsidRPr="00411042">
        <w:rPr>
          <w:sz w:val="24"/>
          <w:szCs w:val="24"/>
        </w:rPr>
        <w:t>- расписание занятий,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r w:rsidRPr="00411042">
        <w:rPr>
          <w:sz w:val="24"/>
          <w:szCs w:val="24"/>
        </w:rPr>
        <w:t>- количество и списочный состав групп,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r w:rsidRPr="00411042">
        <w:rPr>
          <w:sz w:val="24"/>
          <w:szCs w:val="24"/>
        </w:rPr>
        <w:t>- состав педагогических работников, административно-хозяйственного, учебно-вспомогательного, обслуживающего персонала, обеспечивающего оказание платных образовательных услуг,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r w:rsidRPr="00411042">
        <w:rPr>
          <w:sz w:val="24"/>
          <w:szCs w:val="24"/>
        </w:rPr>
        <w:t>- должностные инструкции, регламентирующие вопросы охраны жизни и здоровья обучающихся, воспитанников, техники безопасности, ответственность работников образовательной организации;</w:t>
      </w:r>
    </w:p>
    <w:p w:rsidR="00B465FD" w:rsidRPr="00411042" w:rsidRDefault="00B465FD" w:rsidP="00B465FD">
      <w:pPr>
        <w:jc w:val="both"/>
        <w:rPr>
          <w:sz w:val="24"/>
          <w:szCs w:val="24"/>
        </w:rPr>
      </w:pPr>
      <w:proofErr w:type="gramStart"/>
      <w:r w:rsidRPr="00411042">
        <w:rPr>
          <w:sz w:val="24"/>
          <w:szCs w:val="24"/>
        </w:rPr>
        <w:t>- порядок поступления и расходования доходов от оказания платных образовательных услуг (кроме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деятельность), которым должно определяться, в том числе и процентное соотношение распределения доходов:  на заработную плату с начислениями не менее 80%, на содержание и развитие материальной базы не более</w:t>
      </w:r>
      <w:proofErr w:type="gramEnd"/>
      <w:r w:rsidRPr="00411042">
        <w:rPr>
          <w:sz w:val="24"/>
          <w:szCs w:val="24"/>
        </w:rPr>
        <w:t xml:space="preserve"> 20%.</w:t>
      </w:r>
    </w:p>
    <w:p w:rsidR="00B465FD" w:rsidRPr="005D2492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9. Признать утратившим силу п</w:t>
      </w:r>
      <w:r w:rsidRPr="00C30FE4">
        <w:rPr>
          <w:sz w:val="24"/>
          <w:szCs w:val="24"/>
        </w:rPr>
        <w:t>остановление администрации Сосновоборск</w:t>
      </w:r>
      <w:r>
        <w:rPr>
          <w:sz w:val="24"/>
          <w:szCs w:val="24"/>
        </w:rPr>
        <w:t>ого</w:t>
      </w:r>
      <w:r w:rsidRPr="00C30F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C30F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C30FE4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11.04.2007 № 293 «Об утверждении Положения «О порядке предоставления платных услуг муниципальными образовательными учреждениями </w:t>
      </w:r>
      <w:r w:rsidRPr="005D249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, учета и расходования средств, полученных от предпринимательской и иной приносящей доход деятельности».</w:t>
      </w:r>
    </w:p>
    <w:p w:rsidR="00B465FD" w:rsidRPr="005D2492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D2492">
        <w:rPr>
          <w:sz w:val="24"/>
          <w:szCs w:val="24"/>
        </w:rPr>
        <w:t>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B465FD" w:rsidRPr="005D2492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D2492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5D2492">
        <w:rPr>
          <w:sz w:val="24"/>
          <w:szCs w:val="24"/>
        </w:rPr>
        <w:t>разместить</w:t>
      </w:r>
      <w:proofErr w:type="gramEnd"/>
      <w:r w:rsidRPr="005D2492">
        <w:rPr>
          <w:sz w:val="24"/>
          <w:szCs w:val="24"/>
        </w:rPr>
        <w:t xml:space="preserve"> настоящее постановление на официальном сайте администрации Сосновоборского городского округа. </w:t>
      </w:r>
    </w:p>
    <w:p w:rsidR="00B465FD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5D2492">
        <w:rPr>
          <w:sz w:val="24"/>
          <w:szCs w:val="24"/>
        </w:rPr>
        <w:t xml:space="preserve">. Настоящее постановление вступает в силу со дня </w:t>
      </w:r>
      <w:r>
        <w:rPr>
          <w:sz w:val="24"/>
          <w:szCs w:val="24"/>
        </w:rPr>
        <w:t xml:space="preserve">официального </w:t>
      </w:r>
      <w:r w:rsidRPr="005D2492">
        <w:rPr>
          <w:sz w:val="24"/>
          <w:szCs w:val="24"/>
        </w:rPr>
        <w:t>обнародования</w:t>
      </w:r>
      <w:r>
        <w:rPr>
          <w:sz w:val="24"/>
          <w:szCs w:val="24"/>
        </w:rPr>
        <w:t>.</w:t>
      </w:r>
    </w:p>
    <w:p w:rsidR="00B465FD" w:rsidRPr="005D2492" w:rsidRDefault="00B465FD" w:rsidP="00B465FD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5D2492">
        <w:rPr>
          <w:sz w:val="24"/>
          <w:szCs w:val="24"/>
        </w:rPr>
        <w:t xml:space="preserve">. </w:t>
      </w:r>
      <w:proofErr w:type="gramStart"/>
      <w:r w:rsidRPr="005D2492">
        <w:rPr>
          <w:sz w:val="24"/>
          <w:szCs w:val="24"/>
        </w:rPr>
        <w:t>Контроль за</w:t>
      </w:r>
      <w:proofErr w:type="gramEnd"/>
      <w:r w:rsidRPr="005D2492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B465FD" w:rsidRPr="005D2492" w:rsidRDefault="00B465FD" w:rsidP="00B465FD">
      <w:pPr>
        <w:ind w:firstLine="748"/>
        <w:jc w:val="both"/>
        <w:rPr>
          <w:sz w:val="24"/>
          <w:szCs w:val="24"/>
        </w:rPr>
      </w:pPr>
    </w:p>
    <w:p w:rsidR="00B465FD" w:rsidRDefault="00B465FD" w:rsidP="00B465FD">
      <w:pPr>
        <w:ind w:firstLine="748"/>
        <w:jc w:val="both"/>
        <w:rPr>
          <w:sz w:val="24"/>
          <w:szCs w:val="24"/>
        </w:rPr>
      </w:pPr>
    </w:p>
    <w:p w:rsidR="00B465FD" w:rsidRPr="00C30FE4" w:rsidRDefault="00B465FD" w:rsidP="00B465FD">
      <w:pPr>
        <w:ind w:firstLine="748"/>
        <w:jc w:val="both"/>
        <w:rPr>
          <w:sz w:val="24"/>
          <w:szCs w:val="24"/>
        </w:rPr>
      </w:pPr>
    </w:p>
    <w:p w:rsidR="00B465FD" w:rsidRPr="00D602CE" w:rsidRDefault="00B465FD" w:rsidP="00B465FD">
      <w:pPr>
        <w:rPr>
          <w:sz w:val="24"/>
          <w:szCs w:val="24"/>
        </w:rPr>
      </w:pPr>
      <w:r w:rsidRPr="00D602CE">
        <w:rPr>
          <w:sz w:val="24"/>
          <w:szCs w:val="24"/>
        </w:rPr>
        <w:t>Глава администрации</w:t>
      </w:r>
    </w:p>
    <w:p w:rsidR="00B465FD" w:rsidRPr="00D602CE" w:rsidRDefault="00B465FD" w:rsidP="00B465FD">
      <w:pPr>
        <w:rPr>
          <w:sz w:val="24"/>
          <w:szCs w:val="24"/>
        </w:rPr>
      </w:pPr>
      <w:r w:rsidRPr="00D602CE">
        <w:rPr>
          <w:sz w:val="24"/>
          <w:szCs w:val="24"/>
        </w:rPr>
        <w:t xml:space="preserve">Сосновоборского городского округа                                                          </w:t>
      </w:r>
      <w:r>
        <w:rPr>
          <w:sz w:val="24"/>
          <w:szCs w:val="24"/>
        </w:rPr>
        <w:t xml:space="preserve">              </w:t>
      </w:r>
      <w:r w:rsidRPr="00D602CE">
        <w:rPr>
          <w:sz w:val="24"/>
          <w:szCs w:val="24"/>
        </w:rPr>
        <w:t>В.И.Голиков</w:t>
      </w:r>
    </w:p>
    <w:p w:rsidR="00B465FD" w:rsidRDefault="00B465FD" w:rsidP="00B465FD">
      <w:pPr>
        <w:rPr>
          <w:sz w:val="24"/>
          <w:szCs w:val="24"/>
        </w:rPr>
      </w:pPr>
    </w:p>
    <w:p w:rsidR="00B465FD" w:rsidRDefault="00B465FD" w:rsidP="00B465FD">
      <w:pPr>
        <w:rPr>
          <w:sz w:val="24"/>
          <w:szCs w:val="24"/>
        </w:rPr>
      </w:pPr>
    </w:p>
    <w:p w:rsidR="00B465FD" w:rsidRDefault="00B465FD" w:rsidP="00B465FD">
      <w:pPr>
        <w:rPr>
          <w:sz w:val="24"/>
          <w:szCs w:val="24"/>
        </w:rPr>
      </w:pPr>
    </w:p>
    <w:p w:rsidR="00B465FD" w:rsidRPr="000C7070" w:rsidRDefault="00B465FD" w:rsidP="00B465FD">
      <w:pPr>
        <w:jc w:val="both"/>
        <w:rPr>
          <w:sz w:val="12"/>
          <w:szCs w:val="12"/>
        </w:rPr>
      </w:pPr>
      <w:r w:rsidRPr="000C7070">
        <w:rPr>
          <w:sz w:val="12"/>
          <w:szCs w:val="12"/>
        </w:rPr>
        <w:t>исп. Крушинова Т.В.</w:t>
      </w:r>
    </w:p>
    <w:p w:rsidR="00B465FD" w:rsidRPr="000C7070" w:rsidRDefault="00B465FD" w:rsidP="00B465FD">
      <w:pPr>
        <w:jc w:val="both"/>
        <w:rPr>
          <w:sz w:val="12"/>
          <w:szCs w:val="12"/>
        </w:rPr>
      </w:pPr>
      <w:r w:rsidRPr="000C7070">
        <w:rPr>
          <w:sz w:val="12"/>
          <w:szCs w:val="12"/>
        </w:rPr>
        <w:t>2-97-49; СЕ</w:t>
      </w:r>
    </w:p>
    <w:p w:rsidR="00B465FD" w:rsidRDefault="00B465FD" w:rsidP="00B465FD">
      <w:pPr>
        <w:ind w:left="4248"/>
        <w:jc w:val="right"/>
        <w:rPr>
          <w:szCs w:val="24"/>
        </w:rPr>
      </w:pPr>
      <w:bookmarkStart w:id="0" w:name="_GoBack"/>
      <w:bookmarkEnd w:id="0"/>
    </w:p>
    <w:sectPr w:rsidR="00B465FD" w:rsidSect="000C70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707" w:bottom="5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87" w:rsidRDefault="00590087" w:rsidP="00B465FD">
      <w:r>
        <w:separator/>
      </w:r>
    </w:p>
  </w:endnote>
  <w:endnote w:type="continuationSeparator" w:id="0">
    <w:p w:rsidR="00590087" w:rsidRDefault="00590087" w:rsidP="00B4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E9" w:rsidRDefault="005900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E9" w:rsidRDefault="005900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E9" w:rsidRDefault="00590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87" w:rsidRDefault="00590087" w:rsidP="00B465FD">
      <w:r>
        <w:separator/>
      </w:r>
    </w:p>
  </w:footnote>
  <w:footnote w:type="continuationSeparator" w:id="0">
    <w:p w:rsidR="00590087" w:rsidRDefault="00590087" w:rsidP="00B4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E9" w:rsidRDefault="005900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900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E9" w:rsidRDefault="00590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39e171-2b1a-47da-9ae6-ce082d03cde0"/>
  </w:docVars>
  <w:rsids>
    <w:rsidRoot w:val="00B465FD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05BD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600A"/>
    <w:rsid w:val="00552544"/>
    <w:rsid w:val="005612B9"/>
    <w:rsid w:val="00571B26"/>
    <w:rsid w:val="00590087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10EF5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31D92"/>
    <w:rsid w:val="00B465FD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5FD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5F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6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6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65FD"/>
    <w:pPr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465F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65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5FD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5F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6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6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65FD"/>
    <w:pPr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465F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65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B415FD0E80675E87BEDE6CD8753A6A73CBF61417F7C4FD40F5BD215q7P6M" TargetMode="External"/><Relationship Id="rId13" Type="http://schemas.openxmlformats.org/officeDocument/2006/relationships/hyperlink" Target="consultantplus://offline/ref=5EFB415FD0E80675E87BEDE6CD8753A6A73CBF61417F7C4FD40F5BD215q7P6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EFB415FD0E80675E87BEDE6CD8753A6A73CB96F467D7C4FD40F5BD215q7P6M" TargetMode="External"/><Relationship Id="rId17" Type="http://schemas.openxmlformats.org/officeDocument/2006/relationships/hyperlink" Target="consultantplus://offline/ref=5EFB415FD0E80675E87BEDE6CD8753A6A73CB96F467D7C4FD40F5BD215q7P6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FB415FD0E80675E87BEDE6CD8753A6A73DB16F46757C4FD40F5BD215q7P6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FB415FD0E80675E87BEDE6CD8753A6A73DB16F46757C4FD40F5BD215q7P6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FB415FD0E80675E87BEDE6CD8753A6A73CB16343747C4FD40F5BD215q7P6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EFB415FD0E80675E87BEDE6CD8753A6A73CB16343747C4FD40F5BD215q7P6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FB415FD0E80675E87BEDE6CD8753A6A73CBC66497F7C4FD40F5BD215q7P6M" TargetMode="External"/><Relationship Id="rId14" Type="http://schemas.openxmlformats.org/officeDocument/2006/relationships/hyperlink" Target="consultantplus://offline/ref=5EFB415FD0E80675E87BEDE6CD8753A6A73CBC66497F7C4FD40F5BD215q7P6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2014-05-26T11:39:00Z</dcterms:created>
  <dcterms:modified xsi:type="dcterms:W3CDTF">2014-05-26T11:45:00Z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cb39e171-2b1a-47da-9ae6-ce082d03cde0</vt:lpwstr>
  </property>
</Properties>
</file>