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0456A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456A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5E4BBE">
        <w:rPr>
          <w:sz w:val="24"/>
        </w:rPr>
        <w:t xml:space="preserve">  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5E4BBE">
        <w:rPr>
          <w:sz w:val="24"/>
        </w:rPr>
        <w:t>31/10/2025 № 3011</w:t>
      </w:r>
    </w:p>
    <w:p w:rsidR="006E4F1D" w:rsidRPr="003D1FA3" w:rsidRDefault="006E4F1D" w:rsidP="006E4F1D">
      <w:pPr>
        <w:rPr>
          <w:sz w:val="24"/>
          <w:szCs w:val="24"/>
        </w:rPr>
      </w:pPr>
    </w:p>
    <w:p w:rsidR="006E4F1D" w:rsidRDefault="006E4F1D" w:rsidP="006E4F1D">
      <w:pPr>
        <w:ind w:right="4392"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Об утверждении </w:t>
      </w:r>
      <w:r>
        <w:rPr>
          <w:sz w:val="24"/>
          <w:szCs w:val="24"/>
        </w:rPr>
        <w:t xml:space="preserve">видов муниципальных работ (услуг) в сфере молодежной политики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</w:t>
      </w:r>
      <w:r w:rsidRPr="00906ACA">
        <w:rPr>
          <w:sz w:val="24"/>
          <w:szCs w:val="24"/>
        </w:rPr>
        <w:t xml:space="preserve"> Ленинградской области </w:t>
      </w:r>
    </w:p>
    <w:p w:rsidR="006E4F1D" w:rsidRDefault="006E4F1D" w:rsidP="006E4F1D">
      <w:pPr>
        <w:rPr>
          <w:sz w:val="24"/>
          <w:szCs w:val="24"/>
        </w:rPr>
      </w:pPr>
    </w:p>
    <w:p w:rsidR="006E4F1D" w:rsidRDefault="006E4F1D" w:rsidP="006E4F1D">
      <w:pPr>
        <w:rPr>
          <w:sz w:val="24"/>
          <w:szCs w:val="24"/>
        </w:rPr>
      </w:pPr>
    </w:p>
    <w:p w:rsidR="006E4F1D" w:rsidRDefault="006E4F1D" w:rsidP="006E4F1D">
      <w:pPr>
        <w:rPr>
          <w:sz w:val="24"/>
          <w:szCs w:val="24"/>
        </w:rPr>
      </w:pPr>
    </w:p>
    <w:p w:rsidR="006E4F1D" w:rsidRPr="005D71C2" w:rsidRDefault="006E4F1D" w:rsidP="006E4F1D">
      <w:pPr>
        <w:ind w:firstLine="709"/>
        <w:jc w:val="both"/>
        <w:rPr>
          <w:sz w:val="24"/>
          <w:szCs w:val="24"/>
        </w:rPr>
      </w:pPr>
      <w:r w:rsidRPr="00906ACA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>с пунктом 3 статьи </w:t>
      </w:r>
      <w:r w:rsidRPr="00906ACA">
        <w:rPr>
          <w:sz w:val="24"/>
          <w:szCs w:val="24"/>
        </w:rPr>
        <w:t>69.2 Бюджетного кодекса РФ</w:t>
      </w:r>
      <w:r>
        <w:rPr>
          <w:sz w:val="24"/>
          <w:szCs w:val="24"/>
        </w:rPr>
        <w:t xml:space="preserve"> </w:t>
      </w:r>
      <w:r w:rsidRPr="003D1FA3">
        <w:rPr>
          <w:sz w:val="24"/>
          <w:szCs w:val="24"/>
        </w:rPr>
        <w:t>администрация Сосновоборского городского округа</w:t>
      </w:r>
      <w:r>
        <w:rPr>
          <w:sz w:val="24"/>
          <w:szCs w:val="24"/>
        </w:rPr>
        <w:t xml:space="preserve"> </w:t>
      </w:r>
      <w:proofErr w:type="gramStart"/>
      <w:r w:rsidRPr="003D1FA3">
        <w:rPr>
          <w:b/>
          <w:sz w:val="24"/>
          <w:szCs w:val="24"/>
        </w:rPr>
        <w:t>п</w:t>
      </w:r>
      <w:proofErr w:type="gramEnd"/>
      <w:r w:rsidRPr="003D1FA3">
        <w:rPr>
          <w:b/>
          <w:sz w:val="24"/>
          <w:szCs w:val="24"/>
        </w:rPr>
        <w:t xml:space="preserve"> о с т а н о в л я е т:</w:t>
      </w:r>
    </w:p>
    <w:p w:rsidR="006E4F1D" w:rsidRDefault="006E4F1D" w:rsidP="006E4F1D">
      <w:pPr>
        <w:ind w:firstLine="709"/>
        <w:jc w:val="both"/>
        <w:rPr>
          <w:sz w:val="24"/>
          <w:szCs w:val="24"/>
        </w:rPr>
      </w:pPr>
    </w:p>
    <w:p w:rsidR="006E4F1D" w:rsidRPr="003F4456" w:rsidRDefault="006E4F1D" w:rsidP="006E4F1D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06ACA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 xml:space="preserve">виды </w:t>
      </w:r>
      <w:r w:rsidRPr="00906ACA">
        <w:rPr>
          <w:rFonts w:ascii="Times New Roman" w:hAnsi="Times New Roman"/>
          <w:sz w:val="24"/>
          <w:szCs w:val="24"/>
        </w:rPr>
        <w:t>муниципальных работ</w:t>
      </w:r>
      <w:r>
        <w:rPr>
          <w:rFonts w:ascii="Times New Roman" w:hAnsi="Times New Roman"/>
          <w:sz w:val="24"/>
          <w:szCs w:val="24"/>
        </w:rPr>
        <w:t xml:space="preserve"> (услуг) в сфере молодежной политики муниципального образования </w:t>
      </w:r>
      <w:proofErr w:type="spellStart"/>
      <w:r>
        <w:rPr>
          <w:rFonts w:ascii="Times New Roman" w:hAnsi="Times New Roman"/>
          <w:sz w:val="24"/>
          <w:szCs w:val="24"/>
        </w:rPr>
        <w:t>Сосновоборский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городской округ</w:t>
      </w:r>
      <w:r w:rsidRPr="00906ACA">
        <w:rPr>
          <w:rFonts w:ascii="Times New Roman" w:hAnsi="Times New Roman"/>
          <w:sz w:val="24"/>
          <w:szCs w:val="24"/>
        </w:rPr>
        <w:t xml:space="preserve"> Ленинградской области</w:t>
      </w:r>
      <w:r>
        <w:rPr>
          <w:rFonts w:ascii="Times New Roman" w:hAnsi="Times New Roman"/>
          <w:sz w:val="24"/>
          <w:szCs w:val="24"/>
        </w:rPr>
        <w:t xml:space="preserve"> согласно приложению</w:t>
      </w:r>
      <w:r w:rsidRPr="003F4456">
        <w:rPr>
          <w:rFonts w:ascii="Times New Roman" w:hAnsi="Times New Roman"/>
          <w:sz w:val="24"/>
          <w:szCs w:val="24"/>
        </w:rPr>
        <w:t>.</w:t>
      </w:r>
    </w:p>
    <w:p w:rsidR="006E4F1D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6E4F1D" w:rsidRPr="003D1FA3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3D1FA3">
        <w:rPr>
          <w:sz w:val="24"/>
          <w:szCs w:val="24"/>
        </w:rPr>
        <w:t xml:space="preserve">Отделу по связям с общественностью (пресс-центр)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3D1FA3">
        <w:rPr>
          <w:sz w:val="24"/>
          <w:szCs w:val="24"/>
        </w:rPr>
        <w:t>разместить</w:t>
      </w:r>
      <w:proofErr w:type="gramEnd"/>
      <w:r w:rsidRPr="003D1FA3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6E4F1D" w:rsidRPr="003D1FA3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906ACA">
        <w:rPr>
          <w:sz w:val="24"/>
          <w:szCs w:val="24"/>
        </w:rPr>
        <w:t xml:space="preserve">Настоящее постановление </w:t>
      </w:r>
      <w:r>
        <w:rPr>
          <w:sz w:val="24"/>
          <w:szCs w:val="24"/>
        </w:rPr>
        <w:t xml:space="preserve">вступает в силу со дня обнародования и </w:t>
      </w:r>
      <w:r w:rsidRPr="00906ACA">
        <w:rPr>
          <w:sz w:val="24"/>
          <w:szCs w:val="24"/>
        </w:rPr>
        <w:t>распространяется на правоотношения, возникшие с 01.0</w:t>
      </w:r>
      <w:r>
        <w:rPr>
          <w:sz w:val="24"/>
          <w:szCs w:val="24"/>
        </w:rPr>
        <w:t>1</w:t>
      </w:r>
      <w:r w:rsidRPr="00906ACA">
        <w:rPr>
          <w:sz w:val="24"/>
          <w:szCs w:val="24"/>
        </w:rPr>
        <w:t>.202</w:t>
      </w:r>
      <w:r>
        <w:rPr>
          <w:sz w:val="24"/>
          <w:szCs w:val="24"/>
        </w:rPr>
        <w:t>5.</w:t>
      </w:r>
    </w:p>
    <w:p w:rsidR="006E4F1D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6E4F1D" w:rsidRPr="003D1FA3" w:rsidRDefault="006E4F1D" w:rsidP="006E4F1D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3D1FA3"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proofErr w:type="gramStart"/>
      <w:r w:rsidRPr="003D1FA3">
        <w:rPr>
          <w:sz w:val="24"/>
          <w:szCs w:val="24"/>
        </w:rPr>
        <w:t>Контроль за</w:t>
      </w:r>
      <w:proofErr w:type="gramEnd"/>
      <w:r w:rsidRPr="003D1FA3">
        <w:rPr>
          <w:sz w:val="24"/>
          <w:szCs w:val="24"/>
        </w:rPr>
        <w:t xml:space="preserve"> исполнением постановления возложить на заместителя главы администрации по социальным вопросам Горшкову Т.В.</w:t>
      </w:r>
    </w:p>
    <w:p w:rsidR="006E4F1D" w:rsidRDefault="006E4F1D" w:rsidP="006E4F1D">
      <w:pPr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ind w:firstLine="709"/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  <w:r>
        <w:rPr>
          <w:sz w:val="24"/>
          <w:szCs w:val="24"/>
        </w:rPr>
        <w:t>Первый заместитель главы администрации</w:t>
      </w:r>
    </w:p>
    <w:p w:rsidR="006E4F1D" w:rsidRDefault="006E4F1D" w:rsidP="006E4F1D">
      <w:pPr>
        <w:jc w:val="both"/>
        <w:rPr>
          <w:sz w:val="24"/>
          <w:szCs w:val="24"/>
        </w:rPr>
      </w:pPr>
      <w:r w:rsidRPr="003D1FA3">
        <w:rPr>
          <w:sz w:val="24"/>
          <w:szCs w:val="24"/>
        </w:rPr>
        <w:t>Сосновоборского</w:t>
      </w:r>
      <w:r>
        <w:rPr>
          <w:sz w:val="24"/>
          <w:szCs w:val="24"/>
        </w:rPr>
        <w:t xml:space="preserve">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С.Г. Лютиков</w:t>
      </w: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rPr>
          <w:sz w:val="24"/>
          <w:szCs w:val="24"/>
        </w:rPr>
      </w:pPr>
    </w:p>
    <w:p w:rsidR="006E4F1D" w:rsidRDefault="006E4F1D" w:rsidP="006E4F1D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br w:type="page"/>
      </w:r>
    </w:p>
    <w:p w:rsidR="006E4F1D" w:rsidRDefault="006E4F1D" w:rsidP="006E4F1D">
      <w:pPr>
        <w:jc w:val="right"/>
        <w:rPr>
          <w:sz w:val="24"/>
          <w:szCs w:val="24"/>
        </w:rPr>
        <w:sectPr w:rsidR="006E4F1D" w:rsidSect="00FF60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134" w:right="567" w:bottom="1134" w:left="1701" w:header="0" w:footer="0" w:gutter="0"/>
          <w:cols w:space="708"/>
          <w:docGrid w:linePitch="326"/>
        </w:sectPr>
      </w:pPr>
    </w:p>
    <w:p w:rsidR="006E4F1D" w:rsidRPr="00906ACA" w:rsidRDefault="006E4F1D" w:rsidP="006E4F1D">
      <w:pPr>
        <w:jc w:val="right"/>
        <w:rPr>
          <w:sz w:val="24"/>
          <w:szCs w:val="24"/>
        </w:rPr>
      </w:pPr>
      <w:r w:rsidRPr="00906ACA">
        <w:rPr>
          <w:sz w:val="24"/>
          <w:szCs w:val="24"/>
        </w:rPr>
        <w:lastRenderedPageBreak/>
        <w:t>УТВЕРЖДЕН</w:t>
      </w:r>
      <w:r>
        <w:rPr>
          <w:sz w:val="24"/>
          <w:szCs w:val="24"/>
        </w:rPr>
        <w:t>О</w:t>
      </w:r>
    </w:p>
    <w:p w:rsidR="006E4F1D" w:rsidRPr="00906ACA" w:rsidRDefault="006E4F1D" w:rsidP="006E4F1D">
      <w:pPr>
        <w:jc w:val="right"/>
        <w:rPr>
          <w:sz w:val="24"/>
          <w:szCs w:val="24"/>
        </w:rPr>
      </w:pPr>
      <w:r w:rsidRPr="00906ACA">
        <w:rPr>
          <w:sz w:val="24"/>
          <w:szCs w:val="24"/>
        </w:rPr>
        <w:t>постановлением администрации</w:t>
      </w:r>
    </w:p>
    <w:p w:rsidR="006E4F1D" w:rsidRPr="00906ACA" w:rsidRDefault="006E4F1D" w:rsidP="006E4F1D">
      <w:pPr>
        <w:jc w:val="right"/>
        <w:rPr>
          <w:sz w:val="24"/>
          <w:szCs w:val="24"/>
        </w:rPr>
      </w:pPr>
      <w:r w:rsidRPr="00906ACA">
        <w:rPr>
          <w:sz w:val="24"/>
          <w:szCs w:val="24"/>
        </w:rPr>
        <w:t>Сосновоборского городского округа</w:t>
      </w:r>
    </w:p>
    <w:p w:rsidR="006E4F1D" w:rsidRDefault="006E4F1D" w:rsidP="006E4F1D">
      <w:pPr>
        <w:jc w:val="right"/>
        <w:rPr>
          <w:sz w:val="24"/>
          <w:szCs w:val="24"/>
        </w:rPr>
      </w:pPr>
      <w:r w:rsidRPr="00906ACA">
        <w:rPr>
          <w:sz w:val="24"/>
          <w:szCs w:val="24"/>
        </w:rPr>
        <w:t xml:space="preserve">от </w:t>
      </w:r>
      <w:r w:rsidR="005E4BBE">
        <w:rPr>
          <w:sz w:val="24"/>
          <w:szCs w:val="24"/>
        </w:rPr>
        <w:t>31/10/2025 № 3011</w:t>
      </w:r>
    </w:p>
    <w:p w:rsidR="006E4F1D" w:rsidRDefault="006E4F1D" w:rsidP="006E4F1D">
      <w:pPr>
        <w:jc w:val="right"/>
        <w:rPr>
          <w:sz w:val="24"/>
          <w:szCs w:val="24"/>
        </w:rPr>
      </w:pPr>
    </w:p>
    <w:p w:rsidR="006E4F1D" w:rsidRPr="00906ACA" w:rsidRDefault="006E4F1D" w:rsidP="006E4F1D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(Приложение)</w:t>
      </w: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jc w:val="both"/>
        <w:rPr>
          <w:sz w:val="24"/>
          <w:szCs w:val="24"/>
        </w:rPr>
      </w:pPr>
    </w:p>
    <w:p w:rsidR="006E4F1D" w:rsidRDefault="006E4F1D" w:rsidP="006E4F1D">
      <w:pPr>
        <w:suppressAutoHyphens/>
        <w:jc w:val="center"/>
        <w:rPr>
          <w:bCs/>
          <w:sz w:val="24"/>
          <w:szCs w:val="24"/>
          <w:lang w:eastAsia="zh-CN"/>
        </w:rPr>
      </w:pPr>
      <w:r w:rsidRPr="003A57FB">
        <w:rPr>
          <w:bCs/>
          <w:sz w:val="24"/>
          <w:szCs w:val="24"/>
          <w:lang w:eastAsia="zh-CN"/>
        </w:rPr>
        <w:t>Вид</w:t>
      </w:r>
      <w:r>
        <w:rPr>
          <w:bCs/>
          <w:sz w:val="24"/>
          <w:szCs w:val="24"/>
          <w:lang w:eastAsia="zh-CN"/>
        </w:rPr>
        <w:t>ы</w:t>
      </w:r>
      <w:r w:rsidRPr="003A57FB">
        <w:rPr>
          <w:bCs/>
          <w:sz w:val="24"/>
          <w:szCs w:val="24"/>
          <w:lang w:eastAsia="zh-CN"/>
        </w:rPr>
        <w:t xml:space="preserve"> муниципальных работ </w:t>
      </w:r>
      <w:r>
        <w:rPr>
          <w:bCs/>
          <w:sz w:val="24"/>
          <w:szCs w:val="24"/>
          <w:lang w:eastAsia="zh-CN"/>
        </w:rPr>
        <w:t xml:space="preserve">(услуг) </w:t>
      </w:r>
      <w:r w:rsidRPr="003A57FB">
        <w:rPr>
          <w:bCs/>
          <w:sz w:val="24"/>
          <w:szCs w:val="24"/>
          <w:lang w:eastAsia="zh-CN"/>
        </w:rPr>
        <w:t>в сфере молодежной политики муниципального образования</w:t>
      </w:r>
      <w:r>
        <w:rPr>
          <w:bCs/>
          <w:sz w:val="24"/>
          <w:szCs w:val="24"/>
          <w:lang w:eastAsia="zh-CN"/>
        </w:rPr>
        <w:br/>
      </w:r>
      <w:proofErr w:type="spellStart"/>
      <w:r w:rsidRPr="003A57FB">
        <w:rPr>
          <w:bCs/>
          <w:sz w:val="24"/>
          <w:szCs w:val="24"/>
          <w:lang w:eastAsia="zh-CN"/>
        </w:rPr>
        <w:t>Сосновоборский</w:t>
      </w:r>
      <w:proofErr w:type="spellEnd"/>
      <w:r w:rsidRPr="003A57FB">
        <w:rPr>
          <w:bCs/>
          <w:sz w:val="24"/>
          <w:szCs w:val="24"/>
          <w:lang w:eastAsia="zh-CN"/>
        </w:rPr>
        <w:t xml:space="preserve"> городской округ Ленинградской области</w:t>
      </w:r>
    </w:p>
    <w:p w:rsidR="006E4F1D" w:rsidRPr="007C69F4" w:rsidRDefault="006E4F1D" w:rsidP="006E4F1D">
      <w:pPr>
        <w:suppressAutoHyphens/>
        <w:jc w:val="center"/>
        <w:rPr>
          <w:bCs/>
          <w:sz w:val="24"/>
          <w:szCs w:val="24"/>
          <w:lang w:eastAsia="zh-C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357"/>
        <w:gridCol w:w="1123"/>
        <w:gridCol w:w="1123"/>
        <w:gridCol w:w="1103"/>
        <w:gridCol w:w="1633"/>
        <w:gridCol w:w="1783"/>
        <w:gridCol w:w="1143"/>
        <w:gridCol w:w="1231"/>
        <w:gridCol w:w="1231"/>
        <w:gridCol w:w="906"/>
        <w:gridCol w:w="1179"/>
        <w:gridCol w:w="1178"/>
      </w:tblGrid>
      <w:tr w:rsidR="006E4F1D" w:rsidRPr="000C5772" w:rsidTr="00646D1D">
        <w:tc>
          <w:tcPr>
            <w:tcW w:w="426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 xml:space="preserve">№ </w:t>
            </w:r>
            <w:proofErr w:type="gramStart"/>
            <w:r w:rsidRPr="000C5772">
              <w:rPr>
                <w:sz w:val="16"/>
                <w:szCs w:val="16"/>
                <w:lang w:eastAsia="zh-CN"/>
              </w:rPr>
              <w:t>п</w:t>
            </w:r>
            <w:proofErr w:type="gramEnd"/>
            <w:r w:rsidRPr="000C5772">
              <w:rPr>
                <w:sz w:val="16"/>
                <w:szCs w:val="16"/>
                <w:lang w:eastAsia="zh-CN"/>
              </w:rPr>
              <w:t>/п</w:t>
            </w:r>
          </w:p>
        </w:tc>
        <w:tc>
          <w:tcPr>
            <w:tcW w:w="1357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123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Содержание муниципальной услуги (работы)</w:t>
            </w:r>
          </w:p>
        </w:tc>
        <w:tc>
          <w:tcPr>
            <w:tcW w:w="1123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Условия (формы) предоставления муниципальной услуги (выполнения работы)</w:t>
            </w:r>
          </w:p>
        </w:tc>
        <w:tc>
          <w:tcPr>
            <w:tcW w:w="1103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Код ОКВЭД, которому соответствует муниципальная услуга (работа)</w:t>
            </w:r>
          </w:p>
        </w:tc>
        <w:tc>
          <w:tcPr>
            <w:tcW w:w="1633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Указание на платность/бесплатность муниципальной услуги (работы) для потребителей</w:t>
            </w:r>
          </w:p>
        </w:tc>
        <w:tc>
          <w:tcPr>
            <w:tcW w:w="2926" w:type="dxa"/>
            <w:gridSpan w:val="2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Категории потребителей муниципальной услуги (работы)</w:t>
            </w:r>
          </w:p>
        </w:tc>
        <w:tc>
          <w:tcPr>
            <w:tcW w:w="1231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Показатель объема муниципальной услуги (работы)</w:t>
            </w:r>
          </w:p>
        </w:tc>
        <w:tc>
          <w:tcPr>
            <w:tcW w:w="1231" w:type="dxa"/>
            <w:vMerge w:val="restart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Показатели качества муниципальной услуги (работы)</w:t>
            </w:r>
          </w:p>
        </w:tc>
        <w:tc>
          <w:tcPr>
            <w:tcW w:w="3263" w:type="dxa"/>
            <w:gridSpan w:val="3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</w:rPr>
            </w:pPr>
            <w:r w:rsidRPr="000C5772">
              <w:rPr>
                <w:sz w:val="16"/>
                <w:szCs w:val="16"/>
                <w:lang w:eastAsia="zh-CN"/>
              </w:rPr>
              <w:t>Информация об учреждениях, предоставляющих услугу (выполняющих работу)</w:t>
            </w:r>
          </w:p>
        </w:tc>
      </w:tr>
      <w:tr w:rsidR="006E4F1D" w:rsidRPr="000C5772" w:rsidTr="00646D1D">
        <w:tc>
          <w:tcPr>
            <w:tcW w:w="426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357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23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23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03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633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78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для муниципальных услуг (физические/юридические лица)</w:t>
            </w:r>
          </w:p>
        </w:tc>
        <w:tc>
          <w:tcPr>
            <w:tcW w:w="114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для муниципальных работ (ОИВ/ОМС)</w:t>
            </w:r>
          </w:p>
        </w:tc>
        <w:tc>
          <w:tcPr>
            <w:tcW w:w="1231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31" w:type="dxa"/>
            <w:vMerge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90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тип учреждения (БУ/АУ/КУ)</w:t>
            </w:r>
          </w:p>
        </w:tc>
        <w:tc>
          <w:tcPr>
            <w:tcW w:w="1179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характер деятельности учреждения</w:t>
            </w:r>
          </w:p>
        </w:tc>
        <w:tc>
          <w:tcPr>
            <w:tcW w:w="1178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уровень публично-правового образования (для муниципального учреждения)</w:t>
            </w:r>
          </w:p>
        </w:tc>
      </w:tr>
      <w:tr w:rsidR="006E4F1D" w:rsidRPr="000C5772" w:rsidTr="00646D1D">
        <w:trPr>
          <w:trHeight w:val="20"/>
        </w:trPr>
        <w:tc>
          <w:tcPr>
            <w:tcW w:w="42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357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2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3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10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5</w:t>
            </w:r>
          </w:p>
        </w:tc>
        <w:tc>
          <w:tcPr>
            <w:tcW w:w="163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6</w:t>
            </w:r>
          </w:p>
        </w:tc>
        <w:tc>
          <w:tcPr>
            <w:tcW w:w="178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7</w:t>
            </w:r>
          </w:p>
        </w:tc>
        <w:tc>
          <w:tcPr>
            <w:tcW w:w="114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8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06" w:type="dxa"/>
          </w:tcPr>
          <w:p w:rsidR="006E4F1D" w:rsidRPr="000C5772" w:rsidRDefault="006E4F1D" w:rsidP="00646D1D">
            <w:pPr>
              <w:suppressAutoHyphens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11</w:t>
            </w:r>
          </w:p>
        </w:tc>
        <w:tc>
          <w:tcPr>
            <w:tcW w:w="1179" w:type="dxa"/>
          </w:tcPr>
          <w:p w:rsidR="006E4F1D" w:rsidRPr="000C5772" w:rsidRDefault="006E4F1D" w:rsidP="00646D1D">
            <w:pPr>
              <w:suppressAutoHyphens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1178" w:type="dxa"/>
          </w:tcPr>
          <w:p w:rsidR="006E4F1D" w:rsidRPr="000C5772" w:rsidRDefault="006E4F1D" w:rsidP="00646D1D">
            <w:pPr>
              <w:suppressAutoHyphens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13</w:t>
            </w:r>
          </w:p>
        </w:tc>
      </w:tr>
      <w:tr w:rsidR="006E4F1D" w:rsidRPr="000C5772" w:rsidTr="00646D1D">
        <w:tc>
          <w:tcPr>
            <w:tcW w:w="15416" w:type="dxa"/>
            <w:gridSpan w:val="13"/>
            <w:vAlign w:val="center"/>
          </w:tcPr>
          <w:p w:rsidR="006E4F1D" w:rsidRPr="000C5772" w:rsidRDefault="006E4F1D" w:rsidP="00646D1D">
            <w:pPr>
              <w:pStyle w:val="a9"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1.</w:t>
            </w:r>
            <w:r w:rsidRPr="000C5772">
              <w:rPr>
                <w:rFonts w:ascii="Times New Roman" w:eastAsia="Times New Roman" w:hAnsi="Times New Roman"/>
                <w:sz w:val="16"/>
                <w:szCs w:val="16"/>
                <w:lang w:eastAsia="zh-CN"/>
              </w:rPr>
              <w:t>Муниципальные услуги и работы в сфере молодежной политики</w:t>
            </w:r>
          </w:p>
        </w:tc>
      </w:tr>
      <w:tr w:rsidR="006E4F1D" w:rsidRPr="000C5772" w:rsidTr="00646D1D">
        <w:tc>
          <w:tcPr>
            <w:tcW w:w="42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1.1</w:t>
            </w:r>
          </w:p>
        </w:tc>
        <w:tc>
          <w:tcPr>
            <w:tcW w:w="1357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формирование правовых, культурных и нравственных ценностей среди молодежи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 xml:space="preserve">Муниципальные мероприятия. В соответствии с планом работы учреждения. </w:t>
            </w:r>
            <w:proofErr w:type="gramStart"/>
            <w:r w:rsidRPr="000C5772">
              <w:rPr>
                <w:sz w:val="16"/>
                <w:szCs w:val="16"/>
                <w:lang w:eastAsia="zh-CN"/>
              </w:rPr>
              <w:t xml:space="preserve">Семинары; тренинги; слеты; конференции; акции, игры, фестивали,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>Регулярно в течение года согласно планам. Очная. По месту проведения мероприятия</w:t>
            </w:r>
          </w:p>
        </w:tc>
        <w:tc>
          <w:tcPr>
            <w:tcW w:w="110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85;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91;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93.29;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93.29.9;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90.04;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90.04.3;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84.12</w:t>
            </w:r>
          </w:p>
        </w:tc>
        <w:tc>
          <w:tcPr>
            <w:tcW w:w="163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В интересах общества; физические лица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Количество мероприятий, единиц; количество участников мероприятий, человек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0C5772">
              <w:rPr>
                <w:sz w:val="16"/>
                <w:szCs w:val="16"/>
                <w:lang w:eastAsia="zh-CN"/>
              </w:rPr>
              <w:t xml:space="preserve">Количество клубных формирований учреждения, единиц; специалисты с высшим и средним специальным образованием к общему количеству работающих специалистов,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процентов; уровень обеспеченности оборудованием, аппаратурой, приборами, инвентарем, отвечающим требованиям стандартов, техническим условиям и другим нормативным документам с учетом специфики мероприятий, процентов; процент потребителей, удовлетворенных качеством работы, процентов; количество проведенных мероприятий единиц; количество участников мероприятий, человек</w:t>
            </w:r>
            <w:proofErr w:type="gramEnd"/>
          </w:p>
        </w:tc>
        <w:tc>
          <w:tcPr>
            <w:tcW w:w="90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 xml:space="preserve">БУ; </w:t>
            </w:r>
            <w:r w:rsidRPr="000C5772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 xml:space="preserve">Организация досуга, воспитания гражданственности и патриотизма, профессиональной ориентации молодежи; государственное регулирование деятельности в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области здравоохранения, образования, социально-культурного развития и других социальных услуг, кроме социального обеспечения; организация досуга детей, подростков и молодежи;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  <w:tr w:rsidR="006E4F1D" w:rsidRPr="000C5772" w:rsidTr="00646D1D">
        <w:tc>
          <w:tcPr>
            <w:tcW w:w="42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1.2</w:t>
            </w:r>
          </w:p>
        </w:tc>
        <w:tc>
          <w:tcPr>
            <w:tcW w:w="1357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  <w:proofErr w:type="gramStart"/>
            <w:r w:rsidRPr="000C5772">
              <w:rPr>
                <w:sz w:val="16"/>
                <w:szCs w:val="16"/>
                <w:lang w:eastAsia="zh-CN"/>
              </w:rPr>
              <w:t>.</w:t>
            </w:r>
            <w:proofErr w:type="gramEnd"/>
            <w:r w:rsidRPr="000C5772">
              <w:rPr>
                <w:sz w:val="16"/>
                <w:szCs w:val="16"/>
                <w:lang w:eastAsia="zh-CN"/>
              </w:rPr>
              <w:t xml:space="preserve"> </w:t>
            </w:r>
            <w:proofErr w:type="gramStart"/>
            <w:r w:rsidRPr="000C5772">
              <w:rPr>
                <w:sz w:val="16"/>
                <w:szCs w:val="16"/>
                <w:lang w:eastAsia="zh-CN"/>
              </w:rPr>
              <w:t>н</w:t>
            </w:r>
            <w:proofErr w:type="gramEnd"/>
            <w:r w:rsidRPr="000C5772">
              <w:rPr>
                <w:sz w:val="16"/>
                <w:szCs w:val="16"/>
                <w:lang w:eastAsia="zh-CN"/>
              </w:rPr>
              <w:t xml:space="preserve">аправленных на формирование системы развития талантливой и инициативной молодежи, создание условий для самореализации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 xml:space="preserve">В соответствии с планом работы учреждения. </w:t>
            </w:r>
            <w:proofErr w:type="gramStart"/>
            <w:r w:rsidRPr="000C5772">
              <w:rPr>
                <w:sz w:val="16"/>
                <w:szCs w:val="16"/>
                <w:lang w:eastAsia="zh-CN"/>
              </w:rPr>
              <w:t xml:space="preserve">Семинары; тренинги; слеты; конференции; акции, игры, фестивали, конкурсы, смотры, турниры;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ярмарки; иные мероприятия</w:t>
            </w:r>
            <w:proofErr w:type="gramEnd"/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>Очная.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85;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91;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93.29.9;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90.04</w:t>
            </w:r>
          </w:p>
        </w:tc>
        <w:tc>
          <w:tcPr>
            <w:tcW w:w="163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0C5772">
              <w:rPr>
                <w:sz w:val="16"/>
                <w:szCs w:val="16"/>
                <w:lang w:eastAsia="zh-CN"/>
              </w:rPr>
              <w:t xml:space="preserve">Уровень обеспеченности оборудованием, аппаратурой, приборами, инвентарем, отвечающим требованиям стандартов, техническим условиям и другим нормативным документам с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учетом специфики мероприятий, процентов; процент потребителей, удовлетворенных качеством работы, процентов; количество проведенных мероприятий, единиц</w:t>
            </w:r>
            <w:proofErr w:type="gramEnd"/>
          </w:p>
        </w:tc>
        <w:tc>
          <w:tcPr>
            <w:tcW w:w="90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>АУ</w:t>
            </w:r>
          </w:p>
        </w:tc>
        <w:tc>
          <w:tcPr>
            <w:tcW w:w="1179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Организация досуга детей, подростков и молодежи,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  <w:tr w:rsidR="006E4F1D" w:rsidRPr="000C5772" w:rsidTr="00646D1D">
        <w:tc>
          <w:tcPr>
            <w:tcW w:w="42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1.3</w:t>
            </w:r>
          </w:p>
        </w:tc>
        <w:tc>
          <w:tcPr>
            <w:tcW w:w="1357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Организация досуга детей, подростков и молодежи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 xml:space="preserve">Подготовка и проведение познавательно-развлекательных программ, и кружковая работа для детей, диспуты и </w:t>
            </w:r>
            <w:proofErr w:type="spellStart"/>
            <w:r w:rsidRPr="000C5772">
              <w:rPr>
                <w:sz w:val="16"/>
                <w:szCs w:val="16"/>
                <w:lang w:eastAsia="zh-CN"/>
              </w:rPr>
              <w:t>видеопросмотры</w:t>
            </w:r>
            <w:proofErr w:type="spellEnd"/>
            <w:r w:rsidRPr="000C5772">
              <w:rPr>
                <w:sz w:val="16"/>
                <w:szCs w:val="16"/>
                <w:lang w:eastAsia="zh-CN"/>
              </w:rPr>
              <w:t xml:space="preserve"> для молодежи; проведение семинаров, круглых столов на тему "Профилактика экстремизма и терроризма"; культурно-досуговые и иные мероприятия</w:t>
            </w:r>
          </w:p>
        </w:tc>
        <w:tc>
          <w:tcPr>
            <w:tcW w:w="112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Стационарно. Регулярно в течение года согласно планам. Очная. По месту проведения мероприятия</w:t>
            </w:r>
          </w:p>
        </w:tc>
        <w:tc>
          <w:tcPr>
            <w:tcW w:w="110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93.29;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93.29,9;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90.04.3;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84.12</w:t>
            </w:r>
          </w:p>
        </w:tc>
        <w:tc>
          <w:tcPr>
            <w:tcW w:w="163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Физические лица. В интересах общества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Количество участников, человек; количество мероприятий, единиц</w:t>
            </w:r>
          </w:p>
        </w:tc>
        <w:tc>
          <w:tcPr>
            <w:tcW w:w="1231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Количество участников мероприятий, человек</w:t>
            </w:r>
          </w:p>
        </w:tc>
        <w:tc>
          <w:tcPr>
            <w:tcW w:w="906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БУ; </w:t>
            </w:r>
            <w:r w:rsidRPr="000C5772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Организация досуга, воспитание гражданственности и патриотизма, профессиональной ориентации молодежи; иная досуговая деятельность; организация мероприятий в сфере молодежной политики</w:t>
            </w:r>
          </w:p>
        </w:tc>
        <w:tc>
          <w:tcPr>
            <w:tcW w:w="1178" w:type="dxa"/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  <w:tr w:rsidR="006E4F1D" w:rsidRPr="000C5772" w:rsidTr="0064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1.</w:t>
            </w:r>
            <w:r>
              <w:rPr>
                <w:sz w:val="16"/>
                <w:szCs w:val="16"/>
                <w:lang w:eastAsia="zh-CN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 xml:space="preserve">Оказание содействия молодежи в вопросах трудоустройства, социальной </w:t>
            </w:r>
            <w:r w:rsidRPr="000C5772">
              <w:rPr>
                <w:sz w:val="16"/>
                <w:szCs w:val="16"/>
                <w:lang w:eastAsia="zh-CN"/>
              </w:rPr>
              <w:lastRenderedPageBreak/>
              <w:t>реабилитации, трудоустройство несовершеннолетних граждан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lastRenderedPageBreak/>
              <w:t>Содействие занятости населения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78.20;</w:t>
            </w:r>
          </w:p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78.30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Количество трудоустроенных человек, единиц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Доля трудоустроенных в общем числе обратившихся, процентов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Деятельность в области трудоустройства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  <w:tr w:rsidR="006E4F1D" w:rsidRPr="000C5772" w:rsidTr="0064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lastRenderedPageBreak/>
              <w:t>1.5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9D0D17">
              <w:rPr>
                <w:sz w:val="16"/>
                <w:szCs w:val="16"/>
                <w:lang w:eastAsia="zh-CN"/>
              </w:rPr>
              <w:t>Семинары; тренинги; слеты; конференции; акции, игры, фестивали, 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По месту проведения мероприятия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93.29.9;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90.04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Количество проведенных мероприятий, единиц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АУ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  <w:tr w:rsidR="006E4F1D" w:rsidRPr="000C5772" w:rsidTr="00646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1.6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Организация мероприятий, направленных на профилактику асоциального и деструктивного поведения подростков и молодежи, находящейся в социально опасном положении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proofErr w:type="gramStart"/>
            <w:r w:rsidRPr="009D0D17">
              <w:rPr>
                <w:sz w:val="16"/>
                <w:szCs w:val="16"/>
                <w:lang w:eastAsia="zh-CN"/>
              </w:rPr>
              <w:t>Семинары; тренинги; слеты; конференции; акции, игры, фестивали, конкурсы, смотры, турниры; ярмарки; иные мероприятия</w:t>
            </w:r>
            <w:proofErr w:type="gramEnd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По месту проведения мероприятия.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Регулярно в течение года согласно планам.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Очная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93.29;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93.29.9;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90.04;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90.04.3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Бесплатно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Физические лица.</w:t>
            </w:r>
          </w:p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В интересах общества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Количество мероприятий, единиц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Количество проведенных мероприятий единиц; количество участников мероприятий, человек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АУ; БУ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9D0D17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9D0D17">
              <w:rPr>
                <w:sz w:val="16"/>
                <w:szCs w:val="16"/>
                <w:lang w:eastAsia="zh-CN"/>
              </w:rPr>
              <w:t>Организация мероприятий в сфере молодежной политики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F1D" w:rsidRPr="000C5772" w:rsidRDefault="006E4F1D" w:rsidP="00646D1D">
            <w:pPr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0C5772">
              <w:rPr>
                <w:sz w:val="16"/>
                <w:szCs w:val="16"/>
                <w:lang w:eastAsia="zh-CN"/>
              </w:rPr>
              <w:t>Учреждени</w:t>
            </w:r>
            <w:r>
              <w:rPr>
                <w:sz w:val="16"/>
                <w:szCs w:val="16"/>
                <w:lang w:eastAsia="zh-CN"/>
              </w:rPr>
              <w:t xml:space="preserve">е </w:t>
            </w:r>
            <w:r w:rsidRPr="000C5772">
              <w:rPr>
                <w:sz w:val="16"/>
                <w:szCs w:val="16"/>
                <w:lang w:eastAsia="zh-CN"/>
              </w:rPr>
              <w:t>городско</w:t>
            </w:r>
            <w:r>
              <w:rPr>
                <w:sz w:val="16"/>
                <w:szCs w:val="16"/>
                <w:lang w:eastAsia="zh-CN"/>
              </w:rPr>
              <w:t>го округа</w:t>
            </w:r>
          </w:p>
        </w:tc>
      </w:tr>
    </w:tbl>
    <w:p w:rsidR="006E4F1D" w:rsidRPr="000C5772" w:rsidRDefault="006E4F1D" w:rsidP="006E4F1D">
      <w:pPr>
        <w:suppressAutoHyphens/>
        <w:jc w:val="center"/>
        <w:rPr>
          <w:sz w:val="16"/>
          <w:szCs w:val="16"/>
          <w:lang w:eastAsia="zh-CN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6E4F1D">
      <w:headerReference w:type="default" r:id="rId15"/>
      <w:pgSz w:w="16838" w:h="11906" w:orient="landscape"/>
      <w:pgMar w:top="1701" w:right="1134" w:bottom="567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CFA" w:rsidRDefault="00F73CFA" w:rsidP="00762166">
      <w:r>
        <w:separator/>
      </w:r>
    </w:p>
  </w:endnote>
  <w:endnote w:type="continuationSeparator" w:id="0">
    <w:p w:rsidR="00F73CFA" w:rsidRDefault="00F73CFA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E" w:rsidRDefault="005E4BB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E" w:rsidRDefault="005E4BB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E" w:rsidRDefault="005E4BB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CFA" w:rsidRDefault="00F73CFA" w:rsidP="00762166">
      <w:r>
        <w:separator/>
      </w:r>
    </w:p>
  </w:footnote>
  <w:footnote w:type="continuationSeparator" w:id="0">
    <w:p w:rsidR="00F73CFA" w:rsidRDefault="00F73CFA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E" w:rsidRDefault="005E4B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F1D" w:rsidRDefault="006E4F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BBE" w:rsidRDefault="005E4BBE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1A02"/>
    <w:multiLevelType w:val="hybridMultilevel"/>
    <w:tmpl w:val="639CC46A"/>
    <w:lvl w:ilvl="0" w:tplc="1728C0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33c467a-99c8-4c91-90f8-34245c3590db"/>
  </w:docVars>
  <w:rsids>
    <w:rsidRoot w:val="006E4F1D"/>
    <w:rsid w:val="000216DC"/>
    <w:rsid w:val="00024F94"/>
    <w:rsid w:val="000456A3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D5C63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5E4BBE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4F1D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523EF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01AE"/>
    <w:rsid w:val="00F6168C"/>
    <w:rsid w:val="00F73CF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F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42af40a9-ab4d-4281-b2ee-2b51a5cb2b1f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42af40a9-ab4d-4281-b2ee-2b51a5cb2b1f.dot</Template>
  <TotalTime>0</TotalTime>
  <Pages>6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2025-10-31T06:18:00Z</cp:lastPrinted>
  <dcterms:created xsi:type="dcterms:W3CDTF">2025-10-31T12:18:00Z</dcterms:created>
  <dcterms:modified xsi:type="dcterms:W3CDTF">2025-10-31T12:24:00Z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c33c467a-99c8-4c91-90f8-34245c3590db</vt:lpwstr>
  </property>
</Properties>
</file>