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43" w:rsidRDefault="005A0A43" w:rsidP="005A0A4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A43" w:rsidRDefault="005A0A43" w:rsidP="005A0A4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A0A43" w:rsidRDefault="00276C3B" w:rsidP="005A0A4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A0A43" w:rsidRDefault="005A0A43" w:rsidP="005A0A43">
      <w:pPr>
        <w:pStyle w:val="3"/>
      </w:pPr>
      <w:r>
        <w:t>постановление</w:t>
      </w:r>
    </w:p>
    <w:p w:rsidR="005A0A43" w:rsidRDefault="005A0A43" w:rsidP="005A0A43">
      <w:pPr>
        <w:jc w:val="center"/>
        <w:rPr>
          <w:sz w:val="24"/>
        </w:rPr>
      </w:pPr>
    </w:p>
    <w:p w:rsidR="005A0A43" w:rsidRDefault="005A0A43" w:rsidP="005A0A43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A42AC8">
        <w:rPr>
          <w:sz w:val="24"/>
        </w:rPr>
        <w:t>25/12/2013 № 3153</w:t>
      </w:r>
    </w:p>
    <w:p w:rsidR="005A0A43" w:rsidRPr="005A0A43" w:rsidRDefault="005A0A43" w:rsidP="005A0A43">
      <w:pPr>
        <w:jc w:val="center"/>
        <w:rPr>
          <w:sz w:val="10"/>
          <w:szCs w:val="10"/>
        </w:rPr>
      </w:pPr>
    </w:p>
    <w:p w:rsidR="005A0A43" w:rsidRDefault="005A0A43" w:rsidP="005A0A43">
      <w:pPr>
        <w:pStyle w:val="a7"/>
        <w:kinsoku w:val="0"/>
        <w:overflowPunct w:val="0"/>
        <w:ind w:right="2214"/>
      </w:pPr>
      <w:r>
        <w:rPr>
          <w:spacing w:val="-1"/>
        </w:rPr>
        <w:t>Об определении</w:t>
      </w:r>
      <w:r>
        <w:t xml:space="preserve"> уполномоченных органов на осуществление нормативно-правового регулирования и контроля в сфере закупок и органа, уполномоченного на определение поставщиков (подрядчиков, исполнителей) для заказчиков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 городс</w:t>
      </w:r>
      <w:r>
        <w:rPr>
          <w:spacing w:val="-1"/>
        </w:rPr>
        <w:t>к</w:t>
      </w:r>
      <w:r>
        <w:t>ого 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1"/>
        </w:rPr>
        <w:t>у</w:t>
      </w:r>
      <w:r>
        <w:t>га Ленинградской области</w:t>
      </w:r>
    </w:p>
    <w:p w:rsidR="005A0A43" w:rsidRDefault="005A0A43" w:rsidP="005A0A43">
      <w:pPr>
        <w:pStyle w:val="a7"/>
        <w:kinsoku w:val="0"/>
        <w:overflowPunct w:val="0"/>
        <w:ind w:right="2214"/>
      </w:pPr>
    </w:p>
    <w:p w:rsidR="005A0A43" w:rsidRDefault="005A0A43" w:rsidP="005A0A43">
      <w:pPr>
        <w:kinsoku w:val="0"/>
        <w:overflowPunct w:val="0"/>
        <w:spacing w:line="200" w:lineRule="exact"/>
      </w:pPr>
    </w:p>
    <w:p w:rsidR="005A0A43" w:rsidRDefault="005A0A43" w:rsidP="005A0A43">
      <w:pPr>
        <w:pStyle w:val="a7"/>
        <w:kinsoku w:val="0"/>
        <w:overflowPunct w:val="0"/>
        <w:ind w:left="0" w:right="108" w:firstLine="708"/>
        <w:jc w:val="both"/>
      </w:pPr>
      <w:r>
        <w:rPr>
          <w:spacing w:val="-1"/>
        </w:rPr>
        <w:t>В</w:t>
      </w:r>
      <w:r>
        <w:t>о</w:t>
      </w:r>
      <w:r>
        <w:rPr>
          <w:spacing w:val="37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rPr>
          <w:spacing w:val="-1"/>
        </w:rPr>
        <w:t>т</w:t>
      </w:r>
      <w:r>
        <w:t>реб</w:t>
      </w:r>
      <w:r>
        <w:rPr>
          <w:spacing w:val="-2"/>
        </w:rPr>
        <w:t>о</w:t>
      </w:r>
      <w:r>
        <w:rPr>
          <w:spacing w:val="-1"/>
        </w:rPr>
        <w:t>в</w:t>
      </w:r>
      <w:r>
        <w:t>аний</w:t>
      </w:r>
      <w:r>
        <w:rPr>
          <w:spacing w:val="37"/>
        </w:rPr>
        <w:t xml:space="preserve"> </w:t>
      </w:r>
      <w:r>
        <w:t>Фе</w:t>
      </w:r>
      <w:r>
        <w:rPr>
          <w:spacing w:val="-1"/>
        </w:rPr>
        <w:t>д</w:t>
      </w:r>
      <w:r>
        <w:t>ерал</w:t>
      </w:r>
      <w:r>
        <w:rPr>
          <w:spacing w:val="-1"/>
        </w:rPr>
        <w:t>ь</w:t>
      </w:r>
      <w:r>
        <w:t>ного</w:t>
      </w:r>
      <w:r>
        <w:rPr>
          <w:spacing w:val="36"/>
        </w:rPr>
        <w:t xml:space="preserve"> </w:t>
      </w:r>
      <w:r>
        <w:t>за</w:t>
      </w:r>
      <w:r>
        <w:rPr>
          <w:spacing w:val="-1"/>
        </w:rPr>
        <w:t>к</w:t>
      </w:r>
      <w:r>
        <w:t>она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05.04.2013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4</w:t>
      </w:r>
      <w:r>
        <w:rPr>
          <w:spacing w:val="-2"/>
        </w:rPr>
        <w:t>4</w:t>
      </w:r>
      <w:r>
        <w:t>-ФЗ</w:t>
      </w:r>
      <w:r>
        <w:rPr>
          <w:spacing w:val="36"/>
        </w:rPr>
        <w:t xml:space="preserve"> </w:t>
      </w:r>
      <w: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pacing w:val="13"/>
        </w:rPr>
        <w:t xml:space="preserve"> </w:t>
      </w:r>
      <w:r>
        <w:t>(дал</w:t>
      </w:r>
      <w:r>
        <w:rPr>
          <w:spacing w:val="-1"/>
        </w:rPr>
        <w:t>е</w:t>
      </w:r>
      <w:r>
        <w:t>е</w:t>
      </w:r>
      <w:r>
        <w:rPr>
          <w:spacing w:val="1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к</w:t>
      </w:r>
      <w:r>
        <w:t>он),</w:t>
      </w:r>
      <w:r>
        <w:rPr>
          <w:spacing w:val="14"/>
        </w:rPr>
        <w:t xml:space="preserve"> </w:t>
      </w:r>
      <w:r>
        <w:t>Федерал</w:t>
      </w:r>
      <w:r>
        <w:rPr>
          <w:spacing w:val="-1"/>
        </w:rPr>
        <w:t>ь</w:t>
      </w:r>
      <w:r>
        <w:t>ного</w:t>
      </w:r>
      <w:r>
        <w:rPr>
          <w:spacing w:val="13"/>
        </w:rPr>
        <w:t xml:space="preserve"> </w:t>
      </w:r>
      <w:r>
        <w:t>за</w:t>
      </w:r>
      <w:r>
        <w:rPr>
          <w:spacing w:val="-1"/>
        </w:rPr>
        <w:t>к</w:t>
      </w:r>
      <w:r>
        <w:t>она</w:t>
      </w:r>
      <w:r>
        <w:rPr>
          <w:spacing w:val="14"/>
        </w:rPr>
        <w:t xml:space="preserve"> </w:t>
      </w:r>
      <w:r>
        <w:rPr>
          <w:spacing w:val="1"/>
        </w:rPr>
        <w:t>о</w:t>
      </w:r>
      <w:r>
        <w:t>т 26.07.2006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135-ФЗ</w:t>
      </w:r>
      <w:r>
        <w:rPr>
          <w:spacing w:val="42"/>
        </w:rPr>
        <w:t xml:space="preserve"> </w:t>
      </w:r>
      <w:r>
        <w:t>«О</w:t>
      </w:r>
      <w:r>
        <w:rPr>
          <w:spacing w:val="43"/>
        </w:rPr>
        <w:t xml:space="preserve"> </w:t>
      </w:r>
      <w:r>
        <w:t>защи</w:t>
      </w:r>
      <w:r>
        <w:rPr>
          <w:spacing w:val="-1"/>
        </w:rPr>
        <w:t>т</w:t>
      </w:r>
      <w:r>
        <w:t>е</w:t>
      </w:r>
      <w:r>
        <w:rPr>
          <w:spacing w:val="44"/>
        </w:rPr>
        <w:t xml:space="preserve"> </w:t>
      </w:r>
      <w:r>
        <w:rPr>
          <w:spacing w:val="-1"/>
        </w:rPr>
        <w:t>к</w:t>
      </w:r>
      <w:r>
        <w:t>он</w:t>
      </w:r>
      <w:r>
        <w:rPr>
          <w:spacing w:val="-2"/>
        </w:rPr>
        <w:t>к</w:t>
      </w:r>
      <w:r>
        <w:rPr>
          <w:spacing w:val="2"/>
        </w:rPr>
        <w:t>у</w:t>
      </w:r>
      <w:r>
        <w:t>ренц</w:t>
      </w:r>
      <w:r>
        <w:rPr>
          <w:spacing w:val="-2"/>
        </w:rPr>
        <w:t>и</w:t>
      </w:r>
      <w:r>
        <w:t>и»,</w:t>
      </w:r>
      <w:r>
        <w:rPr>
          <w:spacing w:val="44"/>
        </w:rPr>
        <w:t xml:space="preserve"> </w:t>
      </w:r>
      <w:r w:rsidRPr="00B7110A">
        <w:t>пункта 3 части 2 статьи 49 Устава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</w:t>
      </w:r>
      <w:r>
        <w:rPr>
          <w:spacing w:val="38"/>
        </w:rPr>
        <w:t xml:space="preserve"> </w:t>
      </w:r>
      <w:r>
        <w:t>городс</w:t>
      </w:r>
      <w:r>
        <w:rPr>
          <w:spacing w:val="-1"/>
        </w:rPr>
        <w:t>к</w:t>
      </w:r>
      <w:r>
        <w:t>ого</w:t>
      </w:r>
      <w:r>
        <w:rPr>
          <w:spacing w:val="38"/>
        </w:rPr>
        <w:t xml:space="preserve"> </w:t>
      </w:r>
      <w:r>
        <w:t>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2"/>
        </w:rPr>
        <w:t>у</w:t>
      </w:r>
      <w:r>
        <w:t>га (далее – Устав), в соо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t>ии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 w:rsidRPr="00DF737A">
        <w:t>с</w:t>
      </w:r>
      <w:r w:rsidRPr="00DF737A">
        <w:rPr>
          <w:spacing w:val="-1"/>
        </w:rPr>
        <w:t>т</w:t>
      </w:r>
      <w:r w:rsidRPr="00DF737A">
        <w:t>а</w:t>
      </w:r>
      <w:r w:rsidRPr="00DF737A">
        <w:rPr>
          <w:spacing w:val="-1"/>
        </w:rPr>
        <w:t>ть</w:t>
      </w:r>
      <w:r w:rsidRPr="00DF737A">
        <w:t>ей</w:t>
      </w:r>
      <w:r w:rsidRPr="00DF737A">
        <w:rPr>
          <w:spacing w:val="44"/>
        </w:rPr>
        <w:t xml:space="preserve"> </w:t>
      </w:r>
      <w:r w:rsidRPr="00DF737A">
        <w:t>64</w:t>
      </w:r>
      <w:r w:rsidRPr="00DF737A">
        <w:rPr>
          <w:spacing w:val="-1"/>
        </w:rPr>
        <w:t>-</w:t>
      </w:r>
      <w:r w:rsidRPr="00DF737A">
        <w:t>1</w:t>
      </w:r>
      <w:r w:rsidRPr="00DF737A">
        <w:rPr>
          <w:spacing w:val="44"/>
        </w:rPr>
        <w:t xml:space="preserve"> </w:t>
      </w:r>
      <w:r w:rsidRPr="00DF737A">
        <w:t>Ус</w:t>
      </w:r>
      <w:r w:rsidRPr="00DF737A">
        <w:rPr>
          <w:spacing w:val="-1"/>
        </w:rPr>
        <w:t>т</w:t>
      </w:r>
      <w:r w:rsidRPr="00DF737A">
        <w:t>а</w:t>
      </w:r>
      <w:r w:rsidRPr="00DF737A">
        <w:rPr>
          <w:spacing w:val="-1"/>
        </w:rPr>
        <w:t>ва</w:t>
      </w:r>
      <w:r>
        <w:t>, админ</w:t>
      </w:r>
      <w:r>
        <w:rPr>
          <w:spacing w:val="-2"/>
        </w:rPr>
        <w:t>и</w:t>
      </w:r>
      <w:r>
        <w:t>с</w:t>
      </w:r>
      <w:r>
        <w:rPr>
          <w:spacing w:val="-1"/>
        </w:rPr>
        <w:t>т</w:t>
      </w:r>
      <w:r>
        <w:t xml:space="preserve">рация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 город</w:t>
      </w:r>
      <w:r>
        <w:rPr>
          <w:spacing w:val="-1"/>
        </w:rPr>
        <w:t>ск</w:t>
      </w:r>
      <w:r>
        <w:t>ого 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2"/>
        </w:rPr>
        <w:t>у</w:t>
      </w:r>
      <w:r>
        <w:t xml:space="preserve">га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  <w:spacing w:val="-1"/>
        </w:rPr>
        <w:t xml:space="preserve"> </w:t>
      </w:r>
      <w:r>
        <w:rPr>
          <w:b/>
          <w:bCs/>
        </w:rPr>
        <w:t>о с т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а н</w:t>
      </w:r>
      <w:r>
        <w:rPr>
          <w:b/>
          <w:bCs/>
          <w:spacing w:val="-1"/>
        </w:rPr>
        <w:t xml:space="preserve">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в л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е </w:t>
      </w:r>
      <w:r>
        <w:rPr>
          <w:b/>
          <w:bCs/>
          <w:spacing w:val="-1"/>
        </w:rPr>
        <w:t>т</w:t>
      </w:r>
      <w:r>
        <w:rPr>
          <w:b/>
          <w:bCs/>
        </w:rPr>
        <w:t>:</w:t>
      </w:r>
    </w:p>
    <w:p w:rsidR="005A0A43" w:rsidRDefault="005A0A43" w:rsidP="005A0A43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5A0A43" w:rsidRDefault="005A0A43" w:rsidP="005A0A43">
      <w:pPr>
        <w:pStyle w:val="a7"/>
        <w:numPr>
          <w:ilvl w:val="0"/>
          <w:numId w:val="3"/>
        </w:numPr>
        <w:tabs>
          <w:tab w:val="left" w:pos="1142"/>
        </w:tabs>
        <w:kinsoku w:val="0"/>
        <w:overflowPunct w:val="0"/>
        <w:spacing w:line="239" w:lineRule="auto"/>
        <w:ind w:left="0" w:right="109" w:firstLine="708"/>
        <w:jc w:val="both"/>
      </w:pPr>
      <w:r>
        <w:t xml:space="preserve">Установить, что органом, уполномоченным на осуществление нормативно-правового регулирования в сфере закупок товаров, работ, услуг для обеспечения муниципальных нужд (далее – закупки) для </w:t>
      </w:r>
      <w:r>
        <w:rPr>
          <w:spacing w:val="-1"/>
        </w:rPr>
        <w:t>м</w:t>
      </w:r>
      <w:r>
        <w:rPr>
          <w:spacing w:val="1"/>
        </w:rPr>
        <w:t>у</w:t>
      </w:r>
      <w:r>
        <w:t>н</w:t>
      </w:r>
      <w:r>
        <w:rPr>
          <w:spacing w:val="-2"/>
        </w:rPr>
        <w:t>и</w:t>
      </w:r>
      <w:r>
        <w:t>ципал</w:t>
      </w:r>
      <w:r>
        <w:rPr>
          <w:spacing w:val="-1"/>
        </w:rPr>
        <w:t>ь</w:t>
      </w:r>
      <w:r>
        <w:t>н</w:t>
      </w:r>
      <w:r>
        <w:rPr>
          <w:spacing w:val="-1"/>
        </w:rPr>
        <w:t>ы</w:t>
      </w:r>
      <w:r>
        <w:t>х</w:t>
      </w:r>
      <w:r>
        <w:rPr>
          <w:spacing w:val="46"/>
        </w:rPr>
        <w:t xml:space="preserve"> </w:t>
      </w:r>
      <w:r>
        <w:t>за</w:t>
      </w:r>
      <w:r>
        <w:rPr>
          <w:spacing w:val="-1"/>
        </w:rPr>
        <w:t>к</w:t>
      </w:r>
      <w:r>
        <w:t>азчи</w:t>
      </w:r>
      <w:r>
        <w:rPr>
          <w:spacing w:val="-1"/>
        </w:rPr>
        <w:t>к</w:t>
      </w:r>
      <w:r>
        <w:rPr>
          <w:spacing w:val="-2"/>
        </w:rPr>
        <w:t>о</w:t>
      </w:r>
      <w:r>
        <w:t>в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у</w:t>
      </w:r>
      <w:r>
        <w:t>н</w:t>
      </w:r>
      <w:r>
        <w:rPr>
          <w:spacing w:val="-2"/>
        </w:rPr>
        <w:t>и</w:t>
      </w:r>
      <w:r>
        <w:t>ципал</w:t>
      </w:r>
      <w:r>
        <w:rPr>
          <w:spacing w:val="-1"/>
        </w:rPr>
        <w:t>ь</w:t>
      </w:r>
      <w:r>
        <w:t>н</w:t>
      </w:r>
      <w:r>
        <w:rPr>
          <w:spacing w:val="-1"/>
        </w:rPr>
        <w:t>ы</w:t>
      </w:r>
      <w:r>
        <w:t>х</w:t>
      </w:r>
      <w:r>
        <w:rPr>
          <w:spacing w:val="46"/>
        </w:rPr>
        <w:t xml:space="preserve"> </w:t>
      </w:r>
      <w:r>
        <w:t>б</w:t>
      </w:r>
      <w:r>
        <w:rPr>
          <w:spacing w:val="-1"/>
        </w:rPr>
        <w:t>ю</w:t>
      </w:r>
      <w:r>
        <w:t>д</w:t>
      </w:r>
      <w:r>
        <w:rPr>
          <w:spacing w:val="-1"/>
        </w:rPr>
        <w:t>ж</w:t>
      </w:r>
      <w:r>
        <w:t>е</w:t>
      </w:r>
      <w:r>
        <w:rPr>
          <w:spacing w:val="-1"/>
        </w:rPr>
        <w:t>т</w:t>
      </w:r>
      <w:r>
        <w:t xml:space="preserve">ных </w:t>
      </w:r>
      <w:r>
        <w:rPr>
          <w:spacing w:val="1"/>
        </w:rPr>
        <w:t>у</w:t>
      </w:r>
      <w:r>
        <w:t>ч</w:t>
      </w:r>
      <w:r>
        <w:rPr>
          <w:spacing w:val="-2"/>
        </w:rPr>
        <w:t>р</w:t>
      </w:r>
      <w:r>
        <w:t>е</w:t>
      </w:r>
      <w:r>
        <w:rPr>
          <w:spacing w:val="-1"/>
        </w:rPr>
        <w:t>ж</w:t>
      </w:r>
      <w:r>
        <w:t>де</w:t>
      </w:r>
      <w:r>
        <w:rPr>
          <w:spacing w:val="-1"/>
        </w:rPr>
        <w:t>н</w:t>
      </w:r>
      <w:r>
        <w:rPr>
          <w:spacing w:val="-2"/>
        </w:rPr>
        <w:t>и</w:t>
      </w:r>
      <w:r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</w:t>
      </w:r>
      <w:r>
        <w:rPr>
          <w:spacing w:val="2"/>
        </w:rPr>
        <w:t xml:space="preserve"> </w:t>
      </w:r>
      <w:r>
        <w:t>городс</w:t>
      </w:r>
      <w:r>
        <w:rPr>
          <w:spacing w:val="-1"/>
        </w:rPr>
        <w:t>к</w:t>
      </w:r>
      <w:r>
        <w:t>ого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2"/>
        </w:rPr>
        <w:t>у</w:t>
      </w:r>
      <w:r>
        <w:t>га (далее – заказчики Сосновоборского городского округа),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>в</w:t>
      </w:r>
      <w:r>
        <w:t>ляе</w:t>
      </w:r>
      <w:r>
        <w:rPr>
          <w:spacing w:val="-1"/>
        </w:rPr>
        <w:t>т</w:t>
      </w:r>
      <w:r>
        <w:t>ся админис</w:t>
      </w:r>
      <w:r>
        <w:rPr>
          <w:spacing w:val="-1"/>
        </w:rPr>
        <w:t>т</w:t>
      </w:r>
      <w:r>
        <w:t>р</w:t>
      </w:r>
      <w:r>
        <w:rPr>
          <w:spacing w:val="-1"/>
        </w:rPr>
        <w:t>а</w:t>
      </w:r>
      <w:r>
        <w:t>ция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</w:t>
      </w:r>
      <w:r>
        <w:rPr>
          <w:spacing w:val="26"/>
        </w:rPr>
        <w:t xml:space="preserve"> </w:t>
      </w:r>
      <w:r>
        <w:rPr>
          <w:spacing w:val="-2"/>
        </w:rPr>
        <w:t>г</w:t>
      </w:r>
      <w:r>
        <w:t>ородс</w:t>
      </w:r>
      <w:r>
        <w:rPr>
          <w:spacing w:val="-1"/>
        </w:rPr>
        <w:t>к</w:t>
      </w:r>
      <w:r>
        <w:t>ого</w:t>
      </w:r>
      <w:r>
        <w:rPr>
          <w:spacing w:val="25"/>
        </w:rPr>
        <w:t xml:space="preserve"> </w:t>
      </w:r>
      <w:r>
        <w:t>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2"/>
        </w:rPr>
        <w:t>у</w:t>
      </w:r>
      <w:r>
        <w:t>га.</w:t>
      </w:r>
    </w:p>
    <w:p w:rsidR="005A0A43" w:rsidRDefault="005A0A43" w:rsidP="005A0A43">
      <w:pPr>
        <w:pStyle w:val="a7"/>
        <w:tabs>
          <w:tab w:val="left" w:pos="1142"/>
        </w:tabs>
        <w:kinsoku w:val="0"/>
        <w:overflowPunct w:val="0"/>
        <w:spacing w:line="239" w:lineRule="auto"/>
        <w:ind w:left="0" w:right="109"/>
        <w:jc w:val="both"/>
      </w:pPr>
    </w:p>
    <w:p w:rsidR="005A0A43" w:rsidRDefault="005A0A43" w:rsidP="005A0A43">
      <w:pPr>
        <w:pStyle w:val="a7"/>
        <w:numPr>
          <w:ilvl w:val="0"/>
          <w:numId w:val="3"/>
        </w:numPr>
        <w:tabs>
          <w:tab w:val="left" w:pos="1142"/>
        </w:tabs>
        <w:kinsoku w:val="0"/>
        <w:overflowPunct w:val="0"/>
        <w:spacing w:line="239" w:lineRule="auto"/>
        <w:ind w:left="0" w:right="109" w:firstLine="708"/>
        <w:jc w:val="both"/>
      </w:pPr>
      <w:r>
        <w:t>Установить, что органом, уполномоченным на осуществление контроля в сфере закупок в отношении заказчиков Сосновоборского городского округа, контрактных служб, контрактных управляющих, комиссий по осуществлению закупок и их членов, уполномоченных органов, а также специализированных организаций, выполняющих в соответствии с Законом отдельные полномочия в рамках осуществления закупок,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>в</w:t>
      </w:r>
      <w:r>
        <w:t>ляе</w:t>
      </w:r>
      <w:r>
        <w:rPr>
          <w:spacing w:val="-1"/>
        </w:rPr>
        <w:t>т</w:t>
      </w:r>
      <w:r>
        <w:t xml:space="preserve">ся администрация Сосновоборского городского округа. </w:t>
      </w:r>
    </w:p>
    <w:p w:rsidR="005A0A43" w:rsidRPr="00DF737A" w:rsidRDefault="005A0A43" w:rsidP="005A0A43">
      <w:pPr>
        <w:pStyle w:val="a7"/>
        <w:kinsoku w:val="0"/>
        <w:overflowPunct w:val="0"/>
        <w:spacing w:line="239" w:lineRule="auto"/>
        <w:ind w:left="0" w:right="109"/>
        <w:jc w:val="both"/>
      </w:pPr>
      <w:r>
        <w:tab/>
        <w:t xml:space="preserve">В </w:t>
      </w:r>
      <w:proofErr w:type="gramStart"/>
      <w:r>
        <w:t>составе</w:t>
      </w:r>
      <w:proofErr w:type="gramEnd"/>
      <w:r>
        <w:t xml:space="preserve"> администрации Сосновоборского городского округа функции органа, уполномоченного на осуществление контроля в сфере закупок, возложить на к</w:t>
      </w:r>
      <w:r w:rsidRPr="00DF737A">
        <w:t xml:space="preserve">омитет финансов </w:t>
      </w:r>
      <w:r w:rsidRPr="00DF737A">
        <w:rPr>
          <w:spacing w:val="-1"/>
        </w:rPr>
        <w:t>С</w:t>
      </w:r>
      <w:r w:rsidRPr="00DF737A">
        <w:t>осно</w:t>
      </w:r>
      <w:r w:rsidRPr="00DF737A">
        <w:rPr>
          <w:spacing w:val="-1"/>
        </w:rPr>
        <w:t>в</w:t>
      </w:r>
      <w:r w:rsidRPr="00DF737A">
        <w:t>оборс</w:t>
      </w:r>
      <w:r w:rsidRPr="00DF737A">
        <w:rPr>
          <w:spacing w:val="-1"/>
        </w:rPr>
        <w:t>к</w:t>
      </w:r>
      <w:r w:rsidRPr="00DF737A">
        <w:t>ого</w:t>
      </w:r>
      <w:r w:rsidRPr="00DF737A">
        <w:rPr>
          <w:spacing w:val="26"/>
        </w:rPr>
        <w:t xml:space="preserve"> </w:t>
      </w:r>
      <w:r w:rsidRPr="00DF737A">
        <w:rPr>
          <w:spacing w:val="-2"/>
        </w:rPr>
        <w:t>г</w:t>
      </w:r>
      <w:r w:rsidRPr="00DF737A">
        <w:t>ородс</w:t>
      </w:r>
      <w:r w:rsidRPr="00DF737A">
        <w:rPr>
          <w:spacing w:val="-1"/>
        </w:rPr>
        <w:t>к</w:t>
      </w:r>
      <w:r w:rsidRPr="00DF737A">
        <w:t>ого</w:t>
      </w:r>
      <w:r w:rsidRPr="00DF737A">
        <w:rPr>
          <w:spacing w:val="25"/>
        </w:rPr>
        <w:t xml:space="preserve"> </w:t>
      </w:r>
      <w:r w:rsidRPr="00DF737A">
        <w:t>о</w:t>
      </w:r>
      <w:r w:rsidRPr="00DF737A">
        <w:rPr>
          <w:spacing w:val="-1"/>
        </w:rPr>
        <w:t>к</w:t>
      </w:r>
      <w:r w:rsidRPr="00DF737A">
        <w:rPr>
          <w:spacing w:val="-2"/>
        </w:rPr>
        <w:t>р</w:t>
      </w:r>
      <w:r w:rsidRPr="00DF737A">
        <w:rPr>
          <w:spacing w:val="2"/>
        </w:rPr>
        <w:t>у</w:t>
      </w:r>
      <w:r w:rsidRPr="00DF737A">
        <w:t>га.</w:t>
      </w:r>
    </w:p>
    <w:p w:rsidR="005A0A43" w:rsidRDefault="005A0A43" w:rsidP="005A0A43">
      <w:pPr>
        <w:pStyle w:val="a9"/>
      </w:pPr>
    </w:p>
    <w:p w:rsidR="005A0A43" w:rsidRDefault="005A0A43" w:rsidP="005A0A43">
      <w:pPr>
        <w:pStyle w:val="a7"/>
        <w:numPr>
          <w:ilvl w:val="0"/>
          <w:numId w:val="3"/>
        </w:numPr>
        <w:tabs>
          <w:tab w:val="left" w:pos="1142"/>
        </w:tabs>
        <w:kinsoku w:val="0"/>
        <w:overflowPunct w:val="0"/>
        <w:spacing w:line="239" w:lineRule="auto"/>
        <w:ind w:left="0" w:right="109" w:firstLine="708"/>
        <w:jc w:val="both"/>
      </w:pPr>
      <w:r>
        <w:t xml:space="preserve">Комитету финансов Сосновоборского городского округа (Козловская О.Г.) в срок до 01.04.2014 г. разработать Положение об органе, уполномоченном на  осуществление функций контроля в сфере закупок. </w:t>
      </w:r>
    </w:p>
    <w:p w:rsidR="005A0A43" w:rsidRDefault="005A0A43" w:rsidP="005A0A43">
      <w:pPr>
        <w:pStyle w:val="a7"/>
        <w:tabs>
          <w:tab w:val="left" w:pos="0"/>
        </w:tabs>
        <w:kinsoku w:val="0"/>
        <w:overflowPunct w:val="0"/>
        <w:spacing w:line="239" w:lineRule="auto"/>
        <w:ind w:left="0" w:right="109"/>
        <w:jc w:val="both"/>
      </w:pPr>
      <w:r>
        <w:tab/>
        <w:t>До утверждения указанного Положения руководствоваться Законом и  Положением, утвержденным постановлением администрации Сосновоборского городского округа от 18.06.2012 г. № 1519 «</w:t>
      </w:r>
      <w:r>
        <w:rPr>
          <w:spacing w:val="-1"/>
        </w:rPr>
        <w:t>О</w:t>
      </w:r>
      <w:r>
        <w:t>б</w:t>
      </w:r>
      <w:r>
        <w:rPr>
          <w:spacing w:val="-1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тв</w:t>
      </w:r>
      <w:r>
        <w:t>ер</w:t>
      </w:r>
      <w:r>
        <w:rPr>
          <w:spacing w:val="-1"/>
        </w:rPr>
        <w:t>ж</w:t>
      </w:r>
      <w:r>
        <w:t xml:space="preserve">дении </w:t>
      </w:r>
      <w:r>
        <w:rPr>
          <w:spacing w:val="-1"/>
        </w:rPr>
        <w:t>Положения об уполномоченном органе на осуществление контроля в сфере размещения заказа для муниципальных нужд и нужд бюджетных учреждений Сосновоборского городского округа</w:t>
      </w:r>
      <w:r>
        <w:t>», в части, не противоречащей Закону.</w:t>
      </w:r>
    </w:p>
    <w:p w:rsidR="005A0A43" w:rsidRDefault="005A0A43" w:rsidP="005A0A43">
      <w:pPr>
        <w:pStyle w:val="a7"/>
        <w:tabs>
          <w:tab w:val="left" w:pos="1142"/>
        </w:tabs>
        <w:kinsoku w:val="0"/>
        <w:overflowPunct w:val="0"/>
        <w:spacing w:line="239" w:lineRule="auto"/>
        <w:ind w:left="0" w:right="109"/>
        <w:jc w:val="both"/>
      </w:pPr>
    </w:p>
    <w:p w:rsidR="005A0A43" w:rsidRPr="009F4EC3" w:rsidRDefault="005A0A43" w:rsidP="005A0A43">
      <w:pPr>
        <w:pStyle w:val="a7"/>
        <w:numPr>
          <w:ilvl w:val="0"/>
          <w:numId w:val="3"/>
        </w:numPr>
        <w:tabs>
          <w:tab w:val="left" w:pos="1142"/>
        </w:tabs>
        <w:kinsoku w:val="0"/>
        <w:overflowPunct w:val="0"/>
        <w:spacing w:line="239" w:lineRule="auto"/>
        <w:ind w:left="0" w:right="109" w:firstLine="708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централизации закупок ус</w:t>
      </w:r>
      <w:r>
        <w:rPr>
          <w:spacing w:val="-1"/>
        </w:rPr>
        <w:t>т</w:t>
      </w:r>
      <w:r>
        <w:t>ано</w:t>
      </w:r>
      <w:r>
        <w:rPr>
          <w:spacing w:val="-1"/>
        </w:rPr>
        <w:t>в</w:t>
      </w:r>
      <w:r>
        <w:t>и</w:t>
      </w:r>
      <w:r>
        <w:rPr>
          <w:spacing w:val="-1"/>
        </w:rPr>
        <w:t>ть</w:t>
      </w:r>
      <w:r>
        <w:t>,</w:t>
      </w:r>
      <w:r>
        <w:rPr>
          <w:spacing w:val="32"/>
        </w:rPr>
        <w:t xml:space="preserve"> </w:t>
      </w:r>
      <w:r>
        <w:t>ч</w:t>
      </w:r>
      <w:r>
        <w:rPr>
          <w:spacing w:val="-1"/>
        </w:rPr>
        <w:t>т</w:t>
      </w:r>
      <w:r>
        <w:t>о</w:t>
      </w:r>
      <w:r>
        <w:rPr>
          <w:spacing w:val="32"/>
        </w:rPr>
        <w:t xml:space="preserve"> </w:t>
      </w:r>
      <w:r>
        <w:t>органом,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rPr>
          <w:spacing w:val="-2"/>
        </w:rPr>
        <w:t>п</w:t>
      </w:r>
      <w:r>
        <w:t>олномоче</w:t>
      </w:r>
      <w:r>
        <w:rPr>
          <w:spacing w:val="-2"/>
        </w:rPr>
        <w:t>н</w:t>
      </w:r>
      <w:r>
        <w:t>н</w:t>
      </w:r>
      <w:r>
        <w:rPr>
          <w:spacing w:val="-1"/>
        </w:rPr>
        <w:t>ы</w:t>
      </w:r>
      <w:r>
        <w:t>м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 xml:space="preserve">определение поставщиков (подрядчиков, исполнителей) для заказчиков Сосновоборского </w:t>
      </w:r>
      <w:r>
        <w:lastRenderedPageBreak/>
        <w:t>городского округа</w:t>
      </w:r>
      <w:r>
        <w:rPr>
          <w:spacing w:val="-1"/>
        </w:rPr>
        <w:t xml:space="preserve"> (далее – уполномоченный орган)</w:t>
      </w:r>
      <w:r>
        <w:t>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>в</w:t>
      </w:r>
      <w:r>
        <w:t>ляе</w:t>
      </w:r>
      <w:r>
        <w:rPr>
          <w:spacing w:val="-1"/>
        </w:rPr>
        <w:t>т</w:t>
      </w:r>
      <w:r>
        <w:t>ся админис</w:t>
      </w:r>
      <w:r>
        <w:rPr>
          <w:spacing w:val="-1"/>
        </w:rPr>
        <w:t>т</w:t>
      </w:r>
      <w:r>
        <w:t>р</w:t>
      </w:r>
      <w:r>
        <w:rPr>
          <w:spacing w:val="-1"/>
        </w:rPr>
        <w:t>а</w:t>
      </w:r>
      <w:r>
        <w:t>ция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</w:t>
      </w:r>
      <w:r>
        <w:rPr>
          <w:spacing w:val="26"/>
        </w:rPr>
        <w:t xml:space="preserve"> </w:t>
      </w:r>
      <w:r>
        <w:rPr>
          <w:spacing w:val="-2"/>
        </w:rPr>
        <w:t>г</w:t>
      </w:r>
      <w:r>
        <w:t>ородс</w:t>
      </w:r>
      <w:r>
        <w:rPr>
          <w:spacing w:val="-1"/>
        </w:rPr>
        <w:t>к</w:t>
      </w:r>
      <w:r>
        <w:t>ого</w:t>
      </w:r>
      <w:r>
        <w:rPr>
          <w:spacing w:val="25"/>
        </w:rPr>
        <w:t xml:space="preserve"> </w:t>
      </w:r>
      <w:r>
        <w:t>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2"/>
        </w:rPr>
        <w:t>у</w:t>
      </w:r>
      <w:r>
        <w:t>га.</w:t>
      </w:r>
      <w:r>
        <w:rPr>
          <w:spacing w:val="26"/>
        </w:rPr>
        <w:t xml:space="preserve"> </w:t>
      </w:r>
    </w:p>
    <w:p w:rsidR="005A0A43" w:rsidRDefault="005A0A43" w:rsidP="005A0A43">
      <w:pPr>
        <w:pStyle w:val="a7"/>
        <w:tabs>
          <w:tab w:val="left" w:pos="0"/>
        </w:tabs>
        <w:kinsoku w:val="0"/>
        <w:overflowPunct w:val="0"/>
        <w:spacing w:line="239" w:lineRule="auto"/>
        <w:ind w:left="0" w:right="109"/>
        <w:jc w:val="both"/>
      </w:pPr>
      <w:r>
        <w:tab/>
        <w:t>В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с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е</w:t>
      </w:r>
      <w:proofErr w:type="gramEnd"/>
      <w:r>
        <w:rPr>
          <w:spacing w:val="26"/>
        </w:rPr>
        <w:t xml:space="preserve"> </w:t>
      </w:r>
      <w:r>
        <w:t>ад</w:t>
      </w:r>
      <w:r>
        <w:rPr>
          <w:spacing w:val="-1"/>
        </w:rPr>
        <w:t>м</w:t>
      </w:r>
      <w:r>
        <w:t>инис</w:t>
      </w:r>
      <w:r>
        <w:rPr>
          <w:spacing w:val="-1"/>
        </w:rPr>
        <w:t>т</w:t>
      </w:r>
      <w:r>
        <w:t>рации</w:t>
      </w:r>
      <w:r>
        <w:rPr>
          <w:spacing w:val="52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у</w:t>
      </w:r>
      <w:r>
        <w:t>н</w:t>
      </w:r>
      <w:r>
        <w:rPr>
          <w:spacing w:val="-1"/>
        </w:rPr>
        <w:t>к</w:t>
      </w:r>
      <w:r>
        <w:t xml:space="preserve">ции </w:t>
      </w:r>
      <w:r>
        <w:rPr>
          <w:spacing w:val="1"/>
        </w:rPr>
        <w:t>у</w:t>
      </w:r>
      <w:r>
        <w:t>полн</w:t>
      </w:r>
      <w:r>
        <w:rPr>
          <w:spacing w:val="-2"/>
        </w:rPr>
        <w:t>о</w:t>
      </w:r>
      <w:r>
        <w:t>мо</w:t>
      </w:r>
      <w:r>
        <w:rPr>
          <w:spacing w:val="-1"/>
        </w:rPr>
        <w:t>ч</w:t>
      </w:r>
      <w:r>
        <w:t>енного</w:t>
      </w:r>
      <w:r>
        <w:rPr>
          <w:spacing w:val="26"/>
        </w:rPr>
        <w:t xml:space="preserve"> </w:t>
      </w:r>
      <w:r>
        <w:t>органа на определение поставщиков (подрядчиков, исполнителей)</w:t>
      </w:r>
      <w:r>
        <w:rPr>
          <w:spacing w:val="26"/>
        </w:rPr>
        <w:t xml:space="preserve">, </w:t>
      </w:r>
      <w:r w:rsidRPr="009F4EC3">
        <w:t>возложить на структурное</w:t>
      </w:r>
      <w:r>
        <w:rPr>
          <w:spacing w:val="26"/>
        </w:rPr>
        <w:t xml:space="preserve"> </w:t>
      </w:r>
      <w:r>
        <w:t>подр</w:t>
      </w:r>
      <w:r>
        <w:rPr>
          <w:spacing w:val="-1"/>
        </w:rPr>
        <w:t>а</w:t>
      </w:r>
      <w:r>
        <w:t>зделение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</w:t>
      </w:r>
      <w:r>
        <w:rPr>
          <w:spacing w:val="-1"/>
        </w:rPr>
        <w:t>т</w:t>
      </w:r>
      <w:r>
        <w:t>дел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у</w:t>
      </w:r>
      <w:r>
        <w:t>н</w:t>
      </w:r>
      <w:r>
        <w:rPr>
          <w:spacing w:val="-2"/>
        </w:rPr>
        <w:t>и</w:t>
      </w:r>
      <w:r>
        <w:t>ципал</w:t>
      </w:r>
      <w:r>
        <w:rPr>
          <w:spacing w:val="-1"/>
        </w:rPr>
        <w:t>ь</w:t>
      </w:r>
      <w:r>
        <w:t>ного за</w:t>
      </w:r>
      <w:r>
        <w:rPr>
          <w:spacing w:val="-1"/>
        </w:rPr>
        <w:t>к</w:t>
      </w:r>
      <w:r>
        <w:t>аза адм</w:t>
      </w:r>
      <w:r>
        <w:rPr>
          <w:spacing w:val="-2"/>
        </w:rPr>
        <w:t>и</w:t>
      </w:r>
      <w:r>
        <w:t>нис</w:t>
      </w:r>
      <w:r>
        <w:rPr>
          <w:spacing w:val="-1"/>
        </w:rPr>
        <w:t>т</w:t>
      </w:r>
      <w:r>
        <w:t>рации.</w:t>
      </w:r>
    </w:p>
    <w:p w:rsidR="005A0A43" w:rsidRDefault="005A0A43" w:rsidP="005A0A43">
      <w:pPr>
        <w:pStyle w:val="a9"/>
      </w:pPr>
    </w:p>
    <w:p w:rsidR="005A0A43" w:rsidRDefault="005A0A43" w:rsidP="005A0A43">
      <w:pPr>
        <w:pStyle w:val="a7"/>
        <w:numPr>
          <w:ilvl w:val="0"/>
          <w:numId w:val="3"/>
        </w:numPr>
        <w:tabs>
          <w:tab w:val="left" w:pos="1142"/>
        </w:tabs>
        <w:kinsoku w:val="0"/>
        <w:overflowPunct w:val="0"/>
        <w:spacing w:line="239" w:lineRule="auto"/>
        <w:ind w:left="0" w:right="109" w:firstLine="708"/>
        <w:jc w:val="both"/>
      </w:pPr>
      <w:r>
        <w:t xml:space="preserve">Отделу муниципального заказа (Вержинская И.Э.) в срок до 01.04.2014 г. утвердить Регламент взаимодействия уполномоченного органа и заказчиков Сосновоборского городского округа. </w:t>
      </w:r>
    </w:p>
    <w:p w:rsidR="005A0A43" w:rsidRDefault="005A0A43" w:rsidP="005A0A43">
      <w:pPr>
        <w:pStyle w:val="a7"/>
        <w:tabs>
          <w:tab w:val="left" w:pos="0"/>
        </w:tabs>
        <w:kinsoku w:val="0"/>
        <w:overflowPunct w:val="0"/>
        <w:spacing w:line="239" w:lineRule="auto"/>
        <w:ind w:left="0" w:right="109"/>
        <w:jc w:val="both"/>
      </w:pPr>
      <w:r>
        <w:tab/>
      </w:r>
      <w:proofErr w:type="gramStart"/>
      <w:r>
        <w:t>До утверждения указанного Регламента необходимо руководствоваться Законом и  Регламентом, утвержденным постановлением администрации Сосновоборского городского округа от 08.06.2011 г. № 948 «</w:t>
      </w:r>
      <w:r>
        <w:rPr>
          <w:spacing w:val="-1"/>
        </w:rPr>
        <w:t>О</w:t>
      </w:r>
      <w:r>
        <w:t>б</w:t>
      </w:r>
      <w:r>
        <w:rPr>
          <w:spacing w:val="-1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тв</w:t>
      </w:r>
      <w:r>
        <w:t>ер</w:t>
      </w:r>
      <w:r>
        <w:rPr>
          <w:spacing w:val="-1"/>
        </w:rPr>
        <w:t>ж</w:t>
      </w:r>
      <w:r>
        <w:t xml:space="preserve">дении </w:t>
      </w:r>
      <w:r>
        <w:rPr>
          <w:spacing w:val="-1"/>
        </w:rPr>
        <w:t>Р</w:t>
      </w:r>
      <w:r>
        <w:t>егл</w:t>
      </w:r>
      <w:r>
        <w:rPr>
          <w:spacing w:val="-1"/>
        </w:rPr>
        <w:t>а</w:t>
      </w:r>
      <w:r>
        <w:t>мен</w:t>
      </w:r>
      <w:r>
        <w:rPr>
          <w:spacing w:val="-1"/>
        </w:rPr>
        <w:t>т</w:t>
      </w:r>
      <w:r>
        <w:t xml:space="preserve">а </w:t>
      </w:r>
      <w:r>
        <w:rPr>
          <w:spacing w:val="-1"/>
        </w:rPr>
        <w:t>в</w:t>
      </w:r>
      <w:r>
        <w:t>заимодейс</w:t>
      </w:r>
      <w:r>
        <w:rPr>
          <w:spacing w:val="-1"/>
        </w:rPr>
        <w:t>тв</w:t>
      </w:r>
      <w:r>
        <w:t>ия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t>полн</w:t>
      </w:r>
      <w:r>
        <w:rPr>
          <w:spacing w:val="-2"/>
        </w:rPr>
        <w:t>о</w:t>
      </w:r>
      <w:r>
        <w:t>мо</w:t>
      </w:r>
      <w:r>
        <w:rPr>
          <w:spacing w:val="-1"/>
        </w:rPr>
        <w:t>ч</w:t>
      </w:r>
      <w:r>
        <w:t>енного органа на о</w:t>
      </w:r>
      <w:r>
        <w:rPr>
          <w:spacing w:val="-1"/>
        </w:rPr>
        <w:t>с</w:t>
      </w:r>
      <w:r>
        <w:rPr>
          <w:spacing w:val="2"/>
        </w:rPr>
        <w:t>у</w:t>
      </w:r>
      <w:r>
        <w:rPr>
          <w:spacing w:val="-2"/>
        </w:rPr>
        <w:t>щ</w:t>
      </w:r>
      <w:r>
        <w:t>ес</w:t>
      </w:r>
      <w:r>
        <w:rPr>
          <w:spacing w:val="-2"/>
        </w:rPr>
        <w:t>т</w:t>
      </w:r>
      <w:r>
        <w:rPr>
          <w:spacing w:val="-1"/>
        </w:rPr>
        <w:t>в</w:t>
      </w:r>
      <w:r>
        <w:t xml:space="preserve">ление </w:t>
      </w:r>
      <w:r>
        <w:rPr>
          <w:spacing w:val="-1"/>
        </w:rPr>
        <w:t>ф</w:t>
      </w:r>
      <w:r>
        <w:rPr>
          <w:spacing w:val="1"/>
        </w:rPr>
        <w:t>у</w:t>
      </w:r>
      <w:r>
        <w:rPr>
          <w:spacing w:val="-2"/>
        </w:rPr>
        <w:t>н</w:t>
      </w:r>
      <w:r>
        <w:rPr>
          <w:spacing w:val="-1"/>
        </w:rPr>
        <w:t>к</w:t>
      </w:r>
      <w:r>
        <w:t>ций по размещению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>к</w:t>
      </w:r>
      <w:r>
        <w:t>азов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>к</w:t>
      </w:r>
      <w:r>
        <w:t>азчи</w:t>
      </w:r>
      <w:r>
        <w:rPr>
          <w:spacing w:val="-1"/>
        </w:rPr>
        <w:t>к</w:t>
      </w:r>
      <w:r>
        <w:t xml:space="preserve">ов </w:t>
      </w:r>
      <w:r>
        <w:rPr>
          <w:spacing w:val="-1"/>
        </w:rPr>
        <w:t>С</w:t>
      </w:r>
      <w:r>
        <w:t>осно</w:t>
      </w:r>
      <w:r>
        <w:rPr>
          <w:spacing w:val="-1"/>
        </w:rPr>
        <w:t>в</w:t>
      </w:r>
      <w:r>
        <w:t>оборс</w:t>
      </w:r>
      <w:r>
        <w:rPr>
          <w:spacing w:val="-1"/>
        </w:rPr>
        <w:t>к</w:t>
      </w:r>
      <w:r>
        <w:t>ого городс</w:t>
      </w:r>
      <w:r>
        <w:rPr>
          <w:spacing w:val="-1"/>
        </w:rPr>
        <w:t>к</w:t>
      </w:r>
      <w:r>
        <w:t>ого о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1"/>
        </w:rPr>
        <w:t>у</w:t>
      </w:r>
      <w:r>
        <w:t>га в</w:t>
      </w:r>
      <w:r>
        <w:rPr>
          <w:spacing w:val="-1"/>
        </w:rPr>
        <w:t xml:space="preserve"> </w:t>
      </w:r>
      <w:r>
        <w:t xml:space="preserve">сфере </w:t>
      </w:r>
      <w:r>
        <w:rPr>
          <w:spacing w:val="-2"/>
        </w:rPr>
        <w:t>р</w:t>
      </w:r>
      <w:r>
        <w:t>азмещения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>к</w:t>
      </w:r>
      <w:r>
        <w:t>азов на пос</w:t>
      </w:r>
      <w:r>
        <w:rPr>
          <w:spacing w:val="-1"/>
        </w:rPr>
        <w:t>т</w:t>
      </w:r>
      <w:r>
        <w:t>а</w:t>
      </w:r>
      <w:r>
        <w:rPr>
          <w:spacing w:val="-1"/>
        </w:rPr>
        <w:t>вк</w:t>
      </w:r>
      <w:r>
        <w:t xml:space="preserve">и </w:t>
      </w:r>
      <w:r>
        <w:rPr>
          <w:spacing w:val="-1"/>
        </w:rPr>
        <w:t>т</w:t>
      </w:r>
      <w:r>
        <w:t>о</w:t>
      </w:r>
      <w:r>
        <w:rPr>
          <w:spacing w:val="-1"/>
        </w:rPr>
        <w:t>в</w:t>
      </w:r>
      <w:r>
        <w:t>аро</w:t>
      </w:r>
      <w:r>
        <w:rPr>
          <w:spacing w:val="-1"/>
        </w:rPr>
        <w:t>в</w:t>
      </w:r>
      <w:r>
        <w:t>, в</w:t>
      </w:r>
      <w:r>
        <w:rPr>
          <w:spacing w:val="-1"/>
        </w:rPr>
        <w:t>ы</w:t>
      </w:r>
      <w:r>
        <w:t>полнение рабо</w:t>
      </w:r>
      <w:r>
        <w:rPr>
          <w:spacing w:val="-1"/>
        </w:rPr>
        <w:t>т</w:t>
      </w:r>
      <w:r>
        <w:t>, о</w:t>
      </w:r>
      <w:r>
        <w:rPr>
          <w:spacing w:val="-1"/>
        </w:rPr>
        <w:t>к</w:t>
      </w:r>
      <w:r>
        <w:t>азание</w:t>
      </w:r>
      <w:r>
        <w:rPr>
          <w:spacing w:val="-1"/>
        </w:rPr>
        <w:t xml:space="preserve"> </w:t>
      </w:r>
      <w:r>
        <w:rPr>
          <w:spacing w:val="1"/>
        </w:rPr>
        <w:t>у</w:t>
      </w:r>
      <w:r>
        <w:t>с</w:t>
      </w:r>
      <w:r>
        <w:rPr>
          <w:spacing w:val="-1"/>
        </w:rPr>
        <w:t>л</w:t>
      </w:r>
      <w:r>
        <w:rPr>
          <w:spacing w:val="1"/>
        </w:rPr>
        <w:t>у</w:t>
      </w:r>
      <w:r>
        <w:t>г», в части, не противоречащей Закону.</w:t>
      </w:r>
      <w:proofErr w:type="gramEnd"/>
    </w:p>
    <w:p w:rsidR="005A0A43" w:rsidRDefault="005A0A43" w:rsidP="005A0A43">
      <w:pPr>
        <w:pStyle w:val="a9"/>
      </w:pPr>
    </w:p>
    <w:p w:rsidR="005A0A43" w:rsidRPr="00AA3750" w:rsidRDefault="005A0A43" w:rsidP="005A0A43">
      <w:pPr>
        <w:pStyle w:val="a7"/>
        <w:numPr>
          <w:ilvl w:val="0"/>
          <w:numId w:val="3"/>
        </w:numPr>
        <w:tabs>
          <w:tab w:val="left" w:pos="0"/>
          <w:tab w:val="left" w:pos="1142"/>
        </w:tabs>
        <w:kinsoku w:val="0"/>
        <w:overflowPunct w:val="0"/>
        <w:ind w:left="0" w:right="110" w:firstLine="708"/>
        <w:jc w:val="both"/>
      </w:pPr>
      <w:r w:rsidRPr="00AA3750">
        <w:rPr>
          <w:spacing w:val="-1"/>
        </w:rPr>
        <w:t>Р</w:t>
      </w:r>
      <w:r w:rsidRPr="00AA3750">
        <w:t>ешение</w:t>
      </w:r>
      <w:r w:rsidRPr="00AA3750">
        <w:rPr>
          <w:spacing w:val="29"/>
        </w:rPr>
        <w:t xml:space="preserve"> </w:t>
      </w:r>
      <w:r w:rsidRPr="00AA3750">
        <w:t>о</w:t>
      </w:r>
      <w:r w:rsidRPr="00AA3750">
        <w:rPr>
          <w:spacing w:val="14"/>
        </w:rPr>
        <w:t xml:space="preserve"> </w:t>
      </w:r>
      <w:r w:rsidRPr="00AA3750">
        <w:t>создании</w:t>
      </w:r>
      <w:r w:rsidRPr="00AA3750">
        <w:rPr>
          <w:spacing w:val="14"/>
        </w:rPr>
        <w:t xml:space="preserve"> </w:t>
      </w:r>
      <w:r w:rsidRPr="00AA3750">
        <w:rPr>
          <w:spacing w:val="-1"/>
        </w:rPr>
        <w:t>к</w:t>
      </w:r>
      <w:r w:rsidRPr="00AA3750">
        <w:t>омиссий</w:t>
      </w:r>
      <w:r w:rsidRPr="00AA3750">
        <w:rPr>
          <w:spacing w:val="14"/>
        </w:rPr>
        <w:t xml:space="preserve"> </w:t>
      </w:r>
      <w:r w:rsidRPr="00AA3750">
        <w:t>по</w:t>
      </w:r>
      <w:r w:rsidRPr="00AA3750">
        <w:rPr>
          <w:spacing w:val="14"/>
        </w:rPr>
        <w:t xml:space="preserve"> </w:t>
      </w:r>
      <w:r w:rsidRPr="00AA3750">
        <w:t>осуществлению закупок,</w:t>
      </w:r>
      <w:r w:rsidRPr="00AA3750">
        <w:rPr>
          <w:spacing w:val="14"/>
        </w:rPr>
        <w:t xml:space="preserve"> </w:t>
      </w:r>
      <w:r w:rsidRPr="00AA3750">
        <w:t>их</w:t>
      </w:r>
      <w:r w:rsidRPr="00AA3750">
        <w:rPr>
          <w:spacing w:val="14"/>
        </w:rPr>
        <w:t xml:space="preserve"> </w:t>
      </w:r>
      <w:r w:rsidRPr="00AA3750">
        <w:t>персонал</w:t>
      </w:r>
      <w:r w:rsidRPr="00AA3750">
        <w:rPr>
          <w:spacing w:val="-1"/>
        </w:rPr>
        <w:t>ь</w:t>
      </w:r>
      <w:r w:rsidRPr="00AA3750">
        <w:t>но</w:t>
      </w:r>
      <w:r w:rsidRPr="00AA3750">
        <w:rPr>
          <w:spacing w:val="-1"/>
        </w:rPr>
        <w:t>м</w:t>
      </w:r>
      <w:r w:rsidRPr="00AA3750">
        <w:t>у сос</w:t>
      </w:r>
      <w:r w:rsidRPr="00AA3750">
        <w:rPr>
          <w:spacing w:val="-1"/>
        </w:rPr>
        <w:t>т</w:t>
      </w:r>
      <w:r w:rsidRPr="00AA3750">
        <w:t>а</w:t>
      </w:r>
      <w:r w:rsidRPr="00AA3750">
        <w:rPr>
          <w:spacing w:val="-2"/>
        </w:rPr>
        <w:t>в</w:t>
      </w:r>
      <w:r w:rsidRPr="00AA3750">
        <w:t>у</w:t>
      </w:r>
      <w:r w:rsidRPr="00AA3750">
        <w:rPr>
          <w:spacing w:val="49"/>
        </w:rPr>
        <w:t xml:space="preserve"> </w:t>
      </w:r>
      <w:r w:rsidRPr="00AA3750">
        <w:t>и</w:t>
      </w:r>
      <w:r w:rsidRPr="00AA3750">
        <w:rPr>
          <w:spacing w:val="45"/>
        </w:rPr>
        <w:t xml:space="preserve"> </w:t>
      </w:r>
      <w:r w:rsidRPr="00AA3750">
        <w:t>поряд</w:t>
      </w:r>
      <w:r w:rsidRPr="00AA3750">
        <w:rPr>
          <w:spacing w:val="-2"/>
        </w:rPr>
        <w:t>к</w:t>
      </w:r>
      <w:r w:rsidRPr="00AA3750">
        <w:t>у</w:t>
      </w:r>
      <w:r w:rsidRPr="00AA3750">
        <w:rPr>
          <w:spacing w:val="48"/>
        </w:rPr>
        <w:t xml:space="preserve"> </w:t>
      </w:r>
      <w:r w:rsidRPr="00AA3750">
        <w:t>рабо</w:t>
      </w:r>
      <w:r w:rsidRPr="00AA3750">
        <w:rPr>
          <w:spacing w:val="-1"/>
        </w:rPr>
        <w:t>т</w:t>
      </w:r>
      <w:r w:rsidRPr="00AA3750">
        <w:t>ы</w:t>
      </w:r>
      <w:r w:rsidRPr="00AA3750">
        <w:rPr>
          <w:spacing w:val="46"/>
        </w:rPr>
        <w:t xml:space="preserve"> </w:t>
      </w:r>
      <w:r w:rsidRPr="00AA3750">
        <w:t>принимае</w:t>
      </w:r>
      <w:r w:rsidRPr="00AA3750">
        <w:rPr>
          <w:spacing w:val="-1"/>
        </w:rPr>
        <w:t>тс</w:t>
      </w:r>
      <w:r w:rsidRPr="00AA3750">
        <w:t>я</w:t>
      </w:r>
      <w:r w:rsidRPr="00AA3750">
        <w:rPr>
          <w:spacing w:val="45"/>
        </w:rPr>
        <w:t xml:space="preserve"> </w:t>
      </w:r>
      <w:r w:rsidRPr="00AA3750">
        <w:rPr>
          <w:spacing w:val="2"/>
        </w:rPr>
        <w:t>у</w:t>
      </w:r>
      <w:r w:rsidRPr="00AA3750">
        <w:t>полн</w:t>
      </w:r>
      <w:r w:rsidRPr="00AA3750">
        <w:rPr>
          <w:spacing w:val="-2"/>
        </w:rPr>
        <w:t>о</w:t>
      </w:r>
      <w:r w:rsidRPr="00AA3750">
        <w:rPr>
          <w:spacing w:val="-1"/>
        </w:rPr>
        <w:t>м</w:t>
      </w:r>
      <w:r w:rsidRPr="00AA3750">
        <w:t>оченн</w:t>
      </w:r>
      <w:r w:rsidRPr="00AA3750">
        <w:rPr>
          <w:spacing w:val="-1"/>
        </w:rPr>
        <w:t>ы</w:t>
      </w:r>
      <w:r w:rsidRPr="00AA3750">
        <w:t>м</w:t>
      </w:r>
      <w:r w:rsidRPr="00AA3750">
        <w:rPr>
          <w:spacing w:val="46"/>
        </w:rPr>
        <w:t xml:space="preserve"> </w:t>
      </w:r>
      <w:r w:rsidRPr="00AA3750">
        <w:t>органом.</w:t>
      </w:r>
      <w:r w:rsidRPr="00AA3750">
        <w:rPr>
          <w:spacing w:val="32"/>
        </w:rPr>
        <w:t xml:space="preserve"> </w:t>
      </w:r>
    </w:p>
    <w:p w:rsidR="005A0A43" w:rsidRDefault="005A0A43" w:rsidP="005A0A43">
      <w:pPr>
        <w:ind w:firstLine="708"/>
        <w:jc w:val="both"/>
      </w:pPr>
    </w:p>
    <w:p w:rsidR="005A0A43" w:rsidRPr="00C17CE3" w:rsidRDefault="005A0A43" w:rsidP="005A0A43">
      <w:pPr>
        <w:ind w:firstLine="708"/>
        <w:jc w:val="both"/>
        <w:rPr>
          <w:sz w:val="24"/>
          <w:szCs w:val="24"/>
        </w:rPr>
      </w:pPr>
      <w:r w:rsidRPr="00C17CE3">
        <w:rPr>
          <w:sz w:val="24"/>
          <w:szCs w:val="24"/>
        </w:rPr>
        <w:t xml:space="preserve">7. Пресс-центру администрации (Арибжанов Р.М.) </w:t>
      </w:r>
      <w:proofErr w:type="gramStart"/>
      <w:r w:rsidRPr="00C17CE3">
        <w:rPr>
          <w:sz w:val="24"/>
          <w:szCs w:val="24"/>
        </w:rPr>
        <w:t>разместить</w:t>
      </w:r>
      <w:proofErr w:type="gramEnd"/>
      <w:r w:rsidRPr="00C17CE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A0A43" w:rsidRPr="00C17CE3" w:rsidRDefault="005A0A43" w:rsidP="005A0A43">
      <w:pPr>
        <w:jc w:val="both"/>
        <w:rPr>
          <w:sz w:val="24"/>
          <w:szCs w:val="24"/>
        </w:rPr>
      </w:pPr>
    </w:p>
    <w:p w:rsidR="005A0A43" w:rsidRPr="00C17CE3" w:rsidRDefault="005A0A43" w:rsidP="005A0A43">
      <w:pPr>
        <w:jc w:val="both"/>
        <w:rPr>
          <w:sz w:val="24"/>
          <w:szCs w:val="24"/>
        </w:rPr>
      </w:pPr>
      <w:r w:rsidRPr="00C17CE3">
        <w:rPr>
          <w:sz w:val="24"/>
          <w:szCs w:val="24"/>
        </w:rPr>
        <w:tab/>
        <w:t>8.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5A0A43" w:rsidRPr="00C17CE3" w:rsidRDefault="005A0A43" w:rsidP="005A0A43">
      <w:pPr>
        <w:jc w:val="both"/>
        <w:rPr>
          <w:sz w:val="24"/>
          <w:szCs w:val="24"/>
        </w:rPr>
      </w:pPr>
    </w:p>
    <w:p w:rsidR="005A0A43" w:rsidRPr="00C17CE3" w:rsidRDefault="005A0A43" w:rsidP="005A0A43">
      <w:pPr>
        <w:jc w:val="both"/>
        <w:rPr>
          <w:sz w:val="24"/>
          <w:szCs w:val="24"/>
        </w:rPr>
      </w:pPr>
      <w:r w:rsidRPr="00C17CE3">
        <w:rPr>
          <w:sz w:val="24"/>
          <w:szCs w:val="24"/>
        </w:rPr>
        <w:tab/>
        <w:t>9. Настоящее постановление вступает в силу с 01.01.2014 г.</w:t>
      </w:r>
    </w:p>
    <w:p w:rsidR="005A0A43" w:rsidRPr="00C17CE3" w:rsidRDefault="005A0A43" w:rsidP="005A0A43">
      <w:pPr>
        <w:jc w:val="both"/>
        <w:rPr>
          <w:sz w:val="24"/>
          <w:szCs w:val="24"/>
        </w:rPr>
      </w:pPr>
    </w:p>
    <w:p w:rsidR="005A0A43" w:rsidRPr="00C17CE3" w:rsidRDefault="005A0A43" w:rsidP="005A0A43">
      <w:pPr>
        <w:jc w:val="both"/>
        <w:rPr>
          <w:sz w:val="24"/>
          <w:szCs w:val="24"/>
        </w:rPr>
      </w:pPr>
      <w:r w:rsidRPr="00C17CE3">
        <w:rPr>
          <w:sz w:val="24"/>
          <w:szCs w:val="24"/>
        </w:rPr>
        <w:tab/>
        <w:t>10. Считать утратившим силу с 01.01.2014 г. постановление администрации Сосновоборского городского округа от 12.03.2012 г. № 565 «Об органе, уполномоченном на осуществление контроля в сфере размещения заказов».</w:t>
      </w:r>
    </w:p>
    <w:p w:rsidR="005A0A43" w:rsidRPr="00C17CE3" w:rsidRDefault="005A0A43" w:rsidP="005A0A43">
      <w:pPr>
        <w:jc w:val="both"/>
        <w:rPr>
          <w:sz w:val="24"/>
          <w:szCs w:val="24"/>
        </w:rPr>
      </w:pPr>
    </w:p>
    <w:p w:rsidR="005A0A43" w:rsidRPr="00C17CE3" w:rsidRDefault="005A0A43" w:rsidP="005A0A43">
      <w:pPr>
        <w:jc w:val="both"/>
        <w:rPr>
          <w:sz w:val="24"/>
          <w:szCs w:val="24"/>
        </w:rPr>
      </w:pPr>
      <w:r w:rsidRPr="00C17CE3">
        <w:rPr>
          <w:sz w:val="24"/>
          <w:szCs w:val="24"/>
        </w:rPr>
        <w:tab/>
        <w:t xml:space="preserve">11.  </w:t>
      </w:r>
      <w:proofErr w:type="gramStart"/>
      <w:r w:rsidRPr="00C17CE3">
        <w:rPr>
          <w:sz w:val="24"/>
          <w:szCs w:val="24"/>
        </w:rPr>
        <w:t>Контроль за</w:t>
      </w:r>
      <w:proofErr w:type="gramEnd"/>
      <w:r w:rsidRPr="00C17CE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A0A43" w:rsidRPr="00C17CE3" w:rsidRDefault="005A0A43" w:rsidP="005A0A43">
      <w:pPr>
        <w:jc w:val="both"/>
        <w:rPr>
          <w:sz w:val="24"/>
          <w:szCs w:val="24"/>
        </w:rPr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</w:p>
    <w:p w:rsidR="005A0A43" w:rsidRPr="00A1080F" w:rsidRDefault="005A0A43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 xml:space="preserve">Глава администрации </w:t>
      </w:r>
    </w:p>
    <w:p w:rsidR="005A0A43" w:rsidRPr="00A1080F" w:rsidRDefault="005A0A43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>Сосновоборского городского округа                                                                              В.И.Голиков</w:t>
      </w:r>
    </w:p>
    <w:p w:rsidR="005A0A43" w:rsidRDefault="005A0A43" w:rsidP="005A0A43">
      <w:pPr>
        <w:jc w:val="both"/>
      </w:pPr>
    </w:p>
    <w:p w:rsidR="005A0A43" w:rsidRPr="00C70D64" w:rsidRDefault="005A0A43" w:rsidP="005A0A43">
      <w:pPr>
        <w:jc w:val="both"/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</w:p>
    <w:p w:rsidR="005A0A43" w:rsidRPr="003D3860" w:rsidRDefault="005A0A43" w:rsidP="005A0A43">
      <w:pPr>
        <w:pStyle w:val="aa"/>
        <w:jc w:val="both"/>
        <w:rPr>
          <w:b w:val="0"/>
          <w:sz w:val="16"/>
          <w:szCs w:val="16"/>
        </w:rPr>
      </w:pPr>
      <w:r w:rsidRPr="003D3860">
        <w:rPr>
          <w:b w:val="0"/>
          <w:sz w:val="16"/>
          <w:szCs w:val="16"/>
        </w:rPr>
        <w:t xml:space="preserve">Исп. </w:t>
      </w:r>
      <w:r>
        <w:rPr>
          <w:b w:val="0"/>
          <w:sz w:val="16"/>
          <w:szCs w:val="16"/>
        </w:rPr>
        <w:t>Вержинская И.Э.</w:t>
      </w:r>
    </w:p>
    <w:p w:rsidR="005A0A43" w:rsidRDefault="005A0A43" w:rsidP="005A0A43">
      <w:pPr>
        <w:pStyle w:val="aa"/>
        <w:jc w:val="both"/>
        <w:rPr>
          <w:b w:val="0"/>
          <w:sz w:val="16"/>
          <w:szCs w:val="16"/>
        </w:rPr>
      </w:pPr>
      <w:r w:rsidRPr="003D3860">
        <w:rPr>
          <w:b w:val="0"/>
          <w:sz w:val="16"/>
          <w:szCs w:val="16"/>
        </w:rPr>
        <w:t>Тел. 297-46</w:t>
      </w:r>
    </w:p>
    <w:p w:rsidR="005A0A43" w:rsidRDefault="005A0A43" w:rsidP="005A0A43">
      <w:pPr>
        <w:kinsoku w:val="0"/>
        <w:overflowPunct w:val="0"/>
        <w:ind w:left="101"/>
        <w:rPr>
          <w:sz w:val="12"/>
          <w:szCs w:val="12"/>
        </w:rPr>
        <w:sectPr w:rsidR="005A0A43" w:rsidSect="005A0A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709" w:right="567" w:bottom="993" w:left="1600" w:header="720" w:footer="720" w:gutter="0"/>
          <w:cols w:space="720"/>
          <w:noEndnote/>
        </w:sectPr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</w:p>
    <w:p w:rsidR="005A0A43" w:rsidRDefault="005A0A43" w:rsidP="005A0A43">
      <w:pPr>
        <w:jc w:val="both"/>
      </w:pPr>
      <w:bookmarkStart w:id="0" w:name="_GoBack"/>
      <w:bookmarkEnd w:id="0"/>
    </w:p>
    <w:sectPr w:rsidR="005A0A43" w:rsidSect="005A0A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/>
      <w:pgMar w:top="1040" w:right="1020" w:bottom="280" w:left="1680" w:header="720" w:footer="720" w:gutter="0"/>
      <w:cols w:space="720" w:equalWidth="0">
        <w:col w:w="920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55" w:rsidRDefault="00ED4855" w:rsidP="005A0A43">
      <w:r>
        <w:separator/>
      </w:r>
    </w:p>
  </w:endnote>
  <w:endnote w:type="continuationSeparator" w:id="0">
    <w:p w:rsidR="00ED4855" w:rsidRDefault="00ED4855" w:rsidP="005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C8" w:rsidRDefault="00A42A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C8" w:rsidRDefault="00A42A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C8" w:rsidRDefault="00A42AC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55" w:rsidRDefault="00ED4855" w:rsidP="005A0A43">
      <w:r>
        <w:separator/>
      </w:r>
    </w:p>
  </w:footnote>
  <w:footnote w:type="continuationSeparator" w:id="0">
    <w:p w:rsidR="00ED4855" w:rsidRDefault="00ED4855" w:rsidP="005A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C8" w:rsidRDefault="00A42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43" w:rsidRDefault="005A0A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C8" w:rsidRDefault="00A42AC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D48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hanging="5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4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9797be-81d0-48dc-8e80-9d8273fb6016"/>
  </w:docVars>
  <w:rsids>
    <w:rsidRoot w:val="005A0A43"/>
    <w:rsid w:val="000216DC"/>
    <w:rsid w:val="00024F94"/>
    <w:rsid w:val="0005038F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6C3B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0A43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7D0E08"/>
    <w:rsid w:val="00802B93"/>
    <w:rsid w:val="00832765"/>
    <w:rsid w:val="00840DF5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2AC8"/>
    <w:rsid w:val="00A4374C"/>
    <w:rsid w:val="00A73898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17CE3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C75E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4855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0A4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0A4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5A0A4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0A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A4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0A4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5A0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0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0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5A0A43"/>
    <w:pPr>
      <w:widowControl w:val="0"/>
      <w:autoSpaceDE w:val="0"/>
      <w:autoSpaceDN w:val="0"/>
      <w:adjustRightInd w:val="0"/>
      <w:ind w:left="10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A0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5A0A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Title"/>
    <w:basedOn w:val="a"/>
    <w:link w:val="ab"/>
    <w:qFormat/>
    <w:rsid w:val="005A0A43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5A0A4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A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A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0A4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0A4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5A0A4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0A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A4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0A4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5A0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0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0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5A0A43"/>
    <w:pPr>
      <w:widowControl w:val="0"/>
      <w:autoSpaceDE w:val="0"/>
      <w:autoSpaceDN w:val="0"/>
      <w:adjustRightInd w:val="0"/>
      <w:ind w:left="10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A0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5A0A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Title"/>
    <w:basedOn w:val="a"/>
    <w:link w:val="ab"/>
    <w:qFormat/>
    <w:rsid w:val="005A0A43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5A0A4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A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2013-12-25T05:46:00Z</cp:lastPrinted>
  <dcterms:created xsi:type="dcterms:W3CDTF">2013-12-30T08:28:00Z</dcterms:created>
  <dcterms:modified xsi:type="dcterms:W3CDTF">2013-12-30T10:20:00Z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129797be-81d0-48dc-8e80-9d8273fb6016</vt:lpwstr>
  </property>
</Properties>
</file>